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9EC23" w14:textId="77777777" w:rsidR="00CA3929" w:rsidRPr="00A10A7B" w:rsidRDefault="00CA3929">
      <w:pPr>
        <w:pStyle w:val="Corptext"/>
        <w:rPr>
          <w:rFonts w:ascii="Times New Roman" w:hAnsi="Times New Roman" w:cs="Times New Roman"/>
          <w:sz w:val="20"/>
        </w:rPr>
      </w:pPr>
    </w:p>
    <w:p w14:paraId="09C4F5AD" w14:textId="77777777" w:rsidR="00CA3929" w:rsidRPr="00A10A7B" w:rsidRDefault="00CA3929">
      <w:pPr>
        <w:pStyle w:val="Corptext"/>
        <w:spacing w:before="3"/>
        <w:rPr>
          <w:rFonts w:ascii="Times New Roman" w:hAnsi="Times New Roman" w:cs="Times New Roman"/>
          <w:sz w:val="19"/>
        </w:rPr>
      </w:pPr>
    </w:p>
    <w:p w14:paraId="21A89625" w14:textId="77777777" w:rsidR="00BD403D" w:rsidRPr="00A10A7B" w:rsidRDefault="00BD403D">
      <w:pPr>
        <w:pStyle w:val="Corptext"/>
        <w:spacing w:before="185" w:line="279" w:lineRule="exact"/>
        <w:ind w:left="100"/>
        <w:rPr>
          <w:rFonts w:ascii="Times New Roman" w:hAnsi="Times New Roman" w:cs="Times New Roman"/>
          <w:sz w:val="28"/>
          <w:szCs w:val="28"/>
        </w:rPr>
      </w:pPr>
    </w:p>
    <w:p w14:paraId="0E72BB6C" w14:textId="628CCBCA" w:rsidR="00BD403D" w:rsidRPr="00A10A7B" w:rsidRDefault="00BD403D" w:rsidP="00BD403D">
      <w:pPr>
        <w:pStyle w:val="Corptext"/>
        <w:ind w:left="100"/>
        <w:rPr>
          <w:rFonts w:ascii="Times New Roman" w:hAnsi="Times New Roman" w:cs="Times New Roman"/>
          <w:sz w:val="28"/>
          <w:szCs w:val="28"/>
        </w:rPr>
      </w:pPr>
    </w:p>
    <w:p w14:paraId="4446A62F" w14:textId="6430999E" w:rsidR="00051F30" w:rsidRPr="00A10A7B" w:rsidRDefault="00051F30" w:rsidP="00051F30">
      <w:pPr>
        <w:pStyle w:val="Corptext"/>
        <w:spacing w:line="600" w:lineRule="auto"/>
        <w:jc w:val="center"/>
        <w:rPr>
          <w:rFonts w:ascii="Times New Roman" w:hAnsi="Times New Roman" w:cs="Times New Roman"/>
          <w:b/>
          <w:bCs/>
          <w:sz w:val="28"/>
          <w:szCs w:val="28"/>
        </w:rPr>
      </w:pPr>
      <w:r w:rsidRPr="00A10A7B">
        <w:rPr>
          <w:rFonts w:ascii="Times New Roman" w:hAnsi="Times New Roman" w:cs="Times New Roman"/>
          <w:b/>
          <w:bCs/>
          <w:sz w:val="28"/>
          <w:szCs w:val="28"/>
        </w:rPr>
        <w:t>METODOLOGIE DE EVALUARE SI SELECTIE A</w:t>
      </w:r>
      <w:r w:rsidR="003E07A9" w:rsidRPr="00A10A7B">
        <w:rPr>
          <w:rFonts w:ascii="Times New Roman" w:hAnsi="Times New Roman" w:cs="Times New Roman"/>
          <w:b/>
          <w:bCs/>
          <w:sz w:val="28"/>
          <w:szCs w:val="28"/>
        </w:rPr>
        <w:t xml:space="preserve"> </w:t>
      </w:r>
      <w:r w:rsidRPr="00A10A7B">
        <w:rPr>
          <w:rFonts w:ascii="Times New Roman" w:hAnsi="Times New Roman" w:cs="Times New Roman"/>
          <w:b/>
          <w:bCs/>
          <w:sz w:val="28"/>
          <w:szCs w:val="28"/>
        </w:rPr>
        <w:t>PLANURILOR DE AFACERI DEPUSE LA</w:t>
      </w:r>
      <w:r w:rsidR="003E07A9" w:rsidRPr="00A10A7B">
        <w:rPr>
          <w:rFonts w:ascii="Times New Roman" w:hAnsi="Times New Roman" w:cs="Times New Roman"/>
          <w:b/>
          <w:bCs/>
          <w:sz w:val="28"/>
          <w:szCs w:val="28"/>
        </w:rPr>
        <w:t xml:space="preserve">  </w:t>
      </w:r>
      <w:r w:rsidRPr="00A10A7B">
        <w:rPr>
          <w:rFonts w:ascii="Times New Roman" w:hAnsi="Times New Roman" w:cs="Times New Roman"/>
          <w:b/>
          <w:bCs/>
          <w:sz w:val="28"/>
          <w:szCs w:val="28"/>
        </w:rPr>
        <w:t>CONCURSUL DE PLANURI DE AFACERI</w:t>
      </w:r>
    </w:p>
    <w:p w14:paraId="1A33ABC7" w14:textId="77777777" w:rsidR="00377853" w:rsidRPr="00A10A7B" w:rsidRDefault="00051F30" w:rsidP="00051F30">
      <w:pPr>
        <w:pStyle w:val="Corptext"/>
        <w:spacing w:line="600" w:lineRule="auto"/>
        <w:jc w:val="center"/>
        <w:rPr>
          <w:rFonts w:ascii="Times New Roman" w:hAnsi="Times New Roman" w:cs="Times New Roman"/>
          <w:b/>
          <w:bCs/>
          <w:sz w:val="28"/>
          <w:szCs w:val="28"/>
        </w:rPr>
      </w:pPr>
      <w:r w:rsidRPr="00A10A7B">
        <w:rPr>
          <w:rFonts w:ascii="Times New Roman" w:hAnsi="Times New Roman" w:cs="Times New Roman"/>
          <w:b/>
          <w:bCs/>
          <w:sz w:val="28"/>
          <w:szCs w:val="28"/>
        </w:rPr>
        <w:t>ORGANIZAT IN CADRUL PROIECTULUI</w:t>
      </w:r>
    </w:p>
    <w:p w14:paraId="0291D8DC" w14:textId="77777777" w:rsidR="008A58BF" w:rsidRPr="00A10A7B" w:rsidRDefault="008A58BF" w:rsidP="008A58BF">
      <w:pPr>
        <w:pStyle w:val="Corptext"/>
        <w:spacing w:line="600" w:lineRule="auto"/>
        <w:jc w:val="center"/>
        <w:rPr>
          <w:rFonts w:ascii="Times New Roman" w:hAnsi="Times New Roman" w:cs="Times New Roman"/>
          <w:b/>
          <w:bCs/>
          <w:sz w:val="28"/>
          <w:szCs w:val="28"/>
        </w:rPr>
      </w:pPr>
      <w:r w:rsidRPr="00315406">
        <w:rPr>
          <w:rFonts w:ascii="Times New Roman" w:hAnsi="Times New Roman" w:cs="Times New Roman"/>
          <w:b/>
          <w:bCs/>
          <w:i/>
          <w:iCs/>
          <w:sz w:val="28"/>
          <w:szCs w:val="28"/>
        </w:rPr>
        <w:t>”Dezvoltare durabila pentru Tinerii NEET`S pentru Dezvoltarea Durabila A Regiunii Sud-Muntenia</w:t>
      </w:r>
      <w:r w:rsidRPr="00A10A7B">
        <w:rPr>
          <w:rFonts w:ascii="Times New Roman" w:hAnsi="Times New Roman" w:cs="Times New Roman"/>
          <w:b/>
          <w:bCs/>
          <w:sz w:val="28"/>
          <w:szCs w:val="28"/>
        </w:rPr>
        <w:t>” POCU/991/1/3/155026</w:t>
      </w:r>
    </w:p>
    <w:p w14:paraId="055C5945" w14:textId="4B51A811" w:rsidR="003E07A9" w:rsidRPr="00A10A7B" w:rsidRDefault="003E07A9" w:rsidP="00051F30">
      <w:pPr>
        <w:pStyle w:val="Corptext"/>
        <w:spacing w:line="600" w:lineRule="auto"/>
        <w:jc w:val="center"/>
        <w:rPr>
          <w:rFonts w:ascii="Times New Roman" w:hAnsi="Times New Roman" w:cs="Times New Roman"/>
          <w:b/>
          <w:bCs/>
          <w:sz w:val="28"/>
          <w:szCs w:val="28"/>
        </w:rPr>
        <w:sectPr w:rsidR="003E07A9" w:rsidRPr="00A10A7B" w:rsidSect="00377853">
          <w:headerReference w:type="default" r:id="rId8"/>
          <w:footerReference w:type="default" r:id="rId9"/>
          <w:type w:val="continuous"/>
          <w:pgSz w:w="12240" w:h="15840"/>
          <w:pgMar w:top="2200" w:right="1038" w:bottom="426" w:left="1338" w:header="680" w:footer="1417" w:gutter="0"/>
          <w:pgNumType w:start="1"/>
          <w:cols w:space="720"/>
          <w:docGrid w:linePitch="299"/>
        </w:sectPr>
      </w:pPr>
    </w:p>
    <w:p w14:paraId="42D96F94" w14:textId="77777777" w:rsidR="00CA3929" w:rsidRPr="00A10A7B" w:rsidRDefault="00CA3929" w:rsidP="00BE3CF7">
      <w:pPr>
        <w:pStyle w:val="Corptext"/>
        <w:spacing w:before="11"/>
        <w:rPr>
          <w:rFonts w:ascii="Times New Roman" w:hAnsi="Times New Roman" w:cs="Times New Roman"/>
          <w:sz w:val="14"/>
        </w:rPr>
      </w:pPr>
    </w:p>
    <w:p w14:paraId="1F41CA18" w14:textId="77777777" w:rsidR="002B2B60" w:rsidRPr="00A10A7B" w:rsidRDefault="002B2B60" w:rsidP="00BE3CF7">
      <w:pPr>
        <w:pStyle w:val="Corptext"/>
        <w:spacing w:before="11"/>
        <w:rPr>
          <w:rFonts w:ascii="Times New Roman" w:hAnsi="Times New Roman" w:cs="Times New Roman"/>
          <w:sz w:val="14"/>
        </w:rPr>
      </w:pPr>
    </w:p>
    <w:p w14:paraId="326CD3A9" w14:textId="77777777" w:rsidR="002B2B60" w:rsidRPr="00A10A7B" w:rsidRDefault="002B2B60" w:rsidP="00BE3CF7">
      <w:pPr>
        <w:pStyle w:val="Corptext"/>
        <w:spacing w:before="11"/>
        <w:rPr>
          <w:rFonts w:ascii="Times New Roman" w:hAnsi="Times New Roman" w:cs="Times New Roman"/>
          <w:sz w:val="14"/>
        </w:rPr>
      </w:pPr>
    </w:p>
    <w:p w14:paraId="42DC1F9E" w14:textId="77777777" w:rsidR="00F1537C" w:rsidRPr="00A10A7B" w:rsidRDefault="00F1537C" w:rsidP="002B2B60">
      <w:pPr>
        <w:pStyle w:val="Corptext"/>
        <w:spacing w:before="11"/>
        <w:rPr>
          <w:rFonts w:ascii="Times New Roman" w:hAnsi="Times New Roman" w:cs="Times New Roman"/>
          <w:sz w:val="22"/>
          <w:szCs w:val="22"/>
        </w:rPr>
      </w:pPr>
    </w:p>
    <w:p w14:paraId="03A3F44A" w14:textId="77777777" w:rsidR="00F1537C" w:rsidRPr="00A10A7B" w:rsidRDefault="00F1537C" w:rsidP="002B2B60">
      <w:pPr>
        <w:pStyle w:val="Corptext"/>
        <w:spacing w:before="11"/>
        <w:rPr>
          <w:rFonts w:ascii="Times New Roman" w:hAnsi="Times New Roman" w:cs="Times New Roman"/>
          <w:sz w:val="22"/>
          <w:szCs w:val="22"/>
        </w:rPr>
      </w:pPr>
    </w:p>
    <w:p w14:paraId="0E136573" w14:textId="11B5B9C2"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CUPRINS</w:t>
      </w:r>
    </w:p>
    <w:p w14:paraId="1927A5A7" w14:textId="1D695398"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1. GENERALITATI ...................................</w:t>
      </w:r>
      <w:r w:rsidR="003228EC">
        <w:rPr>
          <w:rFonts w:ascii="Times New Roman" w:hAnsi="Times New Roman" w:cs="Times New Roman"/>
          <w:sz w:val="22"/>
          <w:szCs w:val="22"/>
        </w:rPr>
        <w:t>..............................</w:t>
      </w:r>
      <w:r w:rsidRPr="00A10A7B">
        <w:rPr>
          <w:rFonts w:ascii="Times New Roman" w:hAnsi="Times New Roman" w:cs="Times New Roman"/>
          <w:sz w:val="22"/>
          <w:szCs w:val="22"/>
        </w:rPr>
        <w:t>.......................................................... 3</w:t>
      </w:r>
    </w:p>
    <w:p w14:paraId="210AA5FA" w14:textId="7CFD3F49"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2. SCOP .................................................................................</w:t>
      </w:r>
      <w:r w:rsidR="003228EC">
        <w:rPr>
          <w:rFonts w:ascii="Times New Roman" w:hAnsi="Times New Roman" w:cs="Times New Roman"/>
          <w:sz w:val="22"/>
          <w:szCs w:val="22"/>
        </w:rPr>
        <w:t>................................................</w:t>
      </w:r>
      <w:r w:rsidRPr="00A10A7B">
        <w:rPr>
          <w:rFonts w:ascii="Times New Roman" w:hAnsi="Times New Roman" w:cs="Times New Roman"/>
          <w:sz w:val="22"/>
          <w:szCs w:val="22"/>
        </w:rPr>
        <w:t>............. 3</w:t>
      </w:r>
    </w:p>
    <w:p w14:paraId="308E250A" w14:textId="086B572A"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 CRITERII DE ELIGIBILITATE ȘI CONDIȚII DE ACORDARE MINIMIS .....</w:t>
      </w:r>
      <w:r w:rsidR="003228EC">
        <w:rPr>
          <w:rFonts w:ascii="Times New Roman" w:hAnsi="Times New Roman" w:cs="Times New Roman"/>
          <w:sz w:val="22"/>
          <w:szCs w:val="22"/>
        </w:rPr>
        <w:t>.............</w:t>
      </w:r>
      <w:r w:rsidRPr="00A10A7B">
        <w:rPr>
          <w:rFonts w:ascii="Times New Roman" w:hAnsi="Times New Roman" w:cs="Times New Roman"/>
          <w:sz w:val="22"/>
          <w:szCs w:val="22"/>
        </w:rPr>
        <w:t>............ 3</w:t>
      </w:r>
    </w:p>
    <w:p w14:paraId="582FB378" w14:textId="08C364EC"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3.1. Criterii de eligibilitate a Solicitanților ..........................................</w:t>
      </w:r>
      <w:r w:rsidR="003228EC">
        <w:rPr>
          <w:rFonts w:ascii="Times New Roman" w:hAnsi="Times New Roman" w:cs="Times New Roman"/>
          <w:sz w:val="22"/>
          <w:szCs w:val="22"/>
        </w:rPr>
        <w:t>....................................</w:t>
      </w:r>
      <w:r w:rsidRPr="00A10A7B">
        <w:rPr>
          <w:rFonts w:ascii="Times New Roman" w:hAnsi="Times New Roman" w:cs="Times New Roman"/>
          <w:sz w:val="22"/>
          <w:szCs w:val="22"/>
        </w:rPr>
        <w:t>........... 3</w:t>
      </w:r>
    </w:p>
    <w:p w14:paraId="3904DD55" w14:textId="1F95170B"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3.2. Criterii de eligibilitate a planurilor de afaceri ...........................</w:t>
      </w:r>
      <w:r w:rsidR="003228EC">
        <w:rPr>
          <w:rFonts w:ascii="Times New Roman" w:hAnsi="Times New Roman" w:cs="Times New Roman"/>
          <w:sz w:val="22"/>
          <w:szCs w:val="22"/>
        </w:rPr>
        <w:t>........................</w:t>
      </w:r>
      <w:r w:rsidRPr="00A10A7B">
        <w:rPr>
          <w:rFonts w:ascii="Times New Roman" w:hAnsi="Times New Roman" w:cs="Times New Roman"/>
          <w:sz w:val="22"/>
          <w:szCs w:val="22"/>
        </w:rPr>
        <w:t>...........</w:t>
      </w:r>
      <w:r w:rsidR="003228EC">
        <w:rPr>
          <w:rFonts w:ascii="Times New Roman" w:hAnsi="Times New Roman" w:cs="Times New Roman"/>
          <w:sz w:val="22"/>
          <w:szCs w:val="22"/>
        </w:rPr>
        <w:t>.</w:t>
      </w:r>
      <w:r w:rsidRPr="00A10A7B">
        <w:rPr>
          <w:rFonts w:ascii="Times New Roman" w:hAnsi="Times New Roman" w:cs="Times New Roman"/>
          <w:sz w:val="22"/>
          <w:szCs w:val="22"/>
        </w:rPr>
        <w:t>.............. 4</w:t>
      </w:r>
    </w:p>
    <w:p w14:paraId="0AABDE73" w14:textId="22AE9B7B"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3.2.1. Cerințele obligatorii conform Ghidului Condiții specifice aferent proiectului ..</w:t>
      </w:r>
      <w:r w:rsidR="003228EC">
        <w:rPr>
          <w:rFonts w:ascii="Times New Roman" w:hAnsi="Times New Roman" w:cs="Times New Roman"/>
          <w:sz w:val="22"/>
          <w:szCs w:val="22"/>
        </w:rPr>
        <w:t>................</w:t>
      </w:r>
      <w:r w:rsidRPr="00A10A7B">
        <w:rPr>
          <w:rFonts w:ascii="Times New Roman" w:hAnsi="Times New Roman" w:cs="Times New Roman"/>
          <w:sz w:val="22"/>
          <w:szCs w:val="22"/>
        </w:rPr>
        <w:t>...... 4</w:t>
      </w:r>
    </w:p>
    <w:p w14:paraId="7E8189B6" w14:textId="4469880C"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3.2.2. Domeniul de activitate al viitoarei firme ...................</w:t>
      </w:r>
      <w:r w:rsidR="003228EC">
        <w:rPr>
          <w:rFonts w:ascii="Times New Roman" w:hAnsi="Times New Roman" w:cs="Times New Roman"/>
          <w:sz w:val="22"/>
          <w:szCs w:val="22"/>
        </w:rPr>
        <w:t>.................................................</w:t>
      </w:r>
      <w:r w:rsidRPr="00A10A7B">
        <w:rPr>
          <w:rFonts w:ascii="Times New Roman" w:hAnsi="Times New Roman" w:cs="Times New Roman"/>
          <w:sz w:val="22"/>
          <w:szCs w:val="22"/>
        </w:rPr>
        <w:t>............. 5</w:t>
      </w:r>
    </w:p>
    <w:p w14:paraId="4A8D0433" w14:textId="61FE55EA"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3.2.3. Valoarea ajutorului de minimis solicitat ......................</w:t>
      </w:r>
      <w:r w:rsidR="003228EC">
        <w:rPr>
          <w:rFonts w:ascii="Times New Roman" w:hAnsi="Times New Roman" w:cs="Times New Roman"/>
          <w:sz w:val="22"/>
          <w:szCs w:val="22"/>
        </w:rPr>
        <w:t>..................................</w:t>
      </w:r>
      <w:r w:rsidRPr="00A10A7B">
        <w:rPr>
          <w:rFonts w:ascii="Times New Roman" w:hAnsi="Times New Roman" w:cs="Times New Roman"/>
          <w:sz w:val="22"/>
          <w:szCs w:val="22"/>
        </w:rPr>
        <w:t>.......................... 6</w:t>
      </w:r>
    </w:p>
    <w:p w14:paraId="1EE706C0" w14:textId="1BC354C2"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3.3. Condiții de acordare a finanțării nerambursabile ..................</w:t>
      </w:r>
      <w:r w:rsidR="003228EC">
        <w:rPr>
          <w:rFonts w:ascii="Times New Roman" w:hAnsi="Times New Roman" w:cs="Times New Roman"/>
          <w:sz w:val="22"/>
          <w:szCs w:val="22"/>
        </w:rPr>
        <w:t>.............................</w:t>
      </w:r>
      <w:r w:rsidRPr="00A10A7B">
        <w:rPr>
          <w:rFonts w:ascii="Times New Roman" w:hAnsi="Times New Roman" w:cs="Times New Roman"/>
          <w:sz w:val="22"/>
          <w:szCs w:val="22"/>
        </w:rPr>
        <w:t>........................ 6</w:t>
      </w:r>
    </w:p>
    <w:p w14:paraId="1FFAAEA5" w14:textId="6EB22CB2"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4. MODALITATEA DE PARTICIPARE LA CONCURS ......................</w:t>
      </w:r>
      <w:r w:rsidR="003228EC">
        <w:rPr>
          <w:rFonts w:ascii="Times New Roman" w:hAnsi="Times New Roman" w:cs="Times New Roman"/>
          <w:sz w:val="22"/>
          <w:szCs w:val="22"/>
        </w:rPr>
        <w:t>..........</w:t>
      </w:r>
      <w:r w:rsidRPr="00A10A7B">
        <w:rPr>
          <w:rFonts w:ascii="Times New Roman" w:hAnsi="Times New Roman" w:cs="Times New Roman"/>
          <w:sz w:val="22"/>
          <w:szCs w:val="22"/>
        </w:rPr>
        <w:t>..............</w:t>
      </w:r>
      <w:r w:rsidR="003228EC">
        <w:rPr>
          <w:rFonts w:ascii="Times New Roman" w:hAnsi="Times New Roman" w:cs="Times New Roman"/>
          <w:sz w:val="22"/>
          <w:szCs w:val="22"/>
        </w:rPr>
        <w:t>.</w:t>
      </w:r>
      <w:r w:rsidRPr="00A10A7B">
        <w:rPr>
          <w:rFonts w:ascii="Times New Roman" w:hAnsi="Times New Roman" w:cs="Times New Roman"/>
          <w:sz w:val="22"/>
          <w:szCs w:val="22"/>
        </w:rPr>
        <w:t>............... 8</w:t>
      </w:r>
    </w:p>
    <w:p w14:paraId="6F0AC0F0" w14:textId="6DBFB5E6"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4.1. Cine poate participa la concurs ..................................................</w:t>
      </w:r>
      <w:r w:rsidR="003228EC">
        <w:rPr>
          <w:rFonts w:ascii="Times New Roman" w:hAnsi="Times New Roman" w:cs="Times New Roman"/>
          <w:sz w:val="22"/>
          <w:szCs w:val="22"/>
        </w:rPr>
        <w:t>..................................</w:t>
      </w:r>
      <w:r w:rsidRPr="00A10A7B">
        <w:rPr>
          <w:rFonts w:ascii="Times New Roman" w:hAnsi="Times New Roman" w:cs="Times New Roman"/>
          <w:sz w:val="22"/>
          <w:szCs w:val="22"/>
        </w:rPr>
        <w:t>.............. 8</w:t>
      </w:r>
    </w:p>
    <w:p w14:paraId="0A989E98" w14:textId="03A4B2EF"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4.2. Elaborarea planului de afaceri ..................................................</w:t>
      </w:r>
      <w:r w:rsidR="003228EC">
        <w:rPr>
          <w:rFonts w:ascii="Times New Roman" w:hAnsi="Times New Roman" w:cs="Times New Roman"/>
          <w:sz w:val="22"/>
          <w:szCs w:val="22"/>
        </w:rPr>
        <w:t>..................................</w:t>
      </w:r>
      <w:r w:rsidRPr="00A10A7B">
        <w:rPr>
          <w:rFonts w:ascii="Times New Roman" w:hAnsi="Times New Roman" w:cs="Times New Roman"/>
          <w:sz w:val="22"/>
          <w:szCs w:val="22"/>
        </w:rPr>
        <w:t>............... 9</w:t>
      </w:r>
    </w:p>
    <w:p w14:paraId="1C08D3CF" w14:textId="33FEA82A"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4.3. Depunerea aplicației ...............................................................</w:t>
      </w:r>
      <w:r w:rsidR="003228EC">
        <w:rPr>
          <w:rFonts w:ascii="Times New Roman" w:hAnsi="Times New Roman" w:cs="Times New Roman"/>
          <w:sz w:val="22"/>
          <w:szCs w:val="22"/>
        </w:rPr>
        <w:t>...................................</w:t>
      </w:r>
      <w:r w:rsidR="00BF64EC">
        <w:rPr>
          <w:rFonts w:ascii="Times New Roman" w:hAnsi="Times New Roman" w:cs="Times New Roman"/>
          <w:sz w:val="22"/>
          <w:szCs w:val="22"/>
        </w:rPr>
        <w:t>.</w:t>
      </w:r>
      <w:r w:rsidR="003228EC">
        <w:rPr>
          <w:rFonts w:ascii="Times New Roman" w:hAnsi="Times New Roman" w:cs="Times New Roman"/>
          <w:sz w:val="22"/>
          <w:szCs w:val="22"/>
        </w:rPr>
        <w:t>..</w:t>
      </w:r>
      <w:r w:rsidRPr="00A10A7B">
        <w:rPr>
          <w:rFonts w:ascii="Times New Roman" w:hAnsi="Times New Roman" w:cs="Times New Roman"/>
          <w:sz w:val="22"/>
          <w:szCs w:val="22"/>
        </w:rPr>
        <w:t>.............. 9</w:t>
      </w:r>
    </w:p>
    <w:p w14:paraId="19B27495" w14:textId="58E2C32D"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5. ACTIVITĂŢI ELIGIBILE ..........................................................</w:t>
      </w:r>
      <w:r w:rsidR="003228EC">
        <w:rPr>
          <w:rFonts w:ascii="Times New Roman" w:hAnsi="Times New Roman" w:cs="Times New Roman"/>
          <w:sz w:val="22"/>
          <w:szCs w:val="22"/>
        </w:rPr>
        <w:t>.....................................</w:t>
      </w:r>
      <w:r w:rsidRPr="00A10A7B">
        <w:rPr>
          <w:rFonts w:ascii="Times New Roman" w:hAnsi="Times New Roman" w:cs="Times New Roman"/>
          <w:sz w:val="22"/>
          <w:szCs w:val="22"/>
        </w:rPr>
        <w:t>........... 10</w:t>
      </w:r>
    </w:p>
    <w:p w14:paraId="6E2F3D6F" w14:textId="18A6830B"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6. CHELTUIELI ELIGIBILE și NEELIGIBILE ................................</w:t>
      </w:r>
      <w:r w:rsidR="003228EC">
        <w:rPr>
          <w:rFonts w:ascii="Times New Roman" w:hAnsi="Times New Roman" w:cs="Times New Roman"/>
          <w:sz w:val="22"/>
          <w:szCs w:val="22"/>
        </w:rPr>
        <w:t>...........</w:t>
      </w:r>
      <w:r w:rsidRPr="00A10A7B">
        <w:rPr>
          <w:rFonts w:ascii="Times New Roman" w:hAnsi="Times New Roman" w:cs="Times New Roman"/>
          <w:sz w:val="22"/>
          <w:szCs w:val="22"/>
        </w:rPr>
        <w:t>................................. 10</w:t>
      </w:r>
    </w:p>
    <w:p w14:paraId="2554CC34" w14:textId="74745224"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6.1. Cheltuieli eligibile, condiții și plafoane .........................................</w:t>
      </w:r>
      <w:r w:rsidR="003228EC">
        <w:rPr>
          <w:rFonts w:ascii="Times New Roman" w:hAnsi="Times New Roman" w:cs="Times New Roman"/>
          <w:sz w:val="22"/>
          <w:szCs w:val="22"/>
        </w:rPr>
        <w:t>.............................</w:t>
      </w:r>
      <w:r w:rsidRPr="00A10A7B">
        <w:rPr>
          <w:rFonts w:ascii="Times New Roman" w:hAnsi="Times New Roman" w:cs="Times New Roman"/>
          <w:sz w:val="22"/>
          <w:szCs w:val="22"/>
        </w:rPr>
        <w:t>...</w:t>
      </w:r>
      <w:r w:rsidR="00425F74">
        <w:rPr>
          <w:rFonts w:ascii="Times New Roman" w:hAnsi="Times New Roman" w:cs="Times New Roman"/>
          <w:sz w:val="22"/>
          <w:szCs w:val="22"/>
        </w:rPr>
        <w:t>.</w:t>
      </w:r>
      <w:r w:rsidRPr="00A10A7B">
        <w:rPr>
          <w:rFonts w:ascii="Times New Roman" w:hAnsi="Times New Roman" w:cs="Times New Roman"/>
          <w:sz w:val="22"/>
          <w:szCs w:val="22"/>
        </w:rPr>
        <w:t>.......... 10</w:t>
      </w:r>
    </w:p>
    <w:p w14:paraId="412AAA8D" w14:textId="365FAF67"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6.2. Cheltuieli neeligibile ...................................................................</w:t>
      </w:r>
      <w:r w:rsidR="003228EC">
        <w:rPr>
          <w:rFonts w:ascii="Times New Roman" w:hAnsi="Times New Roman" w:cs="Times New Roman"/>
          <w:sz w:val="22"/>
          <w:szCs w:val="22"/>
        </w:rPr>
        <w:t>.............................</w:t>
      </w:r>
      <w:r w:rsidRPr="00A10A7B">
        <w:rPr>
          <w:rFonts w:ascii="Times New Roman" w:hAnsi="Times New Roman" w:cs="Times New Roman"/>
          <w:sz w:val="22"/>
          <w:szCs w:val="22"/>
        </w:rPr>
        <w:t>................. 11</w:t>
      </w:r>
    </w:p>
    <w:p w14:paraId="1CDDBDE3" w14:textId="4AE7ACF2"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7. EVALUAREA ȘI SELECȚIA PLANURILOR DE AFACERI ............</w:t>
      </w:r>
      <w:r w:rsidR="003228EC">
        <w:rPr>
          <w:rFonts w:ascii="Times New Roman" w:hAnsi="Times New Roman" w:cs="Times New Roman"/>
          <w:sz w:val="22"/>
          <w:szCs w:val="22"/>
        </w:rPr>
        <w:t>............</w:t>
      </w:r>
      <w:r w:rsidRPr="00A10A7B">
        <w:rPr>
          <w:rFonts w:ascii="Times New Roman" w:hAnsi="Times New Roman" w:cs="Times New Roman"/>
          <w:sz w:val="22"/>
          <w:szCs w:val="22"/>
        </w:rPr>
        <w:t>.......................... 11</w:t>
      </w:r>
    </w:p>
    <w:p w14:paraId="01CA7F11" w14:textId="777B5901"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7.1. Comisia de evaluare și selecție ............................................</w:t>
      </w:r>
      <w:r w:rsidR="003228EC">
        <w:rPr>
          <w:rFonts w:ascii="Times New Roman" w:hAnsi="Times New Roman" w:cs="Times New Roman"/>
          <w:sz w:val="22"/>
          <w:szCs w:val="22"/>
        </w:rPr>
        <w:t>...............................................</w:t>
      </w:r>
      <w:r w:rsidRPr="00A10A7B">
        <w:rPr>
          <w:rFonts w:ascii="Times New Roman" w:hAnsi="Times New Roman" w:cs="Times New Roman"/>
          <w:sz w:val="22"/>
          <w:szCs w:val="22"/>
        </w:rPr>
        <w:t>...... 11</w:t>
      </w:r>
    </w:p>
    <w:p w14:paraId="50795B3C" w14:textId="216514A9"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7.2. Etapele procesului de evaluare și selecție ..................................</w:t>
      </w:r>
      <w:r w:rsidR="00BF64EC">
        <w:rPr>
          <w:rFonts w:ascii="Times New Roman" w:hAnsi="Times New Roman" w:cs="Times New Roman"/>
          <w:sz w:val="22"/>
          <w:szCs w:val="22"/>
        </w:rPr>
        <w:t>....................................</w:t>
      </w:r>
      <w:r w:rsidRPr="00A10A7B">
        <w:rPr>
          <w:rFonts w:ascii="Times New Roman" w:hAnsi="Times New Roman" w:cs="Times New Roman"/>
          <w:sz w:val="22"/>
          <w:szCs w:val="22"/>
        </w:rPr>
        <w:t>.......... 12</w:t>
      </w:r>
    </w:p>
    <w:p w14:paraId="5AADDF25" w14:textId="4B8632F1"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8. INFORMAREA SI COMUNICAREA CU PARTICIPANTII .....................</w:t>
      </w:r>
      <w:r w:rsidR="00BF64EC">
        <w:rPr>
          <w:rFonts w:ascii="Times New Roman" w:hAnsi="Times New Roman" w:cs="Times New Roman"/>
          <w:sz w:val="22"/>
          <w:szCs w:val="22"/>
        </w:rPr>
        <w:t>..........</w:t>
      </w:r>
      <w:r w:rsidRPr="00A10A7B">
        <w:rPr>
          <w:rFonts w:ascii="Times New Roman" w:hAnsi="Times New Roman" w:cs="Times New Roman"/>
          <w:sz w:val="22"/>
          <w:szCs w:val="22"/>
        </w:rPr>
        <w:t>.......</w:t>
      </w:r>
      <w:r w:rsidR="00BF64EC">
        <w:rPr>
          <w:rFonts w:ascii="Times New Roman" w:hAnsi="Times New Roman" w:cs="Times New Roman"/>
          <w:sz w:val="22"/>
          <w:szCs w:val="22"/>
        </w:rPr>
        <w:t>.</w:t>
      </w:r>
      <w:r w:rsidRPr="00A10A7B">
        <w:rPr>
          <w:rFonts w:ascii="Times New Roman" w:hAnsi="Times New Roman" w:cs="Times New Roman"/>
          <w:sz w:val="22"/>
          <w:szCs w:val="22"/>
        </w:rPr>
        <w:t>............ 14</w:t>
      </w:r>
    </w:p>
    <w:p w14:paraId="5B5670D2" w14:textId="765D1FAA"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8.1. Informare ...........................................................</w:t>
      </w:r>
      <w:r w:rsidR="00BF64EC">
        <w:rPr>
          <w:rFonts w:ascii="Times New Roman" w:hAnsi="Times New Roman" w:cs="Times New Roman"/>
          <w:sz w:val="22"/>
          <w:szCs w:val="22"/>
        </w:rPr>
        <w:t>...........................................................</w:t>
      </w:r>
      <w:r w:rsidRPr="00A10A7B">
        <w:rPr>
          <w:rFonts w:ascii="Times New Roman" w:hAnsi="Times New Roman" w:cs="Times New Roman"/>
          <w:sz w:val="22"/>
          <w:szCs w:val="22"/>
        </w:rPr>
        <w:t>............ 14</w:t>
      </w:r>
    </w:p>
    <w:p w14:paraId="1E331516" w14:textId="6D94ADF9" w:rsidR="002B2B60" w:rsidRPr="00A10A7B"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8.2. Contestații ......................................................</w:t>
      </w:r>
      <w:r w:rsidR="00BF64EC">
        <w:rPr>
          <w:rFonts w:ascii="Times New Roman" w:hAnsi="Times New Roman" w:cs="Times New Roman"/>
          <w:sz w:val="22"/>
          <w:szCs w:val="22"/>
        </w:rPr>
        <w:t>..</w:t>
      </w:r>
      <w:bookmarkStart w:id="0" w:name="_GoBack"/>
      <w:bookmarkEnd w:id="0"/>
      <w:r w:rsidR="00BF64EC">
        <w:rPr>
          <w:rFonts w:ascii="Times New Roman" w:hAnsi="Times New Roman" w:cs="Times New Roman"/>
          <w:sz w:val="22"/>
          <w:szCs w:val="22"/>
        </w:rPr>
        <w:t>......................................................</w:t>
      </w:r>
      <w:r w:rsidRPr="00A10A7B">
        <w:rPr>
          <w:rFonts w:ascii="Times New Roman" w:hAnsi="Times New Roman" w:cs="Times New Roman"/>
          <w:sz w:val="22"/>
          <w:szCs w:val="22"/>
        </w:rPr>
        <w:t>......</w:t>
      </w:r>
      <w:r w:rsidR="00BF64EC">
        <w:rPr>
          <w:rFonts w:ascii="Times New Roman" w:hAnsi="Times New Roman" w:cs="Times New Roman"/>
          <w:sz w:val="22"/>
          <w:szCs w:val="22"/>
        </w:rPr>
        <w:t>.</w:t>
      </w:r>
      <w:r w:rsidRPr="00A10A7B">
        <w:rPr>
          <w:rFonts w:ascii="Times New Roman" w:hAnsi="Times New Roman" w:cs="Times New Roman"/>
          <w:sz w:val="22"/>
          <w:szCs w:val="22"/>
        </w:rPr>
        <w:t>............ 14</w:t>
      </w:r>
    </w:p>
    <w:p w14:paraId="7AE1413F" w14:textId="7BE314FA" w:rsidR="002B2B60" w:rsidRDefault="002B2B6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9. ANEXE: ........................................................</w:t>
      </w:r>
      <w:r w:rsidR="00BF64EC">
        <w:rPr>
          <w:rFonts w:ascii="Times New Roman" w:hAnsi="Times New Roman" w:cs="Times New Roman"/>
          <w:sz w:val="22"/>
          <w:szCs w:val="22"/>
        </w:rPr>
        <w:t>..............................................................</w:t>
      </w:r>
      <w:r w:rsidRPr="00A10A7B">
        <w:rPr>
          <w:rFonts w:ascii="Times New Roman" w:hAnsi="Times New Roman" w:cs="Times New Roman"/>
          <w:sz w:val="22"/>
          <w:szCs w:val="22"/>
        </w:rPr>
        <w:t>.....</w:t>
      </w:r>
      <w:r w:rsidR="00BF64EC">
        <w:rPr>
          <w:rFonts w:ascii="Times New Roman" w:hAnsi="Times New Roman" w:cs="Times New Roman"/>
          <w:sz w:val="22"/>
          <w:szCs w:val="22"/>
        </w:rPr>
        <w:t>.</w:t>
      </w:r>
      <w:r w:rsidRPr="00A10A7B">
        <w:rPr>
          <w:rFonts w:ascii="Times New Roman" w:hAnsi="Times New Roman" w:cs="Times New Roman"/>
          <w:sz w:val="22"/>
          <w:szCs w:val="22"/>
        </w:rPr>
        <w:t>........... 15</w:t>
      </w:r>
    </w:p>
    <w:p w14:paraId="1B69977A" w14:textId="77777777" w:rsidR="006322F1" w:rsidRPr="006322F1" w:rsidRDefault="006322F1" w:rsidP="006322F1">
      <w:pPr>
        <w:ind w:left="1545" w:right="1557" w:hanging="1545"/>
        <w:rPr>
          <w:rFonts w:ascii="Times New Roman" w:hAnsi="Times New Roman" w:cs="Times New Roman"/>
        </w:rPr>
      </w:pPr>
      <w:r>
        <w:rPr>
          <w:rFonts w:ascii="Times New Roman" w:hAnsi="Times New Roman" w:cs="Times New Roman"/>
        </w:rPr>
        <w:t xml:space="preserve">10. </w:t>
      </w:r>
      <w:r w:rsidRPr="006322F1">
        <w:rPr>
          <w:rFonts w:ascii="Times New Roman" w:hAnsi="Times New Roman" w:cs="Times New Roman"/>
        </w:rPr>
        <w:t>CALENDAR DE CONCURS</w:t>
      </w:r>
    </w:p>
    <w:p w14:paraId="7D329408" w14:textId="1865FB62" w:rsidR="006322F1" w:rsidRPr="00A10A7B" w:rsidRDefault="006322F1" w:rsidP="002B2B60">
      <w:pPr>
        <w:pStyle w:val="Corptext"/>
        <w:spacing w:before="11"/>
        <w:rPr>
          <w:rFonts w:ascii="Times New Roman" w:hAnsi="Times New Roman" w:cs="Times New Roman"/>
          <w:sz w:val="22"/>
          <w:szCs w:val="22"/>
        </w:rPr>
      </w:pPr>
    </w:p>
    <w:p w14:paraId="52201CD8" w14:textId="77777777" w:rsidR="003E4D0F" w:rsidRPr="00A10A7B" w:rsidRDefault="003E4D0F" w:rsidP="002B2B60">
      <w:pPr>
        <w:pStyle w:val="Corptext"/>
        <w:spacing w:before="11"/>
        <w:rPr>
          <w:rFonts w:ascii="Times New Roman" w:hAnsi="Times New Roman" w:cs="Times New Roman"/>
          <w:sz w:val="22"/>
          <w:szCs w:val="22"/>
        </w:rPr>
      </w:pPr>
    </w:p>
    <w:p w14:paraId="47FF569C" w14:textId="77777777" w:rsidR="003E4D0F" w:rsidRPr="00A10A7B" w:rsidRDefault="003E4D0F" w:rsidP="002B2B60">
      <w:pPr>
        <w:pStyle w:val="Corptext"/>
        <w:spacing w:before="11"/>
        <w:rPr>
          <w:rFonts w:ascii="Times New Roman" w:hAnsi="Times New Roman" w:cs="Times New Roman"/>
          <w:sz w:val="22"/>
          <w:szCs w:val="22"/>
        </w:rPr>
      </w:pPr>
    </w:p>
    <w:p w14:paraId="09B0645B" w14:textId="77777777" w:rsidR="003E4D0F" w:rsidRPr="00A10A7B" w:rsidRDefault="003E4D0F" w:rsidP="002B2B60">
      <w:pPr>
        <w:pStyle w:val="Corptext"/>
        <w:spacing w:before="11"/>
        <w:rPr>
          <w:rFonts w:ascii="Times New Roman" w:hAnsi="Times New Roman" w:cs="Times New Roman"/>
          <w:sz w:val="22"/>
          <w:szCs w:val="22"/>
        </w:rPr>
      </w:pPr>
    </w:p>
    <w:p w14:paraId="4CCC26D2" w14:textId="77777777" w:rsidR="003E4D0F" w:rsidRPr="00A10A7B" w:rsidRDefault="003E4D0F" w:rsidP="002B2B60">
      <w:pPr>
        <w:pStyle w:val="Corptext"/>
        <w:spacing w:before="11"/>
        <w:rPr>
          <w:rFonts w:ascii="Times New Roman" w:hAnsi="Times New Roman" w:cs="Times New Roman"/>
          <w:sz w:val="22"/>
          <w:szCs w:val="22"/>
        </w:rPr>
      </w:pPr>
    </w:p>
    <w:p w14:paraId="6F39066E" w14:textId="77777777" w:rsidR="003E4D0F" w:rsidRPr="00A10A7B" w:rsidRDefault="003E4D0F" w:rsidP="002B2B60">
      <w:pPr>
        <w:pStyle w:val="Corptext"/>
        <w:spacing w:before="11"/>
        <w:rPr>
          <w:rFonts w:ascii="Times New Roman" w:hAnsi="Times New Roman" w:cs="Times New Roman"/>
          <w:sz w:val="22"/>
          <w:szCs w:val="22"/>
        </w:rPr>
      </w:pPr>
    </w:p>
    <w:p w14:paraId="3ABB7225" w14:textId="77777777" w:rsidR="003E4D0F" w:rsidRPr="00A10A7B" w:rsidRDefault="003E4D0F" w:rsidP="002B2B60">
      <w:pPr>
        <w:pStyle w:val="Corptext"/>
        <w:spacing w:before="11"/>
        <w:rPr>
          <w:rFonts w:ascii="Times New Roman" w:hAnsi="Times New Roman" w:cs="Times New Roman"/>
          <w:sz w:val="22"/>
          <w:szCs w:val="22"/>
        </w:rPr>
      </w:pPr>
    </w:p>
    <w:p w14:paraId="3A824A2C" w14:textId="77777777" w:rsidR="003E4D0F" w:rsidRPr="00A10A7B" w:rsidRDefault="003E4D0F" w:rsidP="002B2B60">
      <w:pPr>
        <w:pStyle w:val="Corptext"/>
        <w:spacing w:before="11"/>
        <w:rPr>
          <w:rFonts w:ascii="Times New Roman" w:hAnsi="Times New Roman" w:cs="Times New Roman"/>
          <w:sz w:val="22"/>
          <w:szCs w:val="22"/>
        </w:rPr>
      </w:pPr>
    </w:p>
    <w:p w14:paraId="2BA2CF4F" w14:textId="77777777" w:rsidR="003E4D0F" w:rsidRPr="00A10A7B" w:rsidRDefault="003E4D0F" w:rsidP="002B2B60">
      <w:pPr>
        <w:pStyle w:val="Corptext"/>
        <w:spacing w:before="11"/>
        <w:rPr>
          <w:rFonts w:ascii="Times New Roman" w:hAnsi="Times New Roman" w:cs="Times New Roman"/>
          <w:sz w:val="22"/>
          <w:szCs w:val="22"/>
        </w:rPr>
      </w:pPr>
    </w:p>
    <w:p w14:paraId="0004234C" w14:textId="77777777" w:rsidR="003E4D0F" w:rsidRPr="00A10A7B" w:rsidRDefault="003E4D0F" w:rsidP="002B2B60">
      <w:pPr>
        <w:pStyle w:val="Corptext"/>
        <w:spacing w:before="11"/>
        <w:rPr>
          <w:rFonts w:ascii="Times New Roman" w:hAnsi="Times New Roman" w:cs="Times New Roman"/>
          <w:sz w:val="22"/>
          <w:szCs w:val="22"/>
        </w:rPr>
      </w:pPr>
    </w:p>
    <w:p w14:paraId="33FAB78C" w14:textId="77777777" w:rsidR="003E4D0F" w:rsidRPr="00A10A7B" w:rsidRDefault="003E4D0F" w:rsidP="002B2B60">
      <w:pPr>
        <w:pStyle w:val="Corptext"/>
        <w:spacing w:before="11"/>
        <w:rPr>
          <w:rFonts w:ascii="Times New Roman" w:hAnsi="Times New Roman" w:cs="Times New Roman"/>
          <w:sz w:val="22"/>
          <w:szCs w:val="22"/>
        </w:rPr>
      </w:pPr>
    </w:p>
    <w:p w14:paraId="6B68D405" w14:textId="77777777" w:rsidR="003E4D0F" w:rsidRPr="00A10A7B" w:rsidRDefault="003E4D0F" w:rsidP="002B2B60">
      <w:pPr>
        <w:pStyle w:val="Corptext"/>
        <w:spacing w:before="11"/>
        <w:rPr>
          <w:rFonts w:ascii="Times New Roman" w:hAnsi="Times New Roman" w:cs="Times New Roman"/>
          <w:sz w:val="22"/>
          <w:szCs w:val="22"/>
        </w:rPr>
      </w:pPr>
    </w:p>
    <w:p w14:paraId="5C9305D7" w14:textId="77777777" w:rsidR="003E4D0F" w:rsidRPr="00A10A7B" w:rsidRDefault="003E4D0F" w:rsidP="002B2B60">
      <w:pPr>
        <w:pStyle w:val="Corptext"/>
        <w:spacing w:before="11"/>
        <w:rPr>
          <w:rFonts w:ascii="Times New Roman" w:hAnsi="Times New Roman" w:cs="Times New Roman"/>
          <w:sz w:val="22"/>
          <w:szCs w:val="22"/>
        </w:rPr>
      </w:pPr>
    </w:p>
    <w:p w14:paraId="20C8C8FE" w14:textId="77777777" w:rsidR="003E4D0F" w:rsidRPr="00A10A7B" w:rsidRDefault="003E4D0F" w:rsidP="002B2B60">
      <w:pPr>
        <w:pStyle w:val="Corptext"/>
        <w:spacing w:before="11"/>
        <w:rPr>
          <w:rFonts w:ascii="Times New Roman" w:hAnsi="Times New Roman" w:cs="Times New Roman"/>
          <w:sz w:val="22"/>
          <w:szCs w:val="22"/>
        </w:rPr>
      </w:pPr>
    </w:p>
    <w:p w14:paraId="39C7B4AB" w14:textId="77777777" w:rsidR="003E4D0F" w:rsidRPr="00A10A7B" w:rsidRDefault="003E4D0F" w:rsidP="002B2B60">
      <w:pPr>
        <w:pStyle w:val="Corptext"/>
        <w:spacing w:before="11"/>
        <w:rPr>
          <w:rFonts w:ascii="Times New Roman" w:hAnsi="Times New Roman" w:cs="Times New Roman"/>
          <w:sz w:val="22"/>
          <w:szCs w:val="22"/>
        </w:rPr>
      </w:pPr>
    </w:p>
    <w:p w14:paraId="478A1B46" w14:textId="77777777" w:rsidR="003E4D0F" w:rsidRPr="00A10A7B" w:rsidRDefault="003E4D0F" w:rsidP="002B2B60">
      <w:pPr>
        <w:pStyle w:val="Corptext"/>
        <w:spacing w:before="11"/>
        <w:rPr>
          <w:rFonts w:ascii="Times New Roman" w:hAnsi="Times New Roman" w:cs="Times New Roman"/>
          <w:sz w:val="22"/>
          <w:szCs w:val="22"/>
        </w:rPr>
      </w:pPr>
    </w:p>
    <w:p w14:paraId="2DF9EC56" w14:textId="77777777" w:rsidR="003E4D0F" w:rsidRPr="00A10A7B" w:rsidRDefault="003E4D0F" w:rsidP="002B2B60">
      <w:pPr>
        <w:pStyle w:val="Corptext"/>
        <w:spacing w:before="11"/>
        <w:rPr>
          <w:rFonts w:ascii="Times New Roman" w:hAnsi="Times New Roman" w:cs="Times New Roman"/>
          <w:sz w:val="22"/>
          <w:szCs w:val="22"/>
        </w:rPr>
      </w:pPr>
    </w:p>
    <w:p w14:paraId="66B1CDE8" w14:textId="77777777" w:rsidR="003E4D0F" w:rsidRPr="00A10A7B" w:rsidRDefault="003E4D0F" w:rsidP="002B2B60">
      <w:pPr>
        <w:pStyle w:val="Corptext"/>
        <w:spacing w:before="11"/>
        <w:rPr>
          <w:rFonts w:ascii="Times New Roman" w:hAnsi="Times New Roman" w:cs="Times New Roman"/>
          <w:sz w:val="22"/>
          <w:szCs w:val="22"/>
        </w:rPr>
      </w:pPr>
    </w:p>
    <w:p w14:paraId="5C448132" w14:textId="3B594959" w:rsidR="00F91143" w:rsidRPr="00A10A7B" w:rsidRDefault="00F91143" w:rsidP="00F91143">
      <w:pPr>
        <w:pStyle w:val="Corptext"/>
        <w:numPr>
          <w:ilvl w:val="0"/>
          <w:numId w:val="2"/>
        </w:numPr>
        <w:spacing w:before="11"/>
        <w:rPr>
          <w:rFonts w:ascii="Times New Roman" w:hAnsi="Times New Roman" w:cs="Times New Roman"/>
          <w:sz w:val="22"/>
          <w:szCs w:val="22"/>
        </w:rPr>
      </w:pPr>
      <w:r w:rsidRPr="00A10A7B">
        <w:rPr>
          <w:rFonts w:ascii="Times New Roman" w:hAnsi="Times New Roman" w:cs="Times New Roman"/>
          <w:sz w:val="22"/>
          <w:szCs w:val="22"/>
        </w:rPr>
        <w:t xml:space="preserve">GENERALITATI </w:t>
      </w:r>
    </w:p>
    <w:p w14:paraId="2060C459" w14:textId="77777777" w:rsidR="00F91143" w:rsidRPr="00A10A7B" w:rsidRDefault="00F91143" w:rsidP="00F91143">
      <w:pPr>
        <w:pStyle w:val="Corptext"/>
        <w:spacing w:before="11"/>
        <w:ind w:left="720"/>
        <w:rPr>
          <w:rFonts w:ascii="Times New Roman" w:hAnsi="Times New Roman" w:cs="Times New Roman"/>
          <w:sz w:val="22"/>
          <w:szCs w:val="22"/>
        </w:rPr>
      </w:pPr>
    </w:p>
    <w:p w14:paraId="7B80B84C" w14:textId="35238D85" w:rsidR="00F91143" w:rsidRPr="00A10A7B" w:rsidRDefault="00F43EEA" w:rsidP="001333CA">
      <w:pPr>
        <w:ind w:firstLine="360"/>
        <w:jc w:val="both"/>
        <w:rPr>
          <w:rFonts w:ascii="Times New Roman" w:hAnsi="Times New Roman" w:cs="Times New Roman"/>
        </w:rPr>
      </w:pPr>
      <w:r w:rsidRPr="00A10A7B">
        <w:rPr>
          <w:rFonts w:ascii="Times New Roman" w:hAnsi="Times New Roman" w:cs="Times New Roman"/>
        </w:rPr>
        <w:t>Prezenta metodologie are ca scop descrierea modului in care se va face evaluarea si</w:t>
      </w:r>
      <w:r w:rsidR="009772FA" w:rsidRPr="00A10A7B">
        <w:rPr>
          <w:rFonts w:ascii="Times New Roman" w:hAnsi="Times New Roman" w:cs="Times New Roman"/>
        </w:rPr>
        <w:t xml:space="preserve"> </w:t>
      </w:r>
      <w:r w:rsidRPr="00A10A7B">
        <w:rPr>
          <w:rFonts w:ascii="Times New Roman" w:hAnsi="Times New Roman" w:cs="Times New Roman"/>
        </w:rPr>
        <w:t>selectia planurilor de afaceri care vor participa la Concursul de planuri de afaceri organizat in cadrul proiectului</w:t>
      </w:r>
      <w:r w:rsidR="009772FA" w:rsidRPr="00A10A7B">
        <w:rPr>
          <w:rFonts w:ascii="Times New Roman" w:hAnsi="Times New Roman" w:cs="Times New Roman"/>
        </w:rPr>
        <w:t xml:space="preserve"> ”Dezvoltare durabila pentru Tinerii NEET`S pentru Dezvoltarea Durabila A Regiunii Sud-Muntenia” POCU/991/1/3/155026 </w:t>
      </w:r>
      <w:r w:rsidR="007E498E" w:rsidRPr="00A10A7B">
        <w:rPr>
          <w:rFonts w:ascii="Times New Roman" w:hAnsi="Times New Roman" w:cs="Times New Roman"/>
        </w:rPr>
        <w:t>in vederea obtinerii unei  finantari nerambursabile prin schema de ajutor de minimis</w:t>
      </w:r>
      <w:r w:rsidR="00A6154F" w:rsidRPr="00A10A7B">
        <w:rPr>
          <w:rFonts w:ascii="Times New Roman" w:hAnsi="Times New Roman" w:cs="Times New Roman"/>
        </w:rPr>
        <w:t xml:space="preserve"> VIITOR PENTRU TINERII NEETs  I, in valoare de maxim </w:t>
      </w:r>
      <w:r w:rsidR="00F12660" w:rsidRPr="00A10A7B">
        <w:rPr>
          <w:rFonts w:ascii="Times New Roman" w:hAnsi="Times New Roman" w:cs="Times New Roman"/>
        </w:rPr>
        <w:t>14000 euro</w:t>
      </w:r>
      <w:r w:rsidR="00A6154F" w:rsidRPr="00A10A7B">
        <w:rPr>
          <w:rFonts w:ascii="Times New Roman" w:hAnsi="Times New Roman" w:cs="Times New Roman"/>
        </w:rPr>
        <w:t xml:space="preserve">, reprezentand echivalentul a </w:t>
      </w:r>
      <w:r w:rsidR="00C51683" w:rsidRPr="00A10A7B">
        <w:rPr>
          <w:rFonts w:ascii="Times New Roman" w:hAnsi="Times New Roman" w:cs="Times New Roman"/>
        </w:rPr>
        <w:t>68.880 lei</w:t>
      </w:r>
      <w:r w:rsidR="00A6154F" w:rsidRPr="00A10A7B">
        <w:rPr>
          <w:rFonts w:ascii="Times New Roman" w:hAnsi="Times New Roman" w:cs="Times New Roman"/>
        </w:rPr>
        <w:t xml:space="preserve"> (la cursul Inforeuro aferent apelului de proiecte)</w:t>
      </w:r>
      <w:r w:rsidR="00C51683" w:rsidRPr="00A10A7B">
        <w:rPr>
          <w:rFonts w:ascii="Times New Roman" w:hAnsi="Times New Roman" w:cs="Times New Roman"/>
        </w:rPr>
        <w:t>.</w:t>
      </w:r>
      <w:r w:rsidR="00313C57" w:rsidRPr="00A10A7B">
        <w:rPr>
          <w:rFonts w:ascii="Times New Roman" w:hAnsi="Times New Roman" w:cs="Times New Roman"/>
        </w:rPr>
        <w:t xml:space="preserve"> Metodologia de evaluare si selectie detaliaza elementele procedurale ale procesului de</w:t>
      </w:r>
      <w:r w:rsidR="001333CA" w:rsidRPr="00A10A7B">
        <w:rPr>
          <w:rFonts w:ascii="Times New Roman" w:hAnsi="Times New Roman" w:cs="Times New Roman"/>
        </w:rPr>
        <w:t xml:space="preserve">  </w:t>
      </w:r>
      <w:r w:rsidR="00313C57" w:rsidRPr="00A10A7B">
        <w:rPr>
          <w:rFonts w:ascii="Times New Roman" w:hAnsi="Times New Roman" w:cs="Times New Roman"/>
        </w:rPr>
        <w:t>evaluare si include: scopul, etapele, criteriile de eligibilitate, criteriile de selectie, comisia de</w:t>
      </w:r>
      <w:r w:rsidR="001333CA" w:rsidRPr="00A10A7B">
        <w:rPr>
          <w:rFonts w:ascii="Times New Roman" w:hAnsi="Times New Roman" w:cs="Times New Roman"/>
        </w:rPr>
        <w:t xml:space="preserve"> </w:t>
      </w:r>
      <w:r w:rsidR="00313C57" w:rsidRPr="00A10A7B">
        <w:rPr>
          <w:rFonts w:ascii="Times New Roman" w:hAnsi="Times New Roman" w:cs="Times New Roman"/>
        </w:rPr>
        <w:t>evaluare, cerinte specifice proiectului, documente de referinta, anexe.</w:t>
      </w:r>
    </w:p>
    <w:p w14:paraId="5B0F7BF5" w14:textId="77777777" w:rsidR="00F91143" w:rsidRPr="00A10A7B" w:rsidRDefault="00F91143" w:rsidP="00F91143">
      <w:pPr>
        <w:pStyle w:val="Corptext"/>
        <w:spacing w:before="11"/>
        <w:ind w:left="720"/>
        <w:rPr>
          <w:rFonts w:ascii="Times New Roman" w:hAnsi="Times New Roman" w:cs="Times New Roman"/>
          <w:sz w:val="22"/>
          <w:szCs w:val="22"/>
        </w:rPr>
      </w:pPr>
    </w:p>
    <w:p w14:paraId="4B1D5274" w14:textId="4F5D96AF" w:rsidR="00F91143" w:rsidRPr="00A10A7B" w:rsidRDefault="00F91143" w:rsidP="00C51683">
      <w:pPr>
        <w:pStyle w:val="Corptext"/>
        <w:numPr>
          <w:ilvl w:val="0"/>
          <w:numId w:val="2"/>
        </w:numPr>
        <w:spacing w:before="11"/>
        <w:rPr>
          <w:rFonts w:ascii="Times New Roman" w:hAnsi="Times New Roman" w:cs="Times New Roman"/>
          <w:sz w:val="22"/>
          <w:szCs w:val="22"/>
        </w:rPr>
      </w:pPr>
      <w:r w:rsidRPr="00A10A7B">
        <w:rPr>
          <w:rFonts w:ascii="Times New Roman" w:hAnsi="Times New Roman" w:cs="Times New Roman"/>
          <w:sz w:val="22"/>
          <w:szCs w:val="22"/>
        </w:rPr>
        <w:t xml:space="preserve">SCOP </w:t>
      </w:r>
    </w:p>
    <w:p w14:paraId="5F900A12" w14:textId="445C0968" w:rsidR="00C7358C" w:rsidRPr="00A10A7B" w:rsidRDefault="00C7358C" w:rsidP="00315406">
      <w:pPr>
        <w:pStyle w:val="Corptext"/>
        <w:spacing w:before="11"/>
        <w:ind w:firstLine="360"/>
        <w:jc w:val="both"/>
        <w:rPr>
          <w:rFonts w:ascii="Times New Roman" w:hAnsi="Times New Roman" w:cs="Times New Roman"/>
          <w:sz w:val="22"/>
          <w:szCs w:val="22"/>
        </w:rPr>
      </w:pPr>
      <w:r w:rsidRPr="00A10A7B">
        <w:rPr>
          <w:rFonts w:ascii="Times New Roman" w:hAnsi="Times New Roman" w:cs="Times New Roman"/>
          <w:sz w:val="22"/>
          <w:szCs w:val="22"/>
        </w:rPr>
        <w:t>Scopul metodologiei este de a asigura un cadru transparent, echidistant, nediscriminatoriu si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obiectiv de evaluare, care sa respecte prevederile schemei de minimis, ale ghidului apelului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 proiecte si ale legislatiei aplicabile, vizand promovarea unor afaceri de calitate, ca</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premisa a atingerii obiectivelor proiectului, prin selectarea numarului de planuri de afaceri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asumat, precum si a unora in plus in lista de rezerva, care vor fi finantate in limita bugetului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disponibil.</w:t>
      </w:r>
    </w:p>
    <w:p w14:paraId="08375FA9" w14:textId="000989E6" w:rsidR="00C51683" w:rsidRPr="00A10A7B" w:rsidRDefault="00C7358C" w:rsidP="00315406">
      <w:pPr>
        <w:pStyle w:val="Corptext"/>
        <w:spacing w:before="11"/>
        <w:ind w:firstLine="720"/>
        <w:jc w:val="both"/>
        <w:rPr>
          <w:rFonts w:ascii="Times New Roman" w:hAnsi="Times New Roman" w:cs="Times New Roman"/>
          <w:sz w:val="22"/>
          <w:szCs w:val="22"/>
        </w:rPr>
      </w:pPr>
      <w:r w:rsidRPr="00A10A7B">
        <w:rPr>
          <w:rFonts w:ascii="Times New Roman" w:hAnsi="Times New Roman" w:cs="Times New Roman"/>
          <w:sz w:val="22"/>
          <w:szCs w:val="22"/>
        </w:rPr>
        <w:t>In cadrul concursului de planuri de afaceri se vor acorda maxim 9 subvenții (micro-ganturi)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pentru înființarea a 9 noi întreprinderi, fiecare subventie fiind în valoare maximă de 14.000 euro.</w:t>
      </w:r>
    </w:p>
    <w:p w14:paraId="377D5287" w14:textId="77777777" w:rsidR="0067680C" w:rsidRPr="00A10A7B" w:rsidRDefault="0067680C" w:rsidP="001333CA">
      <w:pPr>
        <w:pStyle w:val="Corptext"/>
        <w:spacing w:before="11"/>
        <w:jc w:val="both"/>
        <w:rPr>
          <w:rFonts w:ascii="Times New Roman" w:hAnsi="Times New Roman" w:cs="Times New Roman"/>
          <w:sz w:val="22"/>
          <w:szCs w:val="22"/>
        </w:rPr>
      </w:pPr>
    </w:p>
    <w:p w14:paraId="3EF0FD37" w14:textId="7FF2184F"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3. CRITERII DE ELIGIBILITATE ȘI CONDIȚII DE ACORDARE MINIMIS </w:t>
      </w:r>
    </w:p>
    <w:p w14:paraId="3E2EEEFD" w14:textId="059B9E91"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3.1. Criterii de eligibilitate a Solicitanților </w:t>
      </w:r>
    </w:p>
    <w:p w14:paraId="2C8E2030" w14:textId="2E50C5BC" w:rsidR="00AB1C59" w:rsidRPr="00A10A7B" w:rsidRDefault="00AB1C59" w:rsidP="00AB1C5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 Concursul de planuri de afaceri este deschis EXCLUSIV persoanelor înscrise în grupul țintă al proiectului, care indeplinesc cumulativ urmatoarele cerinte:</w:t>
      </w:r>
    </w:p>
    <w:p w14:paraId="254EC0A1" w14:textId="7B634446" w:rsidR="00AB1C59" w:rsidRPr="00A10A7B" w:rsidRDefault="00AB1C59" w:rsidP="00AB1C5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 Sunt tineri NEETs someri cu varsta cuprinsa intre 18 si 29 ani. In conformitate cu  legislatia in vigoare varsta minima necesara pentru a infinta o intreprindere este de 18 ani.</w:t>
      </w:r>
    </w:p>
    <w:p w14:paraId="5940B6E1" w14:textId="61059D10" w:rsidR="00AB1C59" w:rsidRPr="00A10A7B" w:rsidRDefault="00AB1C59" w:rsidP="00AB1C5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b) Au domiciliul/ resedinta in Regiunea de Dezvoltare Sud-Muntenia</w:t>
      </w:r>
    </w:p>
    <w:p w14:paraId="0B3BD5DC" w14:textId="1D788394" w:rsidR="00AB1C59" w:rsidRPr="00A10A7B" w:rsidRDefault="00AB1C59" w:rsidP="00AB1C5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c) Sunt inregistrati si profilati la SPO (AJOFM) pe nivelul de ocupabilitate A (“usor ocupabili”)</w:t>
      </w:r>
    </w:p>
    <w:p w14:paraId="1903CB26" w14:textId="118815EB" w:rsidR="00AB1C59" w:rsidRPr="00A10A7B" w:rsidRDefault="00AB1C59" w:rsidP="00AB1C5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d) Au absolvit programul de formare profesionala „Competente antreprenoriale”</w:t>
      </w:r>
    </w:p>
    <w:p w14:paraId="7272DE65" w14:textId="77777777" w:rsidR="00857565" w:rsidRPr="00A10A7B" w:rsidRDefault="0085756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Câștigătorii concursului de planuri de afaceri vor trebui să dovedească, înainte de acordarea finanțării nerambursabile pentru întreprinderile pe care își propun să le înființeze, faptul că aceștia se încadrează în cerințele privind reprezentantul legal al întreprinderii, specificate în Art.7, alin.(1), lit g, h, i și j din Schema de ajutor de minimis, respectiv:</w:t>
      </w:r>
    </w:p>
    <w:p w14:paraId="4E7769B6" w14:textId="43782E10" w:rsidR="00857565" w:rsidRPr="00A10A7B" w:rsidRDefault="0085756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w:t>
      </w:r>
      <w:r w:rsidRPr="00A10A7B">
        <w:rPr>
          <w:rFonts w:ascii="Times New Roman" w:hAnsi="Times New Roman" w:cs="Times New Roman"/>
          <w:sz w:val="22"/>
          <w:szCs w:val="22"/>
        </w:rPr>
        <w:tab/>
        <w:t>reprezentantul legal al întreprinderii nu a fost supus unei condamnări de tip res</w:t>
      </w:r>
      <w:r w:rsidR="00FE127F">
        <w:rPr>
          <w:rFonts w:ascii="Times New Roman" w:hAnsi="Times New Roman" w:cs="Times New Roman"/>
          <w:sz w:val="22"/>
          <w:szCs w:val="22"/>
        </w:rPr>
        <w:t xml:space="preserve"> </w:t>
      </w:r>
      <w:r w:rsidRPr="00A10A7B">
        <w:rPr>
          <w:rFonts w:ascii="Times New Roman" w:hAnsi="Times New Roman" w:cs="Times New Roman"/>
          <w:sz w:val="22"/>
          <w:szCs w:val="22"/>
        </w:rPr>
        <w:t>judicata în ultimii 3 ani, de către nicio instanţă de judecată, din motive profesionale sau etic-profesionale;</w:t>
      </w:r>
    </w:p>
    <w:p w14:paraId="0A432A0E" w14:textId="2AD74DB0" w:rsidR="00857565" w:rsidRPr="00A10A7B" w:rsidRDefault="0085756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w:t>
      </w:r>
      <w:r w:rsidRPr="00A10A7B">
        <w:rPr>
          <w:rFonts w:ascii="Times New Roman" w:hAnsi="Times New Roman" w:cs="Times New Roman"/>
          <w:sz w:val="22"/>
          <w:szCs w:val="22"/>
        </w:rPr>
        <w:tab/>
        <w:t>reprezentantul legal al întreprinderii nu a fost condamnat de tip res judicata pentru</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fraudă, corupţie, implicare în organizaţii criminale sau în alte activităţi ilegale, în detrimentul intereselor financiare ale Comunităţii Europene;</w:t>
      </w:r>
    </w:p>
    <w:p w14:paraId="709085B9" w14:textId="12FF0318" w:rsidR="00F005B5" w:rsidRPr="00A10A7B" w:rsidRDefault="00857565" w:rsidP="0085756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w:t>
      </w:r>
      <w:r w:rsidRPr="00A10A7B">
        <w:rPr>
          <w:rFonts w:ascii="Times New Roman" w:hAnsi="Times New Roman" w:cs="Times New Roman"/>
          <w:sz w:val="22"/>
          <w:szCs w:val="22"/>
        </w:rPr>
        <w:tab/>
        <w:t>reprezentantul legal al întreprinderii nu furnizează informaţii false;</w:t>
      </w:r>
    </w:p>
    <w:p w14:paraId="13191EC3" w14:textId="67D165F7" w:rsidR="00AB1C59" w:rsidRPr="00A10A7B" w:rsidRDefault="00857565" w:rsidP="00E53501">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w:t>
      </w:r>
      <w:r w:rsidRPr="00A10A7B">
        <w:rPr>
          <w:rFonts w:ascii="Times New Roman" w:hAnsi="Times New Roman" w:cs="Times New Roman"/>
          <w:sz w:val="22"/>
          <w:szCs w:val="22"/>
        </w:rPr>
        <w:tab/>
        <w:t xml:space="preserve">reprezentantul legal al întreprinderii este direct responsabil de pregătirea şi </w:t>
      </w:r>
      <w:r w:rsidR="00E53501">
        <w:rPr>
          <w:rFonts w:ascii="Times New Roman" w:hAnsi="Times New Roman" w:cs="Times New Roman"/>
          <w:sz w:val="22"/>
          <w:szCs w:val="22"/>
        </w:rPr>
        <w:t xml:space="preserve"> </w:t>
      </w:r>
      <w:r w:rsidRPr="00A10A7B">
        <w:rPr>
          <w:rFonts w:ascii="Times New Roman" w:hAnsi="Times New Roman" w:cs="Times New Roman"/>
          <w:sz w:val="22"/>
          <w:szCs w:val="22"/>
        </w:rPr>
        <w:t>implementarea proiectului şi nu acţionează ca intermediar pentru proiectul propus a fi</w:t>
      </w:r>
      <w:r w:rsidR="00E53501">
        <w:rPr>
          <w:rFonts w:ascii="Times New Roman" w:hAnsi="Times New Roman" w:cs="Times New Roman"/>
          <w:sz w:val="22"/>
          <w:szCs w:val="22"/>
        </w:rPr>
        <w:t xml:space="preserve"> </w:t>
      </w:r>
      <w:r w:rsidRPr="00A10A7B">
        <w:rPr>
          <w:rFonts w:ascii="Times New Roman" w:hAnsi="Times New Roman" w:cs="Times New Roman"/>
          <w:sz w:val="22"/>
          <w:szCs w:val="22"/>
        </w:rPr>
        <w:t>finanţat;</w:t>
      </w:r>
    </w:p>
    <w:p w14:paraId="299328BE" w14:textId="411E9AC1" w:rsidR="00F91143" w:rsidRPr="00A10A7B" w:rsidRDefault="00F91143"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lastRenderedPageBreak/>
        <w:t xml:space="preserve">3.2. Criterii de eligibilitate a planurilor de afaceri </w:t>
      </w:r>
    </w:p>
    <w:p w14:paraId="0D8EC9C8" w14:textId="4E23C3F1" w:rsidR="00F91143" w:rsidRPr="00A10A7B" w:rsidRDefault="00F91143"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3.2.1. Cerințele obligatorii conform Ghidului Condiții specifice aferent proiectului </w:t>
      </w:r>
    </w:p>
    <w:p w14:paraId="626493CE" w14:textId="1656B391" w:rsidR="00C41E09" w:rsidRPr="00A10A7B" w:rsidRDefault="00744A8B"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Acest criteriu va fi verificat numai pentru câștigătorii concursului, în perioada de</w:t>
      </w:r>
      <w:r w:rsidR="00ED7A08" w:rsidRPr="00A10A7B">
        <w:rPr>
          <w:rFonts w:ascii="Times New Roman" w:hAnsi="Times New Roman" w:cs="Times New Roman"/>
          <w:sz w:val="22"/>
          <w:szCs w:val="22"/>
        </w:rPr>
        <w:t xml:space="preserve"> </w:t>
      </w:r>
      <w:r w:rsidRPr="00A10A7B">
        <w:rPr>
          <w:rFonts w:ascii="Times New Roman" w:hAnsi="Times New Roman" w:cs="Times New Roman"/>
          <w:sz w:val="22"/>
          <w:szCs w:val="22"/>
        </w:rPr>
        <w:t>precontractare.</w:t>
      </w:r>
    </w:p>
    <w:p w14:paraId="755B0D81" w14:textId="3F907C01" w:rsidR="008E4CD5" w:rsidRPr="00A10A7B" w:rsidRDefault="008E4CD5"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In planul de afaceri se vor respecta toate cerințele Ghidului Conditii specifice pentru apelul</w:t>
      </w:r>
      <w:r w:rsidR="00576CEE" w:rsidRPr="00A10A7B">
        <w:rPr>
          <w:rFonts w:ascii="Times New Roman" w:hAnsi="Times New Roman" w:cs="Times New Roman"/>
          <w:sz w:val="22"/>
          <w:szCs w:val="22"/>
        </w:rPr>
        <w:t xml:space="preserve"> </w:t>
      </w:r>
      <w:r w:rsidRPr="00A10A7B">
        <w:rPr>
          <w:rFonts w:ascii="Times New Roman" w:hAnsi="Times New Roman" w:cs="Times New Roman"/>
          <w:sz w:val="22"/>
          <w:szCs w:val="22"/>
        </w:rPr>
        <w:t>„VIITOR PENTRU TINERII NEETs I” și ale schemei de ajutor de minimis aplicabile, inclusiv</w:t>
      </w:r>
      <w:r w:rsidR="00576CEE" w:rsidRPr="00A10A7B">
        <w:rPr>
          <w:rFonts w:ascii="Times New Roman" w:hAnsi="Times New Roman" w:cs="Times New Roman"/>
          <w:sz w:val="22"/>
          <w:szCs w:val="22"/>
        </w:rPr>
        <w:t xml:space="preserve"> </w:t>
      </w:r>
      <w:r w:rsidRPr="00A10A7B">
        <w:rPr>
          <w:rFonts w:ascii="Times New Roman" w:hAnsi="Times New Roman" w:cs="Times New Roman"/>
          <w:sz w:val="22"/>
          <w:szCs w:val="22"/>
        </w:rPr>
        <w:t>următoarele condiții obligatorii:</w:t>
      </w:r>
    </w:p>
    <w:p w14:paraId="4122114A" w14:textId="77777777" w:rsidR="008E4CD5" w:rsidRPr="00A10A7B" w:rsidRDefault="008E4CD5"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 CREAREA DE LOCURI DE MUNCĂ</w:t>
      </w:r>
    </w:p>
    <w:p w14:paraId="777CAE42" w14:textId="7CE560BF" w:rsidR="008E4CD5" w:rsidRPr="00A10A7B" w:rsidRDefault="008E4CD5"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Pentru subvenția acordată este obligatorie angajarea a minimum 1 persoană în cadrul</w:t>
      </w:r>
      <w:r w:rsidR="00857565" w:rsidRPr="00A10A7B">
        <w:rPr>
          <w:rFonts w:ascii="Times New Roman" w:hAnsi="Times New Roman" w:cs="Times New Roman"/>
          <w:sz w:val="22"/>
          <w:szCs w:val="22"/>
        </w:rPr>
        <w:t xml:space="preserve"> </w:t>
      </w:r>
      <w:r w:rsidRPr="00A10A7B">
        <w:rPr>
          <w:rFonts w:ascii="Times New Roman" w:hAnsi="Times New Roman" w:cs="Times New Roman"/>
          <w:sz w:val="22"/>
          <w:szCs w:val="22"/>
        </w:rPr>
        <w:t>afacerii sprijinite.</w:t>
      </w:r>
    </w:p>
    <w:p w14:paraId="07076EEE" w14:textId="68FC8FE8" w:rsidR="008E4CD5" w:rsidRPr="00A10A7B" w:rsidRDefault="008E4CD5"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În cadrul proiectului, locul de muncă obligatoriu înseamnă un contract de muncă încheiat, care să prevadă la capitolul Durata muncii o normă de minim 4 ore/zi.</w:t>
      </w:r>
    </w:p>
    <w:p w14:paraId="2B4642ED" w14:textId="6A2D0D5F" w:rsidR="00C41E09" w:rsidRPr="00A10A7B" w:rsidRDefault="008E4CD5"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Celelalte prevederi din contractul de muncă pot fi agreate între angajat și angajator în condițiile legislației muncii.</w:t>
      </w:r>
    </w:p>
    <w:p w14:paraId="454949F2" w14:textId="77777777" w:rsidR="00C74D13" w:rsidRPr="00A10A7B" w:rsidRDefault="00C74D13"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SUSTENABILITATE</w:t>
      </w:r>
    </w:p>
    <w:p w14:paraId="73B5368A" w14:textId="5D6E1604" w:rsidR="00C74D13" w:rsidRPr="00A10A7B" w:rsidRDefault="00C74D13"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Afacerile înființate trebuie să funcționeze minimum 12 luni pe perioada implementării planului</w:t>
      </w:r>
      <w:r w:rsidR="00E53501">
        <w:rPr>
          <w:rFonts w:ascii="Times New Roman" w:hAnsi="Times New Roman" w:cs="Times New Roman"/>
          <w:sz w:val="22"/>
          <w:szCs w:val="22"/>
        </w:rPr>
        <w:t xml:space="preserve"> </w:t>
      </w:r>
      <w:r w:rsidRPr="00A10A7B">
        <w:rPr>
          <w:rFonts w:ascii="Times New Roman" w:hAnsi="Times New Roman" w:cs="Times New Roman"/>
          <w:sz w:val="22"/>
          <w:szCs w:val="22"/>
        </w:rPr>
        <w:t>de afaceri si să asigure o perioadă de sustenabilitate de minimum 6 luni.</w:t>
      </w:r>
    </w:p>
    <w:p w14:paraId="62AE2CA5" w14:textId="1AA82D4F" w:rsidR="00C74D13" w:rsidRPr="00A10A7B" w:rsidRDefault="00C74D13" w:rsidP="00C74D1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Beneficiarul ajutorului de minimis are obligația de a asigura sustenabilitatea întreprinderii infiintate pentru o perioadă de minim 6 luni de la finalizarea celor 12 luni de implementare a planului de afaceri selectat pentru finanțare. Sustenabilitatea întreprinderii este îndeplinită doar atunci când întreprinderea sprijinita funcționează minim 6 luni de la finalizarea celor 12 luni de implementare a planului de afaceri selectat pentru finanțare și asigură menținerea locurilor de muncă în parametrii asumați prin Planul de afaceri (normă de lucru; nivel salarial).</w:t>
      </w:r>
    </w:p>
    <w:p w14:paraId="736C3FF8" w14:textId="77777777" w:rsidR="00C74D13" w:rsidRPr="00A10A7B" w:rsidRDefault="00C74D13" w:rsidP="008E4CD5">
      <w:pPr>
        <w:pStyle w:val="Corptext"/>
        <w:spacing w:before="11"/>
        <w:rPr>
          <w:rFonts w:ascii="Times New Roman" w:hAnsi="Times New Roman" w:cs="Times New Roman"/>
          <w:sz w:val="22"/>
          <w:szCs w:val="22"/>
        </w:rPr>
      </w:pPr>
    </w:p>
    <w:p w14:paraId="2F30EF4C" w14:textId="77777777" w:rsidR="00B115B5" w:rsidRPr="00A10A7B" w:rsidRDefault="00B115B5" w:rsidP="00B115B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C. EVITAREA CONFLICTULUI DE INTERESE</w:t>
      </w:r>
    </w:p>
    <w:p w14:paraId="77C66888" w14:textId="23EB851F" w:rsidR="00C74D13" w:rsidRPr="00A10A7B" w:rsidRDefault="00B115B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Personalul echipei de proiect nu poate face parte din firmele înființate prin proiect. Aceasta presupune că personalul echipei de proiect nu poate avea nici calitatea de asociat și nici calitatea de angajat al firmei beneficiare de ajutor de minimis. In acest sens, la Ghidul solicitantului pentru concursul de planuri de afaceri se va atasa lista expertilor proiectului mentionat.</w:t>
      </w:r>
    </w:p>
    <w:p w14:paraId="070C4514" w14:textId="77777777" w:rsidR="00C74D13" w:rsidRPr="00A10A7B" w:rsidRDefault="00C74D13" w:rsidP="008E4CD5">
      <w:pPr>
        <w:pStyle w:val="Corptext"/>
        <w:spacing w:before="11"/>
        <w:rPr>
          <w:rFonts w:ascii="Times New Roman" w:hAnsi="Times New Roman" w:cs="Times New Roman"/>
          <w:sz w:val="22"/>
          <w:szCs w:val="22"/>
        </w:rPr>
      </w:pPr>
    </w:p>
    <w:p w14:paraId="39DFBF72" w14:textId="4D20C89F"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3.2.2. Domeniul de activitate al viitoarei firme </w:t>
      </w:r>
    </w:p>
    <w:p w14:paraId="46D6723E" w14:textId="77777777" w:rsidR="00D63769" w:rsidRPr="00A10A7B" w:rsidRDefault="00D63769" w:rsidP="00D63769">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Cf. Art. 5 alin (2) al Schemei de ajutor de minimis, prezenta schemă de minimis nu se aplică:</w:t>
      </w:r>
    </w:p>
    <w:p w14:paraId="75639E86" w14:textId="3A09ACC6" w:rsidR="00D63769" w:rsidRPr="00A10A7B" w:rsidRDefault="00D63769"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 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p w14:paraId="4141E919" w14:textId="60B4FD42" w:rsidR="00D63769" w:rsidRPr="00A10A7B" w:rsidRDefault="00D63769"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ajutoarelor acordate întreprinderilor care își desfășoară activitatea în domeniul producției primare de produse agricole, astfel cum sunt enumerate în Anexa 1 la Tratatul instituind Comunitatea Europeană (Tratatul CE);</w:t>
      </w:r>
    </w:p>
    <w:p w14:paraId="45710546" w14:textId="04025C17" w:rsidR="00D04231" w:rsidRPr="00A10A7B" w:rsidRDefault="00D63769"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 ajutoarelor acordate întreprinderilor care-și desfășoară activitatea în sectorul prelucrarii și comercializării produselor agricole, prevăzute în Anexa nr. 1 la Tratatul CE, în următoarele cazuri:</w:t>
      </w:r>
    </w:p>
    <w:p w14:paraId="5A06549E" w14:textId="5D4554C8" w:rsidR="00D40D8C" w:rsidRPr="00A10A7B" w:rsidRDefault="00D40D8C"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 atunci când valoarea ajutorului este stabilită pe baza prețului sau a  cantității produselor în cauză achiziționate de la producătorii primari sau  introduse pe piață de întreprinderile în cauză;</w:t>
      </w:r>
    </w:p>
    <w:p w14:paraId="1A7F5587" w14:textId="0A74D88C" w:rsidR="00D04231" w:rsidRPr="00A10A7B" w:rsidRDefault="00D40D8C"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(ii) atunci când ajutorul este condiționat de transferarea lui parțială sau integrală către  producători primari.</w:t>
      </w:r>
    </w:p>
    <w:p w14:paraId="35333959" w14:textId="4E35DD85" w:rsidR="0077271B" w:rsidRPr="00A10A7B" w:rsidRDefault="0077271B"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d) ajutoarelor destinate activităților legate de export către țări terțe sau către state membre, respectiv ajutoarelor legate direct de cantitățile exportate, ajutoarelor  destinate înființării și funcționării unei rețele de distribuție sau destinate altor cheltuieli curente legate de activitatea de export;</w:t>
      </w:r>
    </w:p>
    <w:p w14:paraId="73EC9BB0" w14:textId="567ACE36" w:rsidR="0077271B" w:rsidRPr="00A10A7B" w:rsidRDefault="0077271B" w:rsidP="0077271B">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 ajutoarelor condiționate de utilizarea preferențială a produselor naționale față de cele importate;</w:t>
      </w:r>
    </w:p>
    <w:p w14:paraId="571DA94B" w14:textId="77777777" w:rsidR="0077271B" w:rsidRPr="00A10A7B" w:rsidRDefault="0077271B" w:rsidP="0077271B">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f) ajutoarelor acordate pentru achiziția de vehicule de transport rutier de mărfuri.</w:t>
      </w:r>
    </w:p>
    <w:p w14:paraId="13EF5573" w14:textId="1B1B929F" w:rsidR="00D04231" w:rsidRPr="00A10A7B" w:rsidRDefault="0077271B" w:rsidP="0077271B">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lastRenderedPageBreak/>
        <w:t>Lista ORIENTATIVĂ a codurilor CAEN aferente domeniilor de activitate NEELIGIBILE este anexă la Ghidul solicitantului pentru participarea la concurs.</w:t>
      </w:r>
    </w:p>
    <w:p w14:paraId="762213D4" w14:textId="77777777" w:rsidR="0077271B" w:rsidRPr="00A10A7B" w:rsidRDefault="0077271B" w:rsidP="0077271B">
      <w:pPr>
        <w:pStyle w:val="Corptext"/>
        <w:spacing w:before="11"/>
        <w:jc w:val="both"/>
        <w:rPr>
          <w:rFonts w:ascii="Times New Roman" w:hAnsi="Times New Roman" w:cs="Times New Roman"/>
          <w:sz w:val="22"/>
          <w:szCs w:val="22"/>
        </w:rPr>
      </w:pPr>
    </w:p>
    <w:p w14:paraId="57C03E52" w14:textId="5179E560"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3.2.3. Valoarea ajutorului de minimis solicitat </w:t>
      </w:r>
    </w:p>
    <w:p w14:paraId="15F01415" w14:textId="2BD5023C" w:rsidR="00156615" w:rsidRPr="00A10A7B" w:rsidRDefault="0015661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Valoarea ajutorului de minimis pentru întreprinderile nou create (denumit și subvenție sau</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micro-grant) care poate fi solicitat pentru înființarea unei afaceri, în condițiile schemei de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minimis aplicabile, este de maxim 14.000 euro. Această subvenție (micro-grant) reprezintă</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 xml:space="preserve">echivalentul a sumei de </w:t>
      </w:r>
      <w:r w:rsidR="00DA2F57" w:rsidRPr="00A10A7B">
        <w:rPr>
          <w:rFonts w:ascii="Times New Roman" w:hAnsi="Times New Roman" w:cs="Times New Roman"/>
          <w:sz w:val="22"/>
          <w:szCs w:val="22"/>
        </w:rPr>
        <w:t xml:space="preserve">68.880 </w:t>
      </w:r>
      <w:r w:rsidR="00660A6D" w:rsidRPr="00A10A7B">
        <w:rPr>
          <w:rFonts w:ascii="Times New Roman" w:hAnsi="Times New Roman" w:cs="Times New Roman"/>
          <w:sz w:val="22"/>
          <w:szCs w:val="22"/>
        </w:rPr>
        <w:t>lei</w:t>
      </w:r>
      <w:r w:rsidRPr="00A10A7B">
        <w:rPr>
          <w:rFonts w:ascii="Times New Roman" w:hAnsi="Times New Roman" w:cs="Times New Roman"/>
          <w:sz w:val="22"/>
          <w:szCs w:val="22"/>
        </w:rPr>
        <w:t>, calculată pe baza cursului de schimb lei/euro</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aplicabil proiectului.</w:t>
      </w:r>
    </w:p>
    <w:p w14:paraId="2DE7CB02" w14:textId="56501E95" w:rsidR="00156615" w:rsidRPr="00A10A7B" w:rsidRDefault="0015661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Subvenția va fi folosită exclusiv pentru acoperirea cheltuielilor eligibile pentru înființarea și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funcționarea noii întreprinderi, conform planului de afaceri aferent.</w:t>
      </w:r>
    </w:p>
    <w:p w14:paraId="1F737CD4" w14:textId="2693DB1A" w:rsidR="00156615" w:rsidRPr="00A10A7B" w:rsidRDefault="0015661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Nu se solicita în mod obligatoriu nicio cofinanțare din sursele proprii ale Solicitantului a</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bugetului planului de afaceri. Dar orice cheltuială care depășește valoarea maximă a</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subvenției și orice cheltuială neeligibilă vor fi acoperite din surse proprii ale Solicitantului.</w:t>
      </w:r>
    </w:p>
    <w:p w14:paraId="0467F2A9" w14:textId="5FB9DA82" w:rsidR="00156615" w:rsidRPr="00A10A7B" w:rsidRDefault="0015661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Bugetul planului de afaceri va include valoarea totală a investiției, formată din valoarea</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ajutorului de minimis solicitat plus eventuala cofinanțare din surse proprii. (Vezi structura</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cererii de finanțare și a planului de afaceri anexate la Ghidul solicitantului pentru participarea</w:t>
      </w:r>
      <w:r w:rsidR="00660A6D" w:rsidRPr="00A10A7B">
        <w:rPr>
          <w:rFonts w:ascii="Times New Roman" w:hAnsi="Times New Roman" w:cs="Times New Roman"/>
          <w:sz w:val="22"/>
          <w:szCs w:val="22"/>
        </w:rPr>
        <w:t xml:space="preserve"> </w:t>
      </w:r>
      <w:r w:rsidRPr="00A10A7B">
        <w:rPr>
          <w:rFonts w:ascii="Times New Roman" w:hAnsi="Times New Roman" w:cs="Times New Roman"/>
          <w:sz w:val="22"/>
          <w:szCs w:val="22"/>
        </w:rPr>
        <w:t>la concurs.)</w:t>
      </w:r>
    </w:p>
    <w:p w14:paraId="0523BBB1" w14:textId="4C617582" w:rsidR="00F91143" w:rsidRPr="00A10A7B" w:rsidRDefault="00F9114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3.3. Condiții de acordare a finanțării nerambursabile </w:t>
      </w:r>
    </w:p>
    <w:p w14:paraId="14F10A45" w14:textId="77777777" w:rsidR="00E87A62" w:rsidRPr="00A10A7B" w:rsidRDefault="00E87A62"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 Beneficiarii de ajutor de minimis sunt întreprinderi constituite conform:</w:t>
      </w:r>
    </w:p>
    <w:p w14:paraId="7E23ABCA" w14:textId="77777777" w:rsidR="00E87A62" w:rsidRPr="00A10A7B" w:rsidRDefault="00E87A62"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Legii societăților nr. 31/1990 republicată, cu modificările și completările ulterioare</w:t>
      </w:r>
    </w:p>
    <w:p w14:paraId="5A2E821A" w14:textId="665EBB59" w:rsidR="00E87A62" w:rsidRPr="00A10A7B" w:rsidRDefault="00E87A62"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Legii nr. 346/2004 privind stimularea înfiinţării şi dezvoltării întreprinderilor mici şi mijlocii, cu modificările și completările ulterioare</w:t>
      </w:r>
    </w:p>
    <w:p w14:paraId="4A9D4291" w14:textId="577D2976" w:rsidR="00660A6D" w:rsidRPr="00A10A7B" w:rsidRDefault="00E87A62"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OUG nr. 44/2008 privind desfășurarea activităților economice de către persoanele fizice autorizate, întreprinderile individuale şi întreprinderile familiale, familiale, aprobată cu modificări și completări prin Legea nr. 182/2016</w:t>
      </w:r>
    </w:p>
    <w:p w14:paraId="3D22268E" w14:textId="759109A7" w:rsidR="0074713F" w:rsidRPr="00A10A7B" w:rsidRDefault="0074713F"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Ordonaței Guvernului nr. 26/2000 cu privire la asociații și fundații, aprobată cu</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modificări și completări prin Legea nr. 246/2005, cu modificările și completările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ulterioare</w:t>
      </w:r>
    </w:p>
    <w:p w14:paraId="3A731264" w14:textId="48F49668" w:rsidR="0074713F" w:rsidRPr="00A10A7B" w:rsidRDefault="0074713F" w:rsidP="00886EE7">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 Legii nr. 1/2005 privind organizarea și funcționarea cooperației, republicată, cu modificările </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ulterioare care îndeplinesc condiţiile specificate la Art. 7 alin (1) din Schema de ajutor de minimis aplicabilă.</w:t>
      </w:r>
    </w:p>
    <w:p w14:paraId="45AA8BE4" w14:textId="467C1510" w:rsidR="0074713F" w:rsidRPr="00A10A7B" w:rsidRDefault="0074713F" w:rsidP="0074713F">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Intreprinderile vor fi create de persoane din grupul țintă care respectă cumulativ criteriile</w:t>
      </w:r>
      <w:r w:rsidR="00AE1A22">
        <w:rPr>
          <w:rFonts w:ascii="Times New Roman" w:hAnsi="Times New Roman" w:cs="Times New Roman"/>
          <w:sz w:val="22"/>
          <w:szCs w:val="22"/>
        </w:rPr>
        <w:t xml:space="preserve"> </w:t>
      </w:r>
      <w:r w:rsidRPr="00A10A7B">
        <w:rPr>
          <w:rFonts w:ascii="Times New Roman" w:hAnsi="Times New Roman" w:cs="Times New Roman"/>
          <w:sz w:val="22"/>
          <w:szCs w:val="22"/>
        </w:rPr>
        <w:t>de eligibilitate a solicitanților prezentate mai sus, la cap. 3.1. lit A si care doresc să iniţieze o activitate independentă, pe baza unui plan de afaceri selectat în condițiile stabilite de Administratorul schemei de minimis, în conformitate cu Ghidul Condiții specifice pentru cererea de propuneri de proiecte aferenta proiectului și Schema de ajutor de minimis aplicabilă.</w:t>
      </w:r>
    </w:p>
    <w:p w14:paraId="46E19258" w14:textId="23AAABEB" w:rsidR="0074713F" w:rsidRPr="00A10A7B" w:rsidRDefault="0074713F" w:rsidP="0074713F">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 Întreprinderile nou create, denumite beneficiari de ajutor de minimis, respectă condițiile de eligibilitate menționate în Art. 7 din Schema de ajutor de minimis, citate mai jos:</w:t>
      </w:r>
    </w:p>
    <w:p w14:paraId="56B80DAA" w14:textId="77777777" w:rsidR="0074713F" w:rsidRPr="00A10A7B" w:rsidRDefault="0074713F" w:rsidP="0074713F">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 sunt legal constituite în România și își desfășoară activitatea în România;</w:t>
      </w:r>
    </w:p>
    <w:p w14:paraId="37218918" w14:textId="287409A4" w:rsidR="0074713F" w:rsidRPr="00A10A7B" w:rsidRDefault="0074713F"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nu derulează activități în domeniile exceptate de la finanțare în condițiile prezentei scheme. În cazul în care o întreprindere își desfășoară activitatea atât în sectoarele menționate la art. 5 alin. (2) literele a), b) sau c), cât și în unul sau mai multe sectoare de activitate incluse în domeniul de aplicare a prezentei scheme, aceasta se aplică ajutoarelor acordate pentru domeniile de activitate eligibile, cu condiția ca beneficiarul să se asigure, prin mijloace corespunzătoare, precum separarea activităților sau o distincție între costuri, că activitățile desfășurate în sectoarele excluse din domeniul de aplicare al schemei nu beneficiază de ajutoare de minimis.</w:t>
      </w:r>
    </w:p>
    <w:p w14:paraId="01CBD76C" w14:textId="008F7680" w:rsidR="0074713F" w:rsidRPr="00A10A7B" w:rsidRDefault="0074713F"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c) valoarea totală a ajutoarelor de minimis acordate întreprinderii unice pe o perioadă de 3 ani consecutivi (2 ani fiscali precedenți și anul fiscal în curs), cumulată cu valoarea alocării financiare acordate în conformitate cu prevederile prezentei scheme, nu depășește echivalentul în lei a 200.000 de euro (100.000 de euro în cazul </w:t>
      </w:r>
      <w:r w:rsidRPr="00A10A7B">
        <w:rPr>
          <w:rFonts w:ascii="Times New Roman" w:hAnsi="Times New Roman" w:cs="Times New Roman"/>
          <w:sz w:val="22"/>
          <w:szCs w:val="22"/>
        </w:rPr>
        <w:lastRenderedPageBreak/>
        <w:t>întreprinderilor care activează în sectorul transporturilor de mărfuri în contul terților sau contra cost);</w:t>
      </w:r>
    </w:p>
    <w:p w14:paraId="06FAA2B2" w14:textId="17610155" w:rsidR="00660A6D" w:rsidRPr="00A10A7B" w:rsidRDefault="0074713F"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d) atunci când o întreprindere care efectuează transport rutier de mărfuri în numele terților sau contra cost desfășoară și alte activități, pentru care se aplică plafonul de 200.000 de euro, în cazul întreprinderii respective se aplică plafonul de 200.000 de euro, echivalent în lei, cu condiția prezentării documentelor contabile care atestă separarea evidenței acestor activități sau distincția între costuri, pentru a dovedi că suma de care beneficiază activitatea de transport rutier de mărfuri nu depășește echivalentul în lei a 100.000 de euro și că ajutoarele de minimis nu se folosesc pentru achiziționarea de vehicule pentru transportul rutier de mărfuri.</w:t>
      </w:r>
    </w:p>
    <w:p w14:paraId="07B2BDB5" w14:textId="0DB8CC34"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 plafoanele de minimis se aplică indiferent de forma ajutorului de minimis sau de obiectivul urmărit și indiferent dacă ajutorul acordat este finanțat în totalitate sau parțial din resurse comunitare.</w:t>
      </w:r>
    </w:p>
    <w:p w14:paraId="3A3569C9" w14:textId="4E913078"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f) nu sunt în stare de insolvență, nu au afacerile administrate de un judecător sindic, nu au nicio restricție asupra activității comerciale, nu este subiectul unor aranjamente între creditori, sau nu se află într-o altă situație similară cu cele menționate anterior, reglementate prin lege;</w:t>
      </w:r>
    </w:p>
    <w:p w14:paraId="6E27B772" w14:textId="1F9A1962"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g) reprezentantul legal al întreprinderii nu a fost supus unei condamnări de tip res judicata în ultimii 3 ani, de către nicio instanță de judecată, din motive profesionale sau etic-profesionale;</w:t>
      </w:r>
    </w:p>
    <w:p w14:paraId="2876A9D4" w14:textId="537CE157"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h) reprezentantul legal al întreprinderii nu a fost condamnat de tip res judicata pentru fraudă, corupție, implicare în organizații criminale sau în alte activități ilegale, în detrimentul intereselor financiare ale Comunității Europene;</w:t>
      </w:r>
    </w:p>
    <w:p w14:paraId="6B5DEEB9" w14:textId="77777777"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 reprezentantul legal al întreprinderii nu furnizează informații false;</w:t>
      </w:r>
    </w:p>
    <w:p w14:paraId="39529DA8" w14:textId="714EE911"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j) sunt direct responsabile de pregătirea și implementarea proiectului și nu acționează ca intermediar pentru proiectul propus a fi finanțat;</w:t>
      </w:r>
    </w:p>
    <w:p w14:paraId="7B0EAD12" w14:textId="1DC96E9C"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k) nu au fost subiectul unei/unui decizii/ordin de recuperare a unui ajutor de stat/de minimis a Comisiei Europene/instanței/Consiliului Concurenței or al unui alt furnizor de ajutor sau, în cazul în care a făcut obiectul unei astfel de decizii, aceasta a fost deja executată și creanța integral recuperată, inclusiv dobânda de recuperare aferentă;</w:t>
      </w:r>
    </w:p>
    <w:p w14:paraId="7D12970D" w14:textId="77777777"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Îndeplinirea condițiilor A, B, C de mai sus va fi verificată în perioada de precontractare.</w:t>
      </w:r>
    </w:p>
    <w:p w14:paraId="4D39D651" w14:textId="77777777"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D. Beneficiarii de ajutor de minimis (noile întreprinderi) au obligația să funcționeze minimum</w:t>
      </w:r>
    </w:p>
    <w:p w14:paraId="372FE9D5" w14:textId="7E9BE112"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12 luni pe perioada implementării planului de afaceri, timp in care vor beneficia de ajutorul de minimis, și să asigure o perioadă de sustenabilitate de minimum 6 luni după finalizarea perioadei de implementare a planului de afaceri.</w:t>
      </w:r>
    </w:p>
    <w:p w14:paraId="27640899" w14:textId="7BCFD24C"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 Perioada de sustenabilitate presupune continuarea funcționării afacerii, inclusiv obligația menținerii locurilor de muncă în parametrii asumați prin Planul de afaceri (normă de lucru, nivel salarial).</w:t>
      </w:r>
    </w:p>
    <w:p w14:paraId="43AA9C64" w14:textId="77777777" w:rsidR="001C0EC5" w:rsidRPr="00A10A7B"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Îndeplinirea condițiilor D și E de mai sus vor fi verificate pe durata de 12 luni a implementării</w:t>
      </w:r>
    </w:p>
    <w:p w14:paraId="346D7875" w14:textId="033E74C2" w:rsidR="00660A6D" w:rsidRDefault="001C0EC5" w:rsidP="00024110">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planului de afaceri și timp de 6 luni după aceasta perioada, in perioada de sustenabilitate.</w:t>
      </w:r>
    </w:p>
    <w:p w14:paraId="7815F7D9" w14:textId="77777777" w:rsidR="00660A6D" w:rsidRPr="00A10A7B" w:rsidRDefault="00660A6D" w:rsidP="00F91143">
      <w:pPr>
        <w:pStyle w:val="Corptext"/>
        <w:spacing w:before="11"/>
        <w:rPr>
          <w:rFonts w:ascii="Times New Roman" w:hAnsi="Times New Roman" w:cs="Times New Roman"/>
          <w:sz w:val="22"/>
          <w:szCs w:val="22"/>
        </w:rPr>
      </w:pPr>
    </w:p>
    <w:p w14:paraId="46E417FE" w14:textId="51E5C9B4"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4. MODALITATEA DE PARTICIPARE LA CONCURS </w:t>
      </w:r>
    </w:p>
    <w:p w14:paraId="377948EF" w14:textId="7777D12F"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4.1. Cine poate participa la concurs </w:t>
      </w:r>
    </w:p>
    <w:p w14:paraId="5BEFA41C" w14:textId="04989B1B" w:rsidR="007F5736" w:rsidRPr="00A10A7B" w:rsidRDefault="007F5736"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La concursul de planuri de afaceri pot participa numai persoanele eligibile, care respectă cumulativ criteriile de eligibilitate a solicitanților prezentate mai sus, la cap. 3.1. lit A O persoană poate participa la concursul de planuri de afaceri cu un singur plan de afaceri.</w:t>
      </w:r>
    </w:p>
    <w:p w14:paraId="7386B39D" w14:textId="77777777" w:rsidR="007F5736" w:rsidRPr="00A10A7B" w:rsidRDefault="007F5736" w:rsidP="00F91143">
      <w:pPr>
        <w:pStyle w:val="Corptext"/>
        <w:spacing w:before="11"/>
        <w:rPr>
          <w:rFonts w:ascii="Times New Roman" w:hAnsi="Times New Roman" w:cs="Times New Roman"/>
          <w:sz w:val="22"/>
          <w:szCs w:val="22"/>
        </w:rPr>
      </w:pPr>
    </w:p>
    <w:p w14:paraId="42EFD49D" w14:textId="4AA0ED43"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4.2. Elaborarea planului de afaceri </w:t>
      </w:r>
    </w:p>
    <w:p w14:paraId="2E1B9221" w14:textId="77777777" w:rsidR="007F5736" w:rsidRPr="00A10A7B" w:rsidRDefault="007F5736" w:rsidP="00F91143">
      <w:pPr>
        <w:pStyle w:val="Corptext"/>
        <w:spacing w:before="11"/>
        <w:rPr>
          <w:rFonts w:ascii="Times New Roman" w:hAnsi="Times New Roman" w:cs="Times New Roman"/>
          <w:sz w:val="22"/>
          <w:szCs w:val="22"/>
        </w:rPr>
      </w:pPr>
    </w:p>
    <w:p w14:paraId="1EC0D5C1" w14:textId="6FBC306A" w:rsidR="008F65E5" w:rsidRPr="00A10A7B" w:rsidRDefault="008F65E5" w:rsidP="008F65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Nu este impus un formular obligatoriu de plan de afaceri. Beneficiarii își vor elabora propriul</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plan de afaceri astfel încât să includă toate aspectele din modelul minimal din Anexa 2 la</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Ghidul solicitantului pentru</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Concursul de planuri de afaceri.</w:t>
      </w:r>
    </w:p>
    <w:p w14:paraId="14F1AD9E" w14:textId="2E9457A1" w:rsidR="008F65E5" w:rsidRPr="00A10A7B" w:rsidRDefault="008F65E5" w:rsidP="008F65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lastRenderedPageBreak/>
        <w:t>Planurile de afaceri supuse procesului de selecție vor include minimum următoarele elemente:</w:t>
      </w:r>
    </w:p>
    <w:p w14:paraId="4E951E41" w14:textId="5A6B939F" w:rsidR="008F65E5" w:rsidRPr="00A10A7B"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descrierea afacerii și a strategiei de implementare a planului de afaceri (obiective, activități, rezultate, indicatori);</w:t>
      </w:r>
    </w:p>
    <w:p w14:paraId="49B682FF" w14:textId="6C0B1F63" w:rsidR="008F65E5" w:rsidRPr="00A10A7B"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analiza SWOT a afacerii</w:t>
      </w:r>
    </w:p>
    <w:p w14:paraId="79CC533D" w14:textId="01C01700" w:rsidR="008F65E5" w:rsidRPr="00A10A7B"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schema organizatorică și politica de resurse umane;</w:t>
      </w:r>
    </w:p>
    <w:p w14:paraId="2EA24CDD" w14:textId="413EFC32" w:rsidR="008F65E5" w:rsidRPr="00A10A7B"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descrierea produselor/ serviciilor/ lucrărilor care fac obiectul afacerii;</w:t>
      </w:r>
    </w:p>
    <w:p w14:paraId="236B7DF3" w14:textId="7891D698" w:rsidR="008F65E5" w:rsidRPr="00A10A7B"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analiza pieței de desfacere și a concurenței;</w:t>
      </w:r>
    </w:p>
    <w:p w14:paraId="15B0662B" w14:textId="77777777" w:rsidR="00315406" w:rsidRDefault="008F65E5" w:rsidP="008F65E5">
      <w:pPr>
        <w:pStyle w:val="Corptext"/>
        <w:numPr>
          <w:ilvl w:val="0"/>
          <w:numId w:val="5"/>
        </w:numPr>
        <w:spacing w:before="11"/>
        <w:rPr>
          <w:rFonts w:ascii="Times New Roman" w:hAnsi="Times New Roman" w:cs="Times New Roman"/>
          <w:sz w:val="22"/>
          <w:szCs w:val="22"/>
        </w:rPr>
      </w:pPr>
      <w:r w:rsidRPr="00A10A7B">
        <w:rPr>
          <w:rFonts w:ascii="Times New Roman" w:hAnsi="Times New Roman" w:cs="Times New Roman"/>
          <w:sz w:val="22"/>
          <w:szCs w:val="22"/>
        </w:rPr>
        <w:t>strategia de marketing;</w:t>
      </w:r>
    </w:p>
    <w:p w14:paraId="341D0A5D" w14:textId="3FC57899" w:rsidR="008F65E5" w:rsidRPr="00315406" w:rsidRDefault="008F65E5" w:rsidP="008F65E5">
      <w:pPr>
        <w:pStyle w:val="Corptext"/>
        <w:numPr>
          <w:ilvl w:val="0"/>
          <w:numId w:val="5"/>
        </w:numPr>
        <w:spacing w:before="11"/>
        <w:rPr>
          <w:rFonts w:ascii="Times New Roman" w:hAnsi="Times New Roman" w:cs="Times New Roman"/>
          <w:sz w:val="22"/>
          <w:szCs w:val="22"/>
        </w:rPr>
      </w:pPr>
      <w:r w:rsidRPr="00315406">
        <w:rPr>
          <w:rFonts w:ascii="Times New Roman" w:hAnsi="Times New Roman" w:cs="Times New Roman"/>
          <w:sz w:val="22"/>
          <w:szCs w:val="22"/>
        </w:rPr>
        <w:t>proiecții financiare privind afacerea.</w:t>
      </w:r>
    </w:p>
    <w:p w14:paraId="1077403A" w14:textId="2BD16606" w:rsidR="007F5736" w:rsidRPr="00A10A7B" w:rsidRDefault="008F65E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Pe tot parcursul proiectului, de la înscrierea lor în grupul țintă și până la momentul depunerii planului de afaceri, beneficiarii proiectului pot obține, la cerere, consultanță de afaceri din partea experților proiectului. Consultanța de afaceri poate fi acordată atât pentru cristalizarea / îmbunătățirea unei idei de afaceri, cât și pentru definitivarea / îmbunătățirea planurilor de afaceri.</w:t>
      </w:r>
    </w:p>
    <w:p w14:paraId="05BC5212" w14:textId="1ABB007A"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4.3. Depunerea aplicației </w:t>
      </w:r>
    </w:p>
    <w:p w14:paraId="57ECACF0" w14:textId="55CAAFDD" w:rsidR="00807FFC" w:rsidRPr="00A10A7B" w:rsidRDefault="00807FFC" w:rsidP="00807FFC">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Solicitanţii eligibili pot participa la concursul de planuri de afaceri prin completarea și</w:t>
      </w:r>
      <w:r w:rsidR="00AE2123" w:rsidRPr="00A10A7B">
        <w:rPr>
          <w:rFonts w:ascii="Times New Roman" w:hAnsi="Times New Roman" w:cs="Times New Roman"/>
          <w:sz w:val="22"/>
          <w:szCs w:val="22"/>
        </w:rPr>
        <w:t xml:space="preserve"> </w:t>
      </w:r>
      <w:r w:rsidRPr="00A10A7B">
        <w:rPr>
          <w:rFonts w:ascii="Times New Roman" w:hAnsi="Times New Roman" w:cs="Times New Roman"/>
          <w:sz w:val="22"/>
          <w:szCs w:val="22"/>
        </w:rPr>
        <w:t>depunerea următoarelor documente care formeaza Aplicația:</w:t>
      </w:r>
    </w:p>
    <w:p w14:paraId="2DB34D2E" w14:textId="77777777" w:rsidR="00807FFC" w:rsidRPr="00A10A7B" w:rsidRDefault="00807FFC" w:rsidP="00807FFC">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Anexa 1 – Cerere de finanțare</w:t>
      </w:r>
    </w:p>
    <w:p w14:paraId="52A496F5" w14:textId="77777777" w:rsidR="00807FFC" w:rsidRPr="00A10A7B" w:rsidRDefault="00807FFC" w:rsidP="00807FFC">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Anexa 2 – Plan de afaceri</w:t>
      </w:r>
    </w:p>
    <w:p w14:paraId="6D55B126" w14:textId="63C26114" w:rsidR="00807FFC" w:rsidRPr="00A10A7B" w:rsidRDefault="00807FFC"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Solicitantii eligibili care au absolvit cursul de Competente antreprenoriale in cadrul unui alt</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proiect, vor</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depune, in plus fata de documentele mentionate mai sus, o copie dupa</w:t>
      </w:r>
      <w:r w:rsidR="00AE2123" w:rsidRPr="00A10A7B">
        <w:rPr>
          <w:rFonts w:ascii="Times New Roman" w:hAnsi="Times New Roman" w:cs="Times New Roman"/>
          <w:sz w:val="22"/>
          <w:szCs w:val="22"/>
        </w:rPr>
        <w:t xml:space="preserve"> </w:t>
      </w:r>
      <w:r w:rsidRPr="00A10A7B">
        <w:rPr>
          <w:rFonts w:ascii="Times New Roman" w:hAnsi="Times New Roman" w:cs="Times New Roman"/>
          <w:sz w:val="22"/>
          <w:szCs w:val="22"/>
        </w:rPr>
        <w:t>Certificatul de absolvire a cursului.</w:t>
      </w:r>
    </w:p>
    <w:p w14:paraId="270A01D4" w14:textId="331321A5" w:rsidR="00807FFC" w:rsidRPr="00A10A7B" w:rsidRDefault="00807FFC"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Aplicația va fi depusă în 1 exemplar original, în format pe hârtie, la sediul </w:t>
      </w:r>
      <w:r w:rsidR="00270893" w:rsidRPr="00A10A7B">
        <w:rPr>
          <w:rFonts w:ascii="Times New Roman" w:hAnsi="Times New Roman" w:cs="Times New Roman"/>
          <w:sz w:val="22"/>
          <w:szCs w:val="22"/>
        </w:rPr>
        <w:t>ASOCIATIA „De maine, Impreuna!”</w:t>
      </w:r>
      <w:r w:rsidRPr="00A10A7B">
        <w:rPr>
          <w:rFonts w:ascii="Times New Roman" w:hAnsi="Times New Roman" w:cs="Times New Roman"/>
          <w:sz w:val="22"/>
          <w:szCs w:val="22"/>
        </w:rPr>
        <w:t>, sau va fi</w:t>
      </w:r>
      <w:r w:rsidR="00270893" w:rsidRPr="00A10A7B">
        <w:rPr>
          <w:rFonts w:ascii="Times New Roman" w:hAnsi="Times New Roman" w:cs="Times New Roman"/>
          <w:sz w:val="22"/>
          <w:szCs w:val="22"/>
        </w:rPr>
        <w:t xml:space="preserve"> </w:t>
      </w:r>
      <w:r w:rsidRPr="00A10A7B">
        <w:rPr>
          <w:rFonts w:ascii="Times New Roman" w:hAnsi="Times New Roman" w:cs="Times New Roman"/>
          <w:sz w:val="22"/>
          <w:szCs w:val="22"/>
        </w:rPr>
        <w:t>transmisa prin curier rapid, asa cum se mentioneaza in Ghidul solicitantului pentru Concursul</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 planuri de afaceri.</w:t>
      </w:r>
    </w:p>
    <w:p w14:paraId="67666E2F" w14:textId="45F4E96C" w:rsidR="00807FFC" w:rsidRPr="00A10A7B" w:rsidRDefault="00807FFC" w:rsidP="00807FFC">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Aplicatiile depuse la concurs vor fi inregistrate în ordinea primirii.</w:t>
      </w:r>
    </w:p>
    <w:p w14:paraId="47DB1E0C" w14:textId="77777777" w:rsidR="00807FFC" w:rsidRPr="00A10A7B" w:rsidRDefault="00807FFC" w:rsidP="00F91143">
      <w:pPr>
        <w:pStyle w:val="Corptext"/>
        <w:spacing w:before="11"/>
        <w:rPr>
          <w:rFonts w:ascii="Times New Roman" w:hAnsi="Times New Roman" w:cs="Times New Roman"/>
          <w:sz w:val="22"/>
          <w:szCs w:val="22"/>
        </w:rPr>
      </w:pPr>
    </w:p>
    <w:p w14:paraId="24A53782" w14:textId="130E19B2"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5. ACTIVITĂŢI ELIGIBILE </w:t>
      </w:r>
    </w:p>
    <w:p w14:paraId="59FD8603" w14:textId="25AD7F24" w:rsidR="00AE2123" w:rsidRPr="00A10A7B" w:rsidRDefault="00AE2123" w:rsidP="00E53B3D">
      <w:pPr>
        <w:pStyle w:val="Corptext"/>
        <w:spacing w:before="11" w:line="360" w:lineRule="auto"/>
        <w:ind w:firstLine="720"/>
        <w:jc w:val="both"/>
        <w:rPr>
          <w:rFonts w:ascii="Times New Roman" w:hAnsi="Times New Roman" w:cs="Times New Roman"/>
          <w:sz w:val="22"/>
          <w:szCs w:val="22"/>
        </w:rPr>
      </w:pPr>
      <w:r w:rsidRPr="00A10A7B">
        <w:rPr>
          <w:rFonts w:ascii="Times New Roman" w:hAnsi="Times New Roman" w:cs="Times New Roman"/>
          <w:sz w:val="22"/>
          <w:szCs w:val="22"/>
        </w:rPr>
        <w:t>Activitățile menționate în planurile de afaceri și care pot fi finanțate în cadrul schemei de ajutor de minimis „VIITOR PENTRU TINERII NEETs I”, denumite Activitățile eligibile sunt acele activități menționate în planurile de afaceri care contribuie la ocuparea pe cont-propriu prin acordarea de subvenții (micro-granturi) persoanelor din grupul țintă pentru înființarea de afaceri.</w:t>
      </w:r>
    </w:p>
    <w:p w14:paraId="6B83A9BC" w14:textId="5A12733C"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Activitățile eligibile vor fi finanțate numai dacă au fost inițiate după semnarea contractului de</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subventie de către reprezentantul legal al noii întreprinderi. Excepție fac demersurile pentru</w:t>
      </w:r>
      <w:r w:rsidR="00886EE7">
        <w:rPr>
          <w:rFonts w:ascii="Times New Roman" w:hAnsi="Times New Roman" w:cs="Times New Roman"/>
          <w:sz w:val="22"/>
          <w:szCs w:val="22"/>
        </w:rPr>
        <w:t xml:space="preserve"> </w:t>
      </w:r>
      <w:r w:rsidRPr="00A10A7B">
        <w:rPr>
          <w:rFonts w:ascii="Times New Roman" w:hAnsi="Times New Roman" w:cs="Times New Roman"/>
          <w:sz w:val="22"/>
          <w:szCs w:val="22"/>
        </w:rPr>
        <w:t>înregistrarea noii firme al cărei plan de afaceri a fost selectat pentru finanțare, care sunt</w:t>
      </w:r>
      <w:r w:rsidR="00361F99" w:rsidRPr="00A10A7B">
        <w:rPr>
          <w:rFonts w:ascii="Times New Roman" w:hAnsi="Times New Roman" w:cs="Times New Roman"/>
          <w:sz w:val="22"/>
          <w:szCs w:val="22"/>
        </w:rPr>
        <w:t xml:space="preserve"> </w:t>
      </w:r>
      <w:r w:rsidRPr="00A10A7B">
        <w:rPr>
          <w:rFonts w:ascii="Times New Roman" w:hAnsi="Times New Roman" w:cs="Times New Roman"/>
          <w:sz w:val="22"/>
          <w:szCs w:val="22"/>
        </w:rPr>
        <w:t>eligibile dacă sunt întreprinse după data primirii de către Solicitant a informării că este</w:t>
      </w:r>
      <w:r w:rsidR="00361F99" w:rsidRPr="00A10A7B">
        <w:rPr>
          <w:rFonts w:ascii="Times New Roman" w:hAnsi="Times New Roman" w:cs="Times New Roman"/>
          <w:sz w:val="22"/>
          <w:szCs w:val="22"/>
        </w:rPr>
        <w:t xml:space="preserve"> </w:t>
      </w:r>
      <w:r w:rsidRPr="00A10A7B">
        <w:rPr>
          <w:rFonts w:ascii="Times New Roman" w:hAnsi="Times New Roman" w:cs="Times New Roman"/>
          <w:sz w:val="22"/>
          <w:szCs w:val="22"/>
        </w:rPr>
        <w:t>câștigător al concursului de planuri de afaceri.</w:t>
      </w:r>
    </w:p>
    <w:p w14:paraId="3513922D" w14:textId="77777777"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Lista orientativă a activităților eligibile cuprinde următoarele tipuri:</w:t>
      </w:r>
    </w:p>
    <w:p w14:paraId="63970363" w14:textId="0C5DF32E"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înregistrare a noii firme conform legislației aplicabile (ex. redactare acte</w:t>
      </w:r>
      <w:r w:rsidR="00361F99" w:rsidRPr="00A10A7B">
        <w:rPr>
          <w:rFonts w:ascii="Times New Roman" w:hAnsi="Times New Roman" w:cs="Times New Roman"/>
          <w:sz w:val="22"/>
          <w:szCs w:val="22"/>
        </w:rPr>
        <w:t xml:space="preserve"> </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constitutive, înregistrare ONRC)</w:t>
      </w:r>
    </w:p>
    <w:p w14:paraId="00802A86" w14:textId="62A38A3C"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investiții pentru dotarea inițială a noii firme cu active fixe și circulante, pentru</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 xml:space="preserve">asigurarea, </w:t>
      </w:r>
      <w:r w:rsidRPr="00A10A7B">
        <w:rPr>
          <w:rFonts w:ascii="Times New Roman" w:hAnsi="Times New Roman" w:cs="Times New Roman"/>
          <w:sz w:val="22"/>
          <w:szCs w:val="22"/>
        </w:rPr>
        <w:lastRenderedPageBreak/>
        <w:t>pregătirea, amenajarea spațiilor de birou / producție necesare</w:t>
      </w:r>
    </w:p>
    <w:p w14:paraId="4FEC02A9" w14:textId="77777777"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asigurare a resurselor umane necesare</w:t>
      </w:r>
    </w:p>
    <w:p w14:paraId="21FEBCAE" w14:textId="5672A670"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asigurare a altor condiții de funcționare (obținere autorizații, avize, încheiere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asigurări, contracte de utilități etc.)</w:t>
      </w:r>
    </w:p>
    <w:p w14:paraId="44992651" w14:textId="77777777"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management al firmei (inclusiv gestionarea contractului de subventie)</w:t>
      </w:r>
    </w:p>
    <w:p w14:paraId="1749C1C0" w14:textId="387508DF" w:rsidR="00AE2123" w:rsidRPr="00A10A7B" w:rsidRDefault="00AE2123" w:rsidP="00E53B3D">
      <w:pPr>
        <w:pStyle w:val="Corptext"/>
        <w:spacing w:before="11" w:line="360" w:lineRule="auto"/>
        <w:jc w:val="both"/>
        <w:rPr>
          <w:rFonts w:ascii="Times New Roman" w:hAnsi="Times New Roman" w:cs="Times New Roman"/>
          <w:sz w:val="22"/>
          <w:szCs w:val="22"/>
        </w:rPr>
      </w:pPr>
      <w:r w:rsidRPr="00A10A7B">
        <w:rPr>
          <w:rFonts w:ascii="Times New Roman" w:hAnsi="Times New Roman" w:cs="Times New Roman"/>
          <w:sz w:val="22"/>
          <w:szCs w:val="22"/>
        </w:rPr>
        <w:t>- Activități de execuție (achiziții materii prime/materiale, producție/ prestare servicii,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vânzări, marketing, financiar etc.)</w:t>
      </w:r>
    </w:p>
    <w:p w14:paraId="5CBB7E27" w14:textId="77777777" w:rsidR="00AE2123" w:rsidRPr="00A10A7B" w:rsidRDefault="00AE2123" w:rsidP="00F91143">
      <w:pPr>
        <w:pStyle w:val="Corptext"/>
        <w:spacing w:before="11"/>
        <w:rPr>
          <w:rFonts w:ascii="Times New Roman" w:hAnsi="Times New Roman" w:cs="Times New Roman"/>
          <w:sz w:val="22"/>
          <w:szCs w:val="22"/>
        </w:rPr>
      </w:pPr>
    </w:p>
    <w:p w14:paraId="4DA17FF4" w14:textId="070F7FC6" w:rsidR="00361F99"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6. CHELTUIELI ELIGIBILE și NEELIGIBILE </w:t>
      </w:r>
    </w:p>
    <w:p w14:paraId="5B0F579D" w14:textId="77777777" w:rsidR="001C48EE"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6.1. Cheltuieli eligibile, condiții și plafoane</w:t>
      </w:r>
    </w:p>
    <w:p w14:paraId="22285AC3" w14:textId="6207B31D" w:rsidR="001C48EE" w:rsidRPr="00A10A7B" w:rsidRDefault="001C48EE"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Cheltuieli care intră sub incidența ajutorului de minimis, pentru întreprinderile nou create sunt</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denumite subvenții (micro-granturi) pentru înființarea unei afaceri (antreprenoriat). Pentru a fi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eligibilă, o cheltuială trebuie să îndeplinească în mod cumulativ următoarele condiţii:</w:t>
      </w:r>
    </w:p>
    <w:p w14:paraId="012EAC8E" w14:textId="61478733" w:rsidR="001C48EE" w:rsidRPr="00A10A7B" w:rsidRDefault="001C48EE" w:rsidP="001C48EE">
      <w:pPr>
        <w:pStyle w:val="Corptext"/>
        <w:numPr>
          <w:ilvl w:val="0"/>
          <w:numId w:val="7"/>
        </w:numPr>
        <w:spacing w:before="11"/>
        <w:rPr>
          <w:rFonts w:ascii="Times New Roman" w:hAnsi="Times New Roman" w:cs="Times New Roman"/>
          <w:sz w:val="22"/>
          <w:szCs w:val="22"/>
        </w:rPr>
      </w:pPr>
      <w:r w:rsidRPr="00A10A7B">
        <w:rPr>
          <w:rFonts w:ascii="Times New Roman" w:hAnsi="Times New Roman" w:cs="Times New Roman"/>
          <w:sz w:val="22"/>
          <w:szCs w:val="22"/>
        </w:rPr>
        <w:t>Să nu fi făcut obiectul altor finanţări publice;</w:t>
      </w:r>
    </w:p>
    <w:p w14:paraId="117E58E7" w14:textId="77777777" w:rsidR="00E53B3D" w:rsidRPr="00A10A7B" w:rsidRDefault="001C48EE" w:rsidP="00315406">
      <w:pPr>
        <w:pStyle w:val="Corptext"/>
        <w:numPr>
          <w:ilvl w:val="0"/>
          <w:numId w:val="7"/>
        </w:numPr>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Să fie iniţiată de către beneficiar după data intrării în vigoare a contractului de minimis. </w:t>
      </w:r>
    </w:p>
    <w:p w14:paraId="2D1012C5" w14:textId="77777777" w:rsidR="00E53B3D" w:rsidRPr="00A10A7B" w:rsidRDefault="00E53B3D" w:rsidP="00315406">
      <w:pPr>
        <w:pStyle w:val="Corptext"/>
        <w:spacing w:before="11"/>
        <w:ind w:left="720"/>
        <w:jc w:val="both"/>
        <w:rPr>
          <w:rFonts w:ascii="Times New Roman" w:hAnsi="Times New Roman" w:cs="Times New Roman"/>
          <w:sz w:val="22"/>
          <w:szCs w:val="22"/>
        </w:rPr>
      </w:pPr>
    </w:p>
    <w:p w14:paraId="50D389E4" w14:textId="37254D37" w:rsidR="001C48EE" w:rsidRPr="00A10A7B" w:rsidRDefault="001C48EE" w:rsidP="00315406">
      <w:pPr>
        <w:pStyle w:val="Corptext"/>
        <w:spacing w:before="11"/>
        <w:ind w:left="720"/>
        <w:jc w:val="both"/>
        <w:rPr>
          <w:rFonts w:ascii="Times New Roman" w:hAnsi="Times New Roman" w:cs="Times New Roman"/>
          <w:sz w:val="22"/>
          <w:szCs w:val="22"/>
        </w:rPr>
      </w:pPr>
      <w:r w:rsidRPr="00A10A7B">
        <w:rPr>
          <w:rFonts w:ascii="Times New Roman" w:hAnsi="Times New Roman" w:cs="Times New Roman"/>
          <w:sz w:val="22"/>
          <w:szCs w:val="22"/>
        </w:rPr>
        <w:t>Prin exceptie, cheltuielile cu taxe pentru infiinţarea de întreprinderi sunt eligibile din momentul publicării listei finale cu planurile de afaceri aprobate spre finanţare;</w:t>
      </w:r>
    </w:p>
    <w:p w14:paraId="5E5DC745" w14:textId="1E3A8FD1" w:rsidR="001C48EE" w:rsidRPr="00A10A7B" w:rsidRDefault="001C48EE" w:rsidP="00315406">
      <w:pPr>
        <w:pStyle w:val="Corptext"/>
        <w:numPr>
          <w:ilvl w:val="0"/>
          <w:numId w:val="6"/>
        </w:numPr>
        <w:spacing w:before="11"/>
        <w:jc w:val="both"/>
        <w:rPr>
          <w:rFonts w:ascii="Times New Roman" w:hAnsi="Times New Roman" w:cs="Times New Roman"/>
          <w:sz w:val="22"/>
          <w:szCs w:val="22"/>
        </w:rPr>
      </w:pPr>
      <w:r w:rsidRPr="00A10A7B">
        <w:rPr>
          <w:rFonts w:ascii="Times New Roman" w:hAnsi="Times New Roman" w:cs="Times New Roman"/>
          <w:sz w:val="22"/>
          <w:szCs w:val="22"/>
        </w:rPr>
        <w:t>Să fie prevăzută în bugetul planului de afaceri aprobat;</w:t>
      </w:r>
    </w:p>
    <w:p w14:paraId="33955EEF" w14:textId="0A895B0F" w:rsidR="001C48EE" w:rsidRPr="00A10A7B" w:rsidRDefault="001C48EE" w:rsidP="00315406">
      <w:pPr>
        <w:pStyle w:val="Corptext"/>
        <w:numPr>
          <w:ilvl w:val="0"/>
          <w:numId w:val="6"/>
        </w:numPr>
        <w:spacing w:before="11"/>
        <w:jc w:val="both"/>
        <w:rPr>
          <w:rFonts w:ascii="Times New Roman" w:hAnsi="Times New Roman" w:cs="Times New Roman"/>
          <w:sz w:val="22"/>
          <w:szCs w:val="22"/>
        </w:rPr>
      </w:pPr>
      <w:r w:rsidRPr="00A10A7B">
        <w:rPr>
          <w:rFonts w:ascii="Times New Roman" w:hAnsi="Times New Roman" w:cs="Times New Roman"/>
          <w:sz w:val="22"/>
          <w:szCs w:val="22"/>
        </w:rPr>
        <w:t>Să fie rezonabilă, justificată și să respecte principiile unei gestiuni financiare, în  special în ce privește economia și eficiența;</w:t>
      </w:r>
    </w:p>
    <w:p w14:paraId="1AF6BA83" w14:textId="17ED8A96" w:rsidR="001C48EE" w:rsidRPr="00A10A7B" w:rsidRDefault="001C48EE" w:rsidP="00315406">
      <w:pPr>
        <w:pStyle w:val="Corptext"/>
        <w:numPr>
          <w:ilvl w:val="0"/>
          <w:numId w:val="6"/>
        </w:numPr>
        <w:spacing w:before="11"/>
        <w:jc w:val="both"/>
        <w:rPr>
          <w:rFonts w:ascii="Times New Roman" w:hAnsi="Times New Roman" w:cs="Times New Roman"/>
          <w:sz w:val="22"/>
          <w:szCs w:val="22"/>
        </w:rPr>
      </w:pPr>
      <w:r w:rsidRPr="00A10A7B">
        <w:rPr>
          <w:rFonts w:ascii="Times New Roman" w:hAnsi="Times New Roman" w:cs="Times New Roman"/>
          <w:sz w:val="22"/>
          <w:szCs w:val="22"/>
        </w:rPr>
        <w:t>Să fie înregistrată în contabilitatea beneficiarului, să fie identificabilă, verificabilă şi să fie dovedită prin facturi sau de alte documente contabile cu valoare probatorie, în conformitate cu prevederile legislaţiei naţionale;</w:t>
      </w:r>
    </w:p>
    <w:p w14:paraId="48809666" w14:textId="3CDBB857" w:rsidR="00E53B3D" w:rsidRPr="00A10A7B" w:rsidRDefault="00E53B3D" w:rsidP="00315406">
      <w:pPr>
        <w:pStyle w:val="Corptext"/>
        <w:numPr>
          <w:ilvl w:val="0"/>
          <w:numId w:val="6"/>
        </w:numPr>
        <w:spacing w:before="11"/>
        <w:jc w:val="both"/>
        <w:rPr>
          <w:rFonts w:ascii="Times New Roman" w:hAnsi="Times New Roman" w:cs="Times New Roman"/>
          <w:sz w:val="22"/>
          <w:szCs w:val="22"/>
        </w:rPr>
      </w:pPr>
      <w:r w:rsidRPr="00A10A7B">
        <w:rPr>
          <w:rFonts w:ascii="Times New Roman" w:hAnsi="Times New Roman" w:cs="Times New Roman"/>
          <w:sz w:val="22"/>
          <w:szCs w:val="22"/>
        </w:rPr>
        <w:t>Să fie în conformitate cu prevederile legislaţiei naţionale şi comunitare aplicabile.</w:t>
      </w:r>
    </w:p>
    <w:p w14:paraId="77BAEA1C" w14:textId="77777777" w:rsidR="00E53B3D" w:rsidRPr="00A10A7B" w:rsidRDefault="00E53B3D" w:rsidP="00E53B3D">
      <w:pPr>
        <w:pStyle w:val="Corptext"/>
        <w:spacing w:before="11"/>
        <w:ind w:left="720"/>
        <w:rPr>
          <w:rFonts w:ascii="Times New Roman" w:hAnsi="Times New Roman" w:cs="Times New Roman"/>
          <w:sz w:val="22"/>
          <w:szCs w:val="22"/>
        </w:rPr>
      </w:pPr>
    </w:p>
    <w:p w14:paraId="409EA602" w14:textId="0C0A8F36" w:rsidR="00E53B3D"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Conform prevederilor H.G. nr. 399/2015, cu modificările şi completările ulterioare, din care reiese că TVA nedeductibilă este eligibilă, costurile care alcătuiesc Bugetul proiectului conţin şi TVA aferent acestora.</w:t>
      </w:r>
    </w:p>
    <w:p w14:paraId="1932F5C8" w14:textId="3CBFD64D" w:rsidR="00E53B3D"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Lista ORIENTATIVĂ a cheltuielilor eligibile este prezentată în anexa la Ghidul solicitantului</w:t>
      </w:r>
      <w:r w:rsidR="001B434B">
        <w:rPr>
          <w:rFonts w:ascii="Times New Roman" w:hAnsi="Times New Roman" w:cs="Times New Roman"/>
          <w:sz w:val="22"/>
          <w:szCs w:val="22"/>
        </w:rPr>
        <w:t xml:space="preserve"> </w:t>
      </w:r>
      <w:r w:rsidRPr="00A10A7B">
        <w:rPr>
          <w:rFonts w:ascii="Times New Roman" w:hAnsi="Times New Roman" w:cs="Times New Roman"/>
          <w:sz w:val="22"/>
          <w:szCs w:val="22"/>
        </w:rPr>
        <w:t>pentru Concursul de planuri de afaceri.</w:t>
      </w:r>
    </w:p>
    <w:p w14:paraId="530BC050" w14:textId="77777777" w:rsidR="00E53B3D"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Plafoane de cheltuieli</w:t>
      </w:r>
    </w:p>
    <w:p w14:paraId="45997A94" w14:textId="6AC49EC0" w:rsidR="00E53B3D"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În cadrul subvenției acordate fiecărui beneficiar de ajutor de minimis, cheltuielile de tip FEDR aferente funcționării întreprinderilor nu sunt plafonate.</w:t>
      </w:r>
    </w:p>
    <w:p w14:paraId="259CB3EC" w14:textId="1BB69FD4" w:rsidR="00E53B3D"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Achiziția de clădiri sau terenuri NU este eligibilă pentru intreprinderile finanțate în cadrul schemei de ajutor de minimis.</w:t>
      </w:r>
    </w:p>
    <w:p w14:paraId="5DFA2BE1" w14:textId="527A5C6A" w:rsidR="001C48EE" w:rsidRPr="00A10A7B" w:rsidRDefault="00E53B3D" w:rsidP="00E53B3D">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In cadrul proiectului, leasingul de autovehicule NU este eligibil. Este permis doar leasingul operational.</w:t>
      </w:r>
    </w:p>
    <w:p w14:paraId="2805A008" w14:textId="5F3F877D"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6.2. Cheltuieli neeligibile </w:t>
      </w:r>
    </w:p>
    <w:p w14:paraId="6AE1ECEB"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Lista cheltuielilor neeligibile în cadrul proiectului include:</w:t>
      </w:r>
    </w:p>
    <w:p w14:paraId="784AF272"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 taxa pe valoarea adăugată deductibilă;</w:t>
      </w:r>
    </w:p>
    <w:p w14:paraId="6E440203"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b) achiziţia de echipamente second-hand;</w:t>
      </w:r>
    </w:p>
    <w:p w14:paraId="420E1E02"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c) achiziţia de clădiri, terenuri;</w:t>
      </w:r>
    </w:p>
    <w:p w14:paraId="32A20260"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lastRenderedPageBreak/>
        <w:t>d) amenzi, penalităţi şi cheltuieli de judecată;</w:t>
      </w:r>
    </w:p>
    <w:p w14:paraId="0C41F9F0" w14:textId="77777777" w:rsidR="0086563F"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e) cheltuieli cu leasingul pentru mijloace de transport;</w:t>
      </w:r>
    </w:p>
    <w:p w14:paraId="2C48BB83" w14:textId="5A1E3697" w:rsidR="001C48EE" w:rsidRPr="00A10A7B" w:rsidRDefault="0086563F" w:rsidP="0086563F">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 cheltuieli cu achiziţia de vehicule de transport rutier de mărfuri</w:t>
      </w:r>
    </w:p>
    <w:p w14:paraId="5D9B6CBC" w14:textId="77777777" w:rsidR="0086563F" w:rsidRPr="00A10A7B" w:rsidRDefault="0086563F" w:rsidP="0086563F">
      <w:pPr>
        <w:pStyle w:val="Corptext"/>
        <w:spacing w:before="11"/>
        <w:rPr>
          <w:rFonts w:ascii="Times New Roman" w:hAnsi="Times New Roman" w:cs="Times New Roman"/>
          <w:sz w:val="22"/>
          <w:szCs w:val="22"/>
        </w:rPr>
      </w:pPr>
    </w:p>
    <w:p w14:paraId="7AD91EBB" w14:textId="233DA07A"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7. EVALUAREA ȘI SELECȚIA PLANURILOR DE AFACERI </w:t>
      </w:r>
    </w:p>
    <w:p w14:paraId="767CE53D" w14:textId="0E42288A"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7.1. Comisia de evaluare și selecție </w:t>
      </w:r>
    </w:p>
    <w:p w14:paraId="0D066BD1" w14:textId="7C126FC4" w:rsidR="0086563F" w:rsidRPr="00A10A7B" w:rsidRDefault="0086563F"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Planurile de afaceri depuse la concurs vor fi supuse aprobării unei Comisii de evaluare si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selectie (juriu) în care vor fi implicați reprezentanți ai mediului de afaceri și ai patronatelor din</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aria de implementare a proiectului, cu respectarea principiilor de incompatibilitate și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confidențialitate.</w:t>
      </w:r>
    </w:p>
    <w:p w14:paraId="4A62DC29" w14:textId="77777777" w:rsidR="0086563F" w:rsidRPr="00A10A7B" w:rsidRDefault="0086563F"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Comisia de evaluare si selectie va fi formata din:</w:t>
      </w:r>
    </w:p>
    <w:p w14:paraId="4DA4E351" w14:textId="47C0FCA9" w:rsidR="0086563F" w:rsidRPr="00A10A7B" w:rsidRDefault="0086563F" w:rsidP="00315406">
      <w:pPr>
        <w:pStyle w:val="Corptext"/>
        <w:numPr>
          <w:ilvl w:val="0"/>
          <w:numId w:val="8"/>
        </w:numPr>
        <w:spacing w:before="11"/>
        <w:jc w:val="both"/>
        <w:rPr>
          <w:rFonts w:ascii="Times New Roman" w:hAnsi="Times New Roman" w:cs="Times New Roman"/>
          <w:sz w:val="22"/>
          <w:szCs w:val="22"/>
        </w:rPr>
      </w:pPr>
      <w:r w:rsidRPr="00A10A7B">
        <w:rPr>
          <w:rFonts w:ascii="Times New Roman" w:hAnsi="Times New Roman" w:cs="Times New Roman"/>
          <w:sz w:val="22"/>
          <w:szCs w:val="22"/>
        </w:rPr>
        <w:t>Presedinte – fara drept de vot</w:t>
      </w:r>
    </w:p>
    <w:p w14:paraId="118838DB" w14:textId="1BF670F8" w:rsidR="0086563F" w:rsidRPr="00AE1A22" w:rsidRDefault="0086563F" w:rsidP="00315406">
      <w:pPr>
        <w:pStyle w:val="Corptext"/>
        <w:numPr>
          <w:ilvl w:val="0"/>
          <w:numId w:val="8"/>
        </w:numPr>
        <w:spacing w:before="11"/>
        <w:jc w:val="both"/>
        <w:rPr>
          <w:rFonts w:ascii="Times New Roman" w:hAnsi="Times New Roman" w:cs="Times New Roman"/>
          <w:sz w:val="22"/>
          <w:szCs w:val="22"/>
        </w:rPr>
      </w:pPr>
      <w:r w:rsidRPr="00A10A7B">
        <w:rPr>
          <w:rFonts w:ascii="Times New Roman" w:hAnsi="Times New Roman" w:cs="Times New Roman"/>
          <w:sz w:val="22"/>
          <w:szCs w:val="22"/>
        </w:rPr>
        <w:t>2 Evaluatori planuri de afaceri, reprezentanti ai mediului de afaceri si/sau patronatelor</w:t>
      </w:r>
      <w:r w:rsidR="00315406">
        <w:rPr>
          <w:rFonts w:ascii="Times New Roman" w:hAnsi="Times New Roman" w:cs="Times New Roman"/>
          <w:sz w:val="22"/>
          <w:szCs w:val="22"/>
        </w:rPr>
        <w:t xml:space="preserve"> </w:t>
      </w:r>
      <w:r w:rsidRPr="00315406">
        <w:rPr>
          <w:rFonts w:ascii="Times New Roman" w:hAnsi="Times New Roman" w:cs="Times New Roman"/>
          <w:sz w:val="22"/>
          <w:szCs w:val="22"/>
        </w:rPr>
        <w:t>din aria de implementare a proiectului</w:t>
      </w:r>
    </w:p>
    <w:p w14:paraId="3073585C" w14:textId="1B19DCCC"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7.2. Etapele procesului de evaluare și selecție </w:t>
      </w:r>
    </w:p>
    <w:p w14:paraId="3AA2FA03" w14:textId="3AB7EBAC" w:rsidR="00807D8F" w:rsidRPr="00A10A7B" w:rsidRDefault="00807D8F"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Juriul va avea în vedere aplicarea unui mecanism de evaluare și selecție a planurilor de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afaceri bazat pe următoarele principii:</w:t>
      </w:r>
    </w:p>
    <w:p w14:paraId="303C334E" w14:textId="39B30CE7" w:rsidR="00807D8F" w:rsidRPr="00A10A7B" w:rsidRDefault="00807D8F" w:rsidP="00315406">
      <w:pPr>
        <w:pStyle w:val="Corptext"/>
        <w:numPr>
          <w:ilvl w:val="0"/>
          <w:numId w:val="9"/>
        </w:numPr>
        <w:spacing w:before="11"/>
        <w:jc w:val="both"/>
        <w:rPr>
          <w:rFonts w:ascii="Times New Roman" w:hAnsi="Times New Roman" w:cs="Times New Roman"/>
          <w:sz w:val="22"/>
          <w:szCs w:val="22"/>
        </w:rPr>
      </w:pPr>
      <w:r w:rsidRPr="00A10A7B">
        <w:rPr>
          <w:rFonts w:ascii="Times New Roman" w:hAnsi="Times New Roman" w:cs="Times New Roman"/>
          <w:sz w:val="22"/>
          <w:szCs w:val="22"/>
        </w:rPr>
        <w:t>Vor fi aplicate principii și criterii de transparență, echidistanță și obiectivitate, tratament egal și nedescriminare, precum și respectarea regulilor pentru evitarea conflictului de interese, conform legislației aplicabile;</w:t>
      </w:r>
    </w:p>
    <w:p w14:paraId="73E0AE7A" w14:textId="761886F3" w:rsidR="00807D8F" w:rsidRPr="00A10A7B" w:rsidRDefault="00807D8F" w:rsidP="00315406">
      <w:pPr>
        <w:pStyle w:val="Corptext"/>
        <w:numPr>
          <w:ilvl w:val="0"/>
          <w:numId w:val="9"/>
        </w:numPr>
        <w:spacing w:before="11"/>
        <w:jc w:val="both"/>
        <w:rPr>
          <w:rFonts w:ascii="Times New Roman" w:hAnsi="Times New Roman" w:cs="Times New Roman"/>
          <w:sz w:val="22"/>
          <w:szCs w:val="22"/>
        </w:rPr>
      </w:pPr>
      <w:r w:rsidRPr="00A10A7B">
        <w:rPr>
          <w:rFonts w:ascii="Times New Roman" w:hAnsi="Times New Roman" w:cs="Times New Roman"/>
          <w:sz w:val="22"/>
          <w:szCs w:val="22"/>
        </w:rPr>
        <w:t>Vor fi finanțate planuri de afaceri în limita bugetului disponibil la nivel de proiect, în ordinea descrescătoare a punctajelor obținute;</w:t>
      </w:r>
    </w:p>
    <w:p w14:paraId="1D137314" w14:textId="207992F2" w:rsidR="00807D8F" w:rsidRPr="00A10A7B" w:rsidRDefault="00807D8F" w:rsidP="00315406">
      <w:pPr>
        <w:pStyle w:val="Corptext"/>
        <w:numPr>
          <w:ilvl w:val="0"/>
          <w:numId w:val="9"/>
        </w:numPr>
        <w:spacing w:before="11"/>
        <w:jc w:val="both"/>
        <w:rPr>
          <w:rFonts w:ascii="Times New Roman" w:hAnsi="Times New Roman" w:cs="Times New Roman"/>
          <w:sz w:val="22"/>
          <w:szCs w:val="22"/>
        </w:rPr>
      </w:pPr>
      <w:r w:rsidRPr="00A10A7B">
        <w:rPr>
          <w:rFonts w:ascii="Times New Roman" w:hAnsi="Times New Roman" w:cs="Times New Roman"/>
          <w:sz w:val="22"/>
          <w:szCs w:val="22"/>
        </w:rPr>
        <w:t>Nu vor fi finanțate două sau mai multe planuri de afaceri, propuse de persoane  diferite, identice sau cu un grad foarte mare de asemănare în ceea ce privește  descrierea segmentului de piață, planului de management și marketing și  bugetul detaliat;</w:t>
      </w:r>
    </w:p>
    <w:p w14:paraId="398805FD" w14:textId="73031A80" w:rsidR="00807D8F" w:rsidRPr="00A10A7B" w:rsidRDefault="00807D8F" w:rsidP="00315406">
      <w:pPr>
        <w:pStyle w:val="Corptext"/>
        <w:numPr>
          <w:ilvl w:val="0"/>
          <w:numId w:val="9"/>
        </w:numPr>
        <w:spacing w:before="11"/>
        <w:jc w:val="both"/>
        <w:rPr>
          <w:rFonts w:ascii="Times New Roman" w:hAnsi="Times New Roman" w:cs="Times New Roman"/>
          <w:sz w:val="22"/>
          <w:szCs w:val="22"/>
        </w:rPr>
      </w:pPr>
      <w:r w:rsidRPr="00A10A7B">
        <w:rPr>
          <w:rFonts w:ascii="Times New Roman" w:hAnsi="Times New Roman" w:cs="Times New Roman"/>
          <w:sz w:val="22"/>
          <w:szCs w:val="22"/>
        </w:rPr>
        <w:t>Planurile de afaceri propuse spre finanțare vor reflecta realitatea segmentului de piață vizat și vor fi fundamentate tehnic și economic, pornind de la informații verificabile în zona geografică de implementare a proiectului.</w:t>
      </w:r>
    </w:p>
    <w:p w14:paraId="54912362" w14:textId="77777777" w:rsidR="00807D8F" w:rsidRPr="00A10A7B" w:rsidRDefault="00807D8F" w:rsidP="00F91143">
      <w:pPr>
        <w:pStyle w:val="Corptext"/>
        <w:spacing w:before="11"/>
        <w:rPr>
          <w:rFonts w:ascii="Times New Roman" w:hAnsi="Times New Roman" w:cs="Times New Roman"/>
          <w:sz w:val="22"/>
          <w:szCs w:val="22"/>
        </w:rPr>
      </w:pPr>
    </w:p>
    <w:p w14:paraId="352D44A1" w14:textId="77777777" w:rsidR="007F04E5" w:rsidRPr="00A10A7B" w:rsidRDefault="007F04E5" w:rsidP="007F04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Procesul de evaluare cuprinde următoarele etape:</w:t>
      </w:r>
    </w:p>
    <w:p w14:paraId="58F025E4" w14:textId="6A5235A2" w:rsidR="007F04E5" w:rsidRPr="00A10A7B" w:rsidRDefault="007F04E5" w:rsidP="007F04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Faza A - Verificarea conformităţii administrative şi eligibilităţii solicitanților şi planurilor de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afaceri;</w:t>
      </w:r>
    </w:p>
    <w:p w14:paraId="0FEA7466" w14:textId="77777777" w:rsidR="007F04E5" w:rsidRPr="00A10A7B" w:rsidRDefault="007F04E5" w:rsidP="007F04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Faza B – Evaluarea tehnico-financiară a planurilor de afaceri;</w:t>
      </w:r>
    </w:p>
    <w:p w14:paraId="308014FE" w14:textId="77777777" w:rsidR="007F04E5" w:rsidRPr="00A10A7B" w:rsidRDefault="007F04E5" w:rsidP="007F04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Faza C – Selecția planurilor de afaceri și definitivarea rezultatelor concursului.</w:t>
      </w:r>
    </w:p>
    <w:p w14:paraId="3CB226FF" w14:textId="77777777" w:rsidR="007F04E5" w:rsidRPr="00A10A7B" w:rsidRDefault="007F04E5" w:rsidP="007F04E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FAZA A - Verificarea conformităţii şi eligibilităţii solicitanților şi planurilor de afaceri</w:t>
      </w:r>
    </w:p>
    <w:p w14:paraId="1647DF09" w14:textId="2BAA8C9E" w:rsidR="007F04E5" w:rsidRPr="00A10A7B" w:rsidRDefault="007F04E5" w:rsidP="00315406">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Aceasta fază constă în verificarea, pe baza grilei din Anexa 4A la Ghidul solicitantului pentru</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Concursul de planuri de afaceri, a faptului că:</w:t>
      </w:r>
    </w:p>
    <w:p w14:paraId="5E4406E7" w14:textId="77777777" w:rsidR="007F04E5" w:rsidRPr="00A10A7B" w:rsidRDefault="007F04E5" w:rsidP="0039216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Aplicația – Anexa 1 și Anexa 2 – este corect și complet întocmită</w:t>
      </w:r>
    </w:p>
    <w:p w14:paraId="3EF11DBE" w14:textId="67430EBF" w:rsidR="007F04E5" w:rsidRPr="00A10A7B" w:rsidRDefault="007F04E5" w:rsidP="0039216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Solicitantul este eligibil - respectă condițiile de eligibilitate menționate în capitolul 3.1.</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Criterii de eligibilitate a solicitanților, punctul A</w:t>
      </w:r>
    </w:p>
    <w:p w14:paraId="297A9CF6" w14:textId="368B55DD" w:rsidR="007F04E5" w:rsidRPr="00A10A7B" w:rsidRDefault="007F04E5" w:rsidP="0039216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Planul de afaceri respectă condițiile de eligibilitate menționate în capitolul 3.2. Criterii</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 eligibilitate a planurilor de afaceri</w:t>
      </w:r>
    </w:p>
    <w:p w14:paraId="08ABF837" w14:textId="77777777" w:rsidR="00315406" w:rsidRDefault="00315406" w:rsidP="00392163">
      <w:pPr>
        <w:pStyle w:val="Corptext"/>
        <w:spacing w:before="11"/>
        <w:jc w:val="both"/>
        <w:rPr>
          <w:rFonts w:ascii="Times New Roman" w:hAnsi="Times New Roman" w:cs="Times New Roman"/>
          <w:sz w:val="22"/>
          <w:szCs w:val="22"/>
        </w:rPr>
      </w:pPr>
    </w:p>
    <w:p w14:paraId="7A488B83" w14:textId="48E15CA5" w:rsidR="007F04E5" w:rsidRPr="00A10A7B" w:rsidRDefault="007F04E5" w:rsidP="00392163">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Verificarea conformităţii şi eligibilităţii solicitanților şi planurilor de afaceri se va face de catre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cei trei evaluatori PA cu drept de vot, membri ai Comisiei de evaluare si selectie. Fiecare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aplicatie va fi verificata de un evaluator.</w:t>
      </w:r>
    </w:p>
    <w:p w14:paraId="354B54B2" w14:textId="75AF63C6" w:rsidR="00807D8F" w:rsidRPr="00A10A7B" w:rsidRDefault="007F04E5"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Pe parcursul fazei A se va putea solicita candidaților un singur set de clarificări.</w:t>
      </w:r>
    </w:p>
    <w:p w14:paraId="3384F31A" w14:textId="3D19BA0D"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lastRenderedPageBreak/>
        <w:t>Numai aplicațiile care primesc „DA” la toate rubricile grilelor de evaluare aferente verificărilor</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din faza A sunt declarate admise. Dacă o aplicație primeşte un „NU” la oricare din rubricile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grilelor de evaluare aferente verificărilor din Faza A, după analiza clarificărilor primite, aceasta este respinsă şi nu mai parcurge fazele următoare ale procesului de evaluare.</w:t>
      </w:r>
    </w:p>
    <w:p w14:paraId="0E6EEBBA" w14:textId="77777777"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FAZA B – Evaluarea tehnico-financiară a planurilor de afaceri</w:t>
      </w:r>
    </w:p>
    <w:p w14:paraId="0B99BEF4" w14:textId="1B926BE3"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Evaluarea se face pe baza informaţiilor din Anexa 2 – Plan de afaceri, folosind grila de evaluare din Anexa 4B la Ghidul solicitantului pentru Concursul de planuri de afaceri.</w:t>
      </w:r>
    </w:p>
    <w:p w14:paraId="2C6702EC" w14:textId="1A1DF659"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Evaluarea tehnico-economica a planurilor de afaceri depuse la concurs va fi efectuata de catre cei trei evaluatori PA, reprezentanti ai mediului de afaceri sau ai patronatelor din zona.</w:t>
      </w:r>
    </w:p>
    <w:p w14:paraId="326C1F6F" w14:textId="4DE2B0BC"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Fiecare plan de afaceri va fi evaluat independent de catre doi evaluatiori PA. In cazul in care </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exista diferente de punctaj acordat de catre cei 2 evaluatori de cel putin 10 puncte la oricare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criteriu de evaluare, se initiaza procedura de conciliere, in care cei doi evaluatori incearca sa</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se puna de acord in privinta punctajului acordat, prin modificarea punctajelor individuale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acordate astfel incat sa se elimine diferentele de punctaj care au determinat activitatea de</w:t>
      </w:r>
      <w:r w:rsidR="00F005B5">
        <w:rPr>
          <w:rFonts w:ascii="Times New Roman" w:hAnsi="Times New Roman" w:cs="Times New Roman"/>
          <w:sz w:val="22"/>
          <w:szCs w:val="22"/>
        </w:rPr>
        <w:t xml:space="preserve"> </w:t>
      </w:r>
      <w:r w:rsidRPr="00A10A7B">
        <w:rPr>
          <w:rFonts w:ascii="Times New Roman" w:hAnsi="Times New Roman" w:cs="Times New Roman"/>
          <w:sz w:val="22"/>
          <w:szCs w:val="22"/>
        </w:rPr>
        <w:t>conciliere.</w:t>
      </w:r>
    </w:p>
    <w:p w14:paraId="5F014B0D" w14:textId="2C9BC2CF"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Punctajul final acordat se va calcula ca media aritmetica, cu doua zecimale, a celor doua punctaje individuale finale acordate de catre membrii panelului de experti evaluatori.</w:t>
      </w:r>
    </w:p>
    <w:p w14:paraId="4FA91441" w14:textId="77777777"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Punctajul maxim acordat pentru evaluare este de 100 puncte.</w:t>
      </w:r>
    </w:p>
    <w:p w14:paraId="176FEC42" w14:textId="59D51AD2"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In caz de esec al concilierii, al treilea evaluator va evalua independent planul de afaceri respectiv, punctajul acordat de catre acesta fiind punctajul final de evaluare.</w:t>
      </w:r>
    </w:p>
    <w:p w14:paraId="3BC74CEF" w14:textId="77777777"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Pe parcursul fazei B se va putea solicita candidaților un singur set de clarificări.</w:t>
      </w:r>
    </w:p>
    <w:p w14:paraId="53F13B39" w14:textId="06C97A95" w:rsidR="00392163" w:rsidRPr="00A10A7B" w:rsidRDefault="00392163" w:rsidP="0031540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Scorul maxim care poate fi obţinut de un plan de afaceri este de 100 puncte. Numai planurile de afaceri care vor obține un scor final mediu de minim 60 de puncte vor trece în faza următoare a procesului de evaluare si selectie.</w:t>
      </w:r>
    </w:p>
    <w:p w14:paraId="6879EB5F" w14:textId="77777777"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Faza C – Selecția planurilor de afaceri și definitivarea rezultatelor concursului</w:t>
      </w:r>
    </w:p>
    <w:p w14:paraId="28478A68" w14:textId="77777777"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Selecția planurilor de afaceri</w:t>
      </w:r>
    </w:p>
    <w:p w14:paraId="0332DF57" w14:textId="5D2741F2"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Selecția planurilor de afaceri se va realiza după evaluarea tuturor planurilor de afaceri depuse în cadrul</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concursului. Pentru fiecare aplicație, se va lua în considerație scorul final obținut în faza B.</w:t>
      </w:r>
    </w:p>
    <w:p w14:paraId="73AFA070" w14:textId="02C522A6"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În caz de scor final egal între unul sau mai mulți beneficiari clasati pe ultimul loc in</w:t>
      </w:r>
      <w:r w:rsidR="000D6BD5" w:rsidRPr="00A10A7B">
        <w:rPr>
          <w:rFonts w:ascii="Times New Roman" w:hAnsi="Times New Roman" w:cs="Times New Roman"/>
          <w:sz w:val="22"/>
          <w:szCs w:val="22"/>
        </w:rPr>
        <w:t xml:space="preserve"> </w:t>
      </w:r>
      <w:r w:rsidRPr="00A10A7B">
        <w:rPr>
          <w:rFonts w:ascii="Times New Roman" w:hAnsi="Times New Roman" w:cs="Times New Roman"/>
          <w:sz w:val="22"/>
          <w:szCs w:val="22"/>
        </w:rPr>
        <w:t>clasament, departajarea se va face în funcție de punctajele obținute la următoarele criterii, in</w:t>
      </w:r>
      <w:r w:rsidR="000D6BD5" w:rsidRPr="00A10A7B">
        <w:rPr>
          <w:rFonts w:ascii="Times New Roman" w:hAnsi="Times New Roman" w:cs="Times New Roman"/>
          <w:sz w:val="22"/>
          <w:szCs w:val="22"/>
        </w:rPr>
        <w:t xml:space="preserve"> </w:t>
      </w:r>
      <w:r w:rsidRPr="00A10A7B">
        <w:rPr>
          <w:rFonts w:ascii="Times New Roman" w:hAnsi="Times New Roman" w:cs="Times New Roman"/>
          <w:sz w:val="22"/>
          <w:szCs w:val="22"/>
        </w:rPr>
        <w:t>urmatoarea ordine:</w:t>
      </w:r>
    </w:p>
    <w:p w14:paraId="33AADB7B" w14:textId="77777777"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1) Criteriul 1 din grilă – Calitatea generală a planului de afaceri</w:t>
      </w:r>
    </w:p>
    <w:p w14:paraId="3CB2BBA6" w14:textId="77777777" w:rsidR="00392163"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2) Criteriul 3 din grilă – Echipă/management</w:t>
      </w:r>
    </w:p>
    <w:p w14:paraId="7785E8A9" w14:textId="2FD5B176" w:rsidR="00807D8F" w:rsidRPr="00A10A7B" w:rsidRDefault="00392163"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3) Criteriul 4 din grilă – Previziuni financiare</w:t>
      </w:r>
    </w:p>
    <w:p w14:paraId="5163A94E" w14:textId="77777777" w:rsidR="000D6BD5" w:rsidRPr="00A10A7B" w:rsidRDefault="000D6BD5" w:rsidP="000D6BD5">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4) Numărul de locuri de muncă ce vor fi create – din planul de afaceri</w:t>
      </w:r>
    </w:p>
    <w:p w14:paraId="656B990A" w14:textId="17478D50" w:rsidR="000D6BD5" w:rsidRPr="00A10A7B" w:rsidRDefault="000D6BD5" w:rsidP="0039216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5) Durata menținerii locurilor de muncă – din planul de afaceri</w:t>
      </w:r>
    </w:p>
    <w:p w14:paraId="39C1EF07" w14:textId="77777777" w:rsidR="00316B06" w:rsidRPr="00A10A7B" w:rsidRDefault="00316B06" w:rsidP="00392163">
      <w:pPr>
        <w:pStyle w:val="Corptext"/>
        <w:spacing w:before="11"/>
        <w:rPr>
          <w:rFonts w:ascii="Times New Roman" w:hAnsi="Times New Roman" w:cs="Times New Roman"/>
          <w:sz w:val="22"/>
          <w:szCs w:val="22"/>
        </w:rPr>
      </w:pPr>
    </w:p>
    <w:p w14:paraId="54119D5C" w14:textId="4A384D75"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8. INFORMAREA SI COMUNICAREA CU PARTICIPANTII </w:t>
      </w:r>
    </w:p>
    <w:p w14:paraId="42CEA764" w14:textId="6D00690D" w:rsidR="00F91143"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8.1. Informare </w:t>
      </w:r>
    </w:p>
    <w:p w14:paraId="76BE8BAE" w14:textId="62F052EB"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a) Anunțul pentru lansarea concursului de planuri de afaceri, perioada de desfășurare a acestuia, condițiile de participare, împreună cu ghidul solicitantului se vor posta in portalul web al proiectului înainte de începerea concursului.</w:t>
      </w:r>
    </w:p>
    <w:p w14:paraId="60B15165" w14:textId="3DD451A5"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b) În cazul în care termenul de depunere a planurilor de afaceri anunțat inițial se va schimba, noul termen va fi anunțat în prealabil pe site-ul mentionat mai sus.</w:t>
      </w:r>
    </w:p>
    <w:p w14:paraId="1B154AD5" w14:textId="1B6ED4FF"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 xml:space="preserve">c) La finalul concursului, va fi postată </w:t>
      </w:r>
      <w:r w:rsidR="00315406">
        <w:rPr>
          <w:rFonts w:ascii="Times New Roman" w:hAnsi="Times New Roman" w:cs="Times New Roman"/>
          <w:sz w:val="22"/>
          <w:szCs w:val="22"/>
        </w:rPr>
        <w:t>pe pagina</w:t>
      </w:r>
      <w:r w:rsidRPr="00A10A7B">
        <w:rPr>
          <w:rFonts w:ascii="Times New Roman" w:hAnsi="Times New Roman" w:cs="Times New Roman"/>
          <w:sz w:val="22"/>
          <w:szCs w:val="22"/>
        </w:rPr>
        <w:t xml:space="preserve"> web a proiectului </w:t>
      </w:r>
      <w:r w:rsidR="00315406">
        <w:rPr>
          <w:rFonts w:ascii="Times New Roman" w:hAnsi="Times New Roman" w:cs="Times New Roman"/>
          <w:sz w:val="22"/>
          <w:szCs w:val="22"/>
        </w:rPr>
        <w:t xml:space="preserve">de pe site-ul Solicitantului </w:t>
      </w:r>
      <w:hyperlink r:id="rId10" w:history="1">
        <w:r w:rsidR="00315406" w:rsidRPr="00680D91">
          <w:rPr>
            <w:rStyle w:val="Hyperlink"/>
            <w:rFonts w:ascii="Times New Roman" w:hAnsi="Times New Roman" w:cs="Times New Roman"/>
            <w:sz w:val="22"/>
            <w:szCs w:val="22"/>
          </w:rPr>
          <w:t>www.expertinbusiness.ro</w:t>
        </w:r>
      </w:hyperlink>
      <w:r w:rsidR="00315406">
        <w:rPr>
          <w:rFonts w:ascii="Times New Roman" w:hAnsi="Times New Roman" w:cs="Times New Roman"/>
          <w:sz w:val="22"/>
          <w:szCs w:val="22"/>
        </w:rPr>
        <w:t xml:space="preserve"> </w:t>
      </w:r>
      <w:r w:rsidRPr="00A10A7B">
        <w:rPr>
          <w:rFonts w:ascii="Times New Roman" w:hAnsi="Times New Roman" w:cs="Times New Roman"/>
          <w:sz w:val="22"/>
          <w:szCs w:val="22"/>
        </w:rPr>
        <w:t>lista intermediară a planurilor de afaceri - admise și respinse - în ordinea scorurilor</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obținute.</w:t>
      </w:r>
    </w:p>
    <w:p w14:paraId="4B69A0A5" w14:textId="1B654ABF"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d) Dupa finalizarea perioadei de solutionare a eventualelor contestatii, se va posta</w:t>
      </w:r>
      <w:r w:rsidR="00315406">
        <w:rPr>
          <w:rFonts w:ascii="Times New Roman" w:hAnsi="Times New Roman" w:cs="Times New Roman"/>
          <w:sz w:val="22"/>
          <w:szCs w:val="22"/>
        </w:rPr>
        <w:t xml:space="preserve"> pe pagina</w:t>
      </w:r>
      <w:r w:rsidRPr="00A10A7B">
        <w:rPr>
          <w:rFonts w:ascii="Times New Roman" w:hAnsi="Times New Roman" w:cs="Times New Roman"/>
          <w:sz w:val="22"/>
          <w:szCs w:val="22"/>
        </w:rPr>
        <w:t xml:space="preserve"> web a proiectului </w:t>
      </w:r>
      <w:r w:rsidRPr="00A10A7B">
        <w:rPr>
          <w:rFonts w:ascii="Times New Roman" w:hAnsi="Times New Roman" w:cs="Times New Roman"/>
          <w:sz w:val="22"/>
          <w:szCs w:val="22"/>
        </w:rPr>
        <w:lastRenderedPageBreak/>
        <w:t>lista finală cu câștigătorii concursului.</w:t>
      </w:r>
    </w:p>
    <w:p w14:paraId="083B90BA" w14:textId="2A6CEFA4"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e) Concurenții ale căror planuri de afaceri au fost selectate pentru finanțare vor fi informați prin e-mail despre acest rezultat, vor primi detalii privind condițiile de acordare a finanțării și vor fi invitați să transmită documentele necesare în etapa de pre-contractare, în vederea verificărilor, înainte de semnarea contractelor de subventie.</w:t>
      </w:r>
    </w:p>
    <w:p w14:paraId="5CDD8A1C" w14:textId="59F697CB"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f) Concurenții ale căror planuri de afaceri au fost respinse vor primi pe e-mail notificarea</w:t>
      </w:r>
      <w:r w:rsidR="00AE1A22">
        <w:rPr>
          <w:rFonts w:ascii="Times New Roman" w:hAnsi="Times New Roman" w:cs="Times New Roman"/>
          <w:sz w:val="22"/>
          <w:szCs w:val="22"/>
        </w:rPr>
        <w:t xml:space="preserve"> </w:t>
      </w:r>
      <w:r w:rsidRPr="00A10A7B">
        <w:rPr>
          <w:rFonts w:ascii="Times New Roman" w:hAnsi="Times New Roman" w:cs="Times New Roman"/>
          <w:sz w:val="22"/>
          <w:szCs w:val="22"/>
        </w:rPr>
        <w:t>corespunzătoare.</w:t>
      </w:r>
    </w:p>
    <w:p w14:paraId="69B9D9A7" w14:textId="52D2F0AB" w:rsidR="00286436" w:rsidRPr="00A10A7B" w:rsidRDefault="00286436" w:rsidP="00286436">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g) Eventualele întrebări sau informații suplimentare se vor putea obține:</w:t>
      </w:r>
    </w:p>
    <w:p w14:paraId="175B53C4" w14:textId="2491CE7B" w:rsidR="000D6BD5" w:rsidRPr="00A10A7B" w:rsidRDefault="00F57F7D" w:rsidP="00286436">
      <w:pPr>
        <w:pStyle w:val="Corptext"/>
        <w:spacing w:before="11"/>
        <w:jc w:val="both"/>
        <w:rPr>
          <w:rFonts w:ascii="Times New Roman" w:hAnsi="Times New Roman" w:cs="Times New Roman"/>
          <w:sz w:val="22"/>
          <w:szCs w:val="22"/>
        </w:rPr>
      </w:pPr>
      <w:r>
        <w:rPr>
          <w:rFonts w:ascii="Times New Roman" w:hAnsi="Times New Roman" w:cs="Times New Roman"/>
          <w:sz w:val="22"/>
          <w:szCs w:val="22"/>
        </w:rPr>
        <w:t>a</w:t>
      </w:r>
      <w:r w:rsidR="00286436" w:rsidRPr="00A10A7B">
        <w:rPr>
          <w:rFonts w:ascii="Times New Roman" w:hAnsi="Times New Roman" w:cs="Times New Roman"/>
          <w:sz w:val="22"/>
          <w:szCs w:val="22"/>
        </w:rPr>
        <w:t>. prin e-mail</w:t>
      </w:r>
      <w:r>
        <w:rPr>
          <w:rFonts w:ascii="Times New Roman" w:hAnsi="Times New Roman" w:cs="Times New Roman"/>
          <w:sz w:val="22"/>
          <w:szCs w:val="22"/>
        </w:rPr>
        <w:t xml:space="preserve"> la adresele </w:t>
      </w:r>
      <w:hyperlink r:id="rId11" w:history="1">
        <w:r w:rsidRPr="00665BE9">
          <w:rPr>
            <w:rStyle w:val="Hyperlink"/>
            <w:rFonts w:ascii="Times New Roman" w:hAnsi="Times New Roman" w:cs="Times New Roman"/>
            <w:sz w:val="22"/>
            <w:szCs w:val="22"/>
          </w:rPr>
          <w:t>office@expertinbusiness.ro</w:t>
        </w:r>
      </w:hyperlink>
      <w:r>
        <w:rPr>
          <w:rFonts w:ascii="Times New Roman" w:hAnsi="Times New Roman" w:cs="Times New Roman"/>
          <w:sz w:val="22"/>
          <w:szCs w:val="22"/>
        </w:rPr>
        <w:t xml:space="preserve">;  </w:t>
      </w:r>
    </w:p>
    <w:p w14:paraId="7C38AB88" w14:textId="77777777" w:rsidR="00286436" w:rsidRPr="00A10A7B" w:rsidRDefault="00286436" w:rsidP="00286436">
      <w:pPr>
        <w:pStyle w:val="Corptext"/>
        <w:spacing w:before="11"/>
        <w:rPr>
          <w:rFonts w:ascii="Times New Roman" w:hAnsi="Times New Roman" w:cs="Times New Roman"/>
          <w:sz w:val="22"/>
          <w:szCs w:val="22"/>
        </w:rPr>
      </w:pPr>
    </w:p>
    <w:p w14:paraId="67EF98F9" w14:textId="43CB18F9" w:rsidR="003E4D0F" w:rsidRPr="00A10A7B" w:rsidRDefault="00F91143" w:rsidP="00F91143">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xml:space="preserve">8.2. Contestații </w:t>
      </w:r>
    </w:p>
    <w:p w14:paraId="565C5E57" w14:textId="77777777" w:rsidR="003E4D0F" w:rsidRPr="00A10A7B" w:rsidRDefault="003E4D0F" w:rsidP="002B2B60">
      <w:pPr>
        <w:pStyle w:val="Corptext"/>
        <w:spacing w:before="11"/>
        <w:rPr>
          <w:rFonts w:ascii="Times New Roman" w:hAnsi="Times New Roman" w:cs="Times New Roman"/>
          <w:sz w:val="22"/>
          <w:szCs w:val="22"/>
        </w:rPr>
      </w:pPr>
    </w:p>
    <w:p w14:paraId="3D3E6250" w14:textId="12F46A4C" w:rsidR="00CB3950" w:rsidRPr="00A10A7B" w:rsidRDefault="00CB3950" w:rsidP="00CB395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In termen de trei zile de la publicarea listei intermediare cu rezultatele concursului, se pot</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depune contestații, în scris:</w:t>
      </w:r>
    </w:p>
    <w:p w14:paraId="660BD70D" w14:textId="7FFFB537" w:rsidR="00CB3950" w:rsidRPr="00A10A7B" w:rsidRDefault="00CB3950" w:rsidP="00CB395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la adresa</w:t>
      </w:r>
      <w:r w:rsidR="006B66CE">
        <w:rPr>
          <w:rFonts w:ascii="Times New Roman" w:hAnsi="Times New Roman" w:cs="Times New Roman"/>
          <w:sz w:val="22"/>
          <w:szCs w:val="22"/>
        </w:rPr>
        <w:t xml:space="preserve"> de e-mail</w:t>
      </w:r>
      <w:r w:rsidRPr="00A10A7B">
        <w:rPr>
          <w:rFonts w:ascii="Times New Roman" w:hAnsi="Times New Roman" w:cs="Times New Roman"/>
          <w:sz w:val="22"/>
          <w:szCs w:val="22"/>
        </w:rPr>
        <w:t xml:space="preserve">: </w:t>
      </w:r>
      <w:hyperlink r:id="rId12" w:history="1">
        <w:r w:rsidR="00E3638C" w:rsidRPr="00665BE9">
          <w:rPr>
            <w:rStyle w:val="Hyperlink"/>
            <w:rFonts w:ascii="Times New Roman" w:hAnsi="Times New Roman" w:cs="Times New Roman"/>
            <w:sz w:val="22"/>
            <w:szCs w:val="22"/>
          </w:rPr>
          <w:t>office@expertinbusiness.ro</w:t>
        </w:r>
      </w:hyperlink>
    </w:p>
    <w:p w14:paraId="23974ED2" w14:textId="6B91D31F" w:rsidR="00316B06" w:rsidRPr="00A10A7B" w:rsidRDefault="00CB3950" w:rsidP="00A67789">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Contestațiile trebuie să prezinte argumente fundamentate. Contestaţia se va face strict</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pentru aplicaţia depusă, cu referire la motivaţia prezentată în scrisoarea de respingere şi în</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conformitate cu criteriile anunţate în Ghidul solicitantului pentru Concursul de planuri de</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afaceri. Orice alt tip de contestaţie nu va fi luat în considerare. Contestaţiile care invocă</w:t>
      </w:r>
      <w:r w:rsidR="00315406">
        <w:rPr>
          <w:rFonts w:ascii="Times New Roman" w:hAnsi="Times New Roman" w:cs="Times New Roman"/>
          <w:sz w:val="22"/>
          <w:szCs w:val="22"/>
        </w:rPr>
        <w:t xml:space="preserve"> </w:t>
      </w:r>
      <w:r w:rsidR="00316B06" w:rsidRPr="00A10A7B">
        <w:rPr>
          <w:rFonts w:ascii="Times New Roman" w:hAnsi="Times New Roman" w:cs="Times New Roman"/>
          <w:sz w:val="22"/>
          <w:szCs w:val="22"/>
        </w:rPr>
        <w:t>neprimirea scrisorii de informare de către concurenți, precum și contestaţiile primite după</w:t>
      </w:r>
      <w:r w:rsidR="00315406">
        <w:rPr>
          <w:rFonts w:ascii="Times New Roman" w:hAnsi="Times New Roman" w:cs="Times New Roman"/>
          <w:sz w:val="22"/>
          <w:szCs w:val="22"/>
        </w:rPr>
        <w:t xml:space="preserve"> </w:t>
      </w:r>
      <w:r w:rsidR="00316B06" w:rsidRPr="00A10A7B">
        <w:rPr>
          <w:rFonts w:ascii="Times New Roman" w:hAnsi="Times New Roman" w:cs="Times New Roman"/>
          <w:sz w:val="22"/>
          <w:szCs w:val="22"/>
        </w:rPr>
        <w:t>termenul prevăzut mai sus nu vor face obiectul analizei Comisiei de soluţionare a</w:t>
      </w:r>
      <w:r w:rsidR="00315406">
        <w:rPr>
          <w:rFonts w:ascii="Times New Roman" w:hAnsi="Times New Roman" w:cs="Times New Roman"/>
          <w:sz w:val="22"/>
          <w:szCs w:val="22"/>
        </w:rPr>
        <w:t xml:space="preserve"> </w:t>
      </w:r>
      <w:r w:rsidR="00316B06" w:rsidRPr="00A10A7B">
        <w:rPr>
          <w:rFonts w:ascii="Times New Roman" w:hAnsi="Times New Roman" w:cs="Times New Roman"/>
          <w:sz w:val="22"/>
          <w:szCs w:val="22"/>
        </w:rPr>
        <w:t>contestaţiilor.</w:t>
      </w:r>
    </w:p>
    <w:p w14:paraId="40CC993F" w14:textId="19906B76" w:rsidR="003E4D0F" w:rsidRPr="00A10A7B" w:rsidRDefault="00316B06" w:rsidP="00A67789">
      <w:pPr>
        <w:pStyle w:val="Corptext"/>
        <w:spacing w:before="11"/>
        <w:jc w:val="both"/>
        <w:rPr>
          <w:rFonts w:ascii="Times New Roman" w:hAnsi="Times New Roman" w:cs="Times New Roman"/>
          <w:sz w:val="22"/>
          <w:szCs w:val="22"/>
        </w:rPr>
      </w:pPr>
      <w:r w:rsidRPr="00A10A7B">
        <w:rPr>
          <w:rFonts w:ascii="Times New Roman" w:hAnsi="Times New Roman" w:cs="Times New Roman"/>
          <w:sz w:val="22"/>
          <w:szCs w:val="22"/>
        </w:rPr>
        <w:t>Comisia de soluţionare a contestaţiilor organizată în cadrul proiectului va răspunde la</w:t>
      </w:r>
      <w:r w:rsidR="00315406">
        <w:rPr>
          <w:rFonts w:ascii="Times New Roman" w:hAnsi="Times New Roman" w:cs="Times New Roman"/>
          <w:sz w:val="22"/>
          <w:szCs w:val="22"/>
        </w:rPr>
        <w:t xml:space="preserve"> </w:t>
      </w:r>
      <w:r w:rsidRPr="00A10A7B">
        <w:rPr>
          <w:rFonts w:ascii="Times New Roman" w:hAnsi="Times New Roman" w:cs="Times New Roman"/>
          <w:sz w:val="22"/>
          <w:szCs w:val="22"/>
        </w:rPr>
        <w:t>contestații. Decizia comisiei de soluţionare a contestaţiilor este finală.</w:t>
      </w:r>
    </w:p>
    <w:p w14:paraId="60CAB479" w14:textId="77777777" w:rsidR="00D10FF4" w:rsidRPr="00A10A7B" w:rsidRDefault="00D10FF4" w:rsidP="002B2B60">
      <w:pPr>
        <w:pStyle w:val="Corptext"/>
        <w:spacing w:before="11"/>
        <w:rPr>
          <w:rFonts w:ascii="Times New Roman" w:hAnsi="Times New Roman" w:cs="Times New Roman"/>
          <w:sz w:val="22"/>
          <w:szCs w:val="22"/>
        </w:rPr>
      </w:pPr>
    </w:p>
    <w:p w14:paraId="5504DDAF" w14:textId="630649B6" w:rsidR="003E4D0F" w:rsidRPr="00A10A7B" w:rsidRDefault="00CB6010" w:rsidP="002B2B6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9. ANEXE</w:t>
      </w:r>
    </w:p>
    <w:p w14:paraId="0A364F7D"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Ghidul solicitantului pentru Concursul de planuri de afaceri</w:t>
      </w:r>
    </w:p>
    <w:p w14:paraId="609430B8"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1 Cerere de finanțare</w:t>
      </w:r>
    </w:p>
    <w:p w14:paraId="301DF988"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2 Plan de afaceri</w:t>
      </w:r>
    </w:p>
    <w:p w14:paraId="08FAA576"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3 Instrucțiuni de depunere a aplicațiilor</w:t>
      </w:r>
    </w:p>
    <w:p w14:paraId="12AA452F"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4 Grile de evaluare și selecție</w:t>
      </w:r>
    </w:p>
    <w:p w14:paraId="292CE116"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5 Lista orientativă coduri CAEN domenii de activitate neeligibile</w:t>
      </w:r>
    </w:p>
    <w:p w14:paraId="39C3C7A2"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6 Lista orientativă a cheltuielilor eligibile</w:t>
      </w:r>
    </w:p>
    <w:p w14:paraId="26CE65FF"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7 Model orientativ al Contractului de subvenție</w:t>
      </w:r>
    </w:p>
    <w:p w14:paraId="572BC0CD"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8 Lista de documente solicitate în perioada de precontractare</w:t>
      </w:r>
    </w:p>
    <w:p w14:paraId="44905828" w14:textId="77777777" w:rsidR="00CB6010"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9 Lista personalului din cadrul echipei proiectului</w:t>
      </w:r>
    </w:p>
    <w:p w14:paraId="7F210B6D" w14:textId="7092CEA5" w:rsidR="003E4D0F" w:rsidRPr="00A10A7B" w:rsidRDefault="00CB6010" w:rsidP="00CB6010">
      <w:pPr>
        <w:pStyle w:val="Corptext"/>
        <w:spacing w:before="11"/>
        <w:rPr>
          <w:rFonts w:ascii="Times New Roman" w:hAnsi="Times New Roman" w:cs="Times New Roman"/>
          <w:sz w:val="22"/>
          <w:szCs w:val="22"/>
        </w:rPr>
      </w:pPr>
      <w:r w:rsidRPr="00A10A7B">
        <w:rPr>
          <w:rFonts w:ascii="Times New Roman" w:hAnsi="Times New Roman" w:cs="Times New Roman"/>
          <w:sz w:val="22"/>
          <w:szCs w:val="22"/>
        </w:rPr>
        <w:t> Anexa 10 Schema de ajutor de minimis „VIITOR PENTRU TINERII NEETs I”</w:t>
      </w:r>
    </w:p>
    <w:p w14:paraId="3C6D982E" w14:textId="77777777" w:rsidR="003E4D0F" w:rsidRPr="00A10A7B" w:rsidRDefault="003E4D0F" w:rsidP="002B2B60">
      <w:pPr>
        <w:pStyle w:val="Corptext"/>
        <w:spacing w:before="11"/>
        <w:rPr>
          <w:rFonts w:ascii="Times New Roman" w:hAnsi="Times New Roman" w:cs="Times New Roman"/>
          <w:sz w:val="22"/>
          <w:szCs w:val="22"/>
        </w:rPr>
      </w:pPr>
    </w:p>
    <w:p w14:paraId="3A7F8B65" w14:textId="77777777" w:rsidR="003E4D0F" w:rsidRPr="00A10A7B" w:rsidRDefault="003E4D0F" w:rsidP="002B2B60">
      <w:pPr>
        <w:pStyle w:val="Corptext"/>
        <w:spacing w:before="11"/>
        <w:rPr>
          <w:rFonts w:ascii="Times New Roman" w:hAnsi="Times New Roman" w:cs="Times New Roman"/>
          <w:sz w:val="22"/>
          <w:szCs w:val="22"/>
        </w:rPr>
      </w:pPr>
    </w:p>
    <w:p w14:paraId="6A56EC7A" w14:textId="77777777" w:rsidR="003E4D0F" w:rsidRPr="00A10A7B" w:rsidRDefault="003E4D0F" w:rsidP="002B2B60">
      <w:pPr>
        <w:pStyle w:val="Corptext"/>
        <w:spacing w:before="11"/>
        <w:rPr>
          <w:rFonts w:ascii="Times New Roman" w:hAnsi="Times New Roman" w:cs="Times New Roman"/>
          <w:sz w:val="22"/>
          <w:szCs w:val="22"/>
        </w:rPr>
      </w:pPr>
    </w:p>
    <w:p w14:paraId="58F1371E" w14:textId="77777777" w:rsidR="003E4D0F" w:rsidRPr="00A10A7B" w:rsidRDefault="003E4D0F" w:rsidP="002B2B60">
      <w:pPr>
        <w:pStyle w:val="Corptext"/>
        <w:spacing w:before="11"/>
        <w:rPr>
          <w:rFonts w:ascii="Times New Roman" w:hAnsi="Times New Roman" w:cs="Times New Roman"/>
          <w:sz w:val="22"/>
          <w:szCs w:val="22"/>
        </w:rPr>
      </w:pPr>
    </w:p>
    <w:p w14:paraId="7942D749" w14:textId="77777777" w:rsidR="003E4D0F" w:rsidRPr="00A10A7B" w:rsidRDefault="003E4D0F" w:rsidP="002B2B60">
      <w:pPr>
        <w:pStyle w:val="Corptext"/>
        <w:spacing w:before="11"/>
        <w:rPr>
          <w:rFonts w:ascii="Times New Roman" w:hAnsi="Times New Roman" w:cs="Times New Roman"/>
          <w:sz w:val="22"/>
          <w:szCs w:val="22"/>
        </w:rPr>
      </w:pPr>
    </w:p>
    <w:p w14:paraId="73E215B8" w14:textId="77777777" w:rsidR="003E4D0F" w:rsidRPr="00A10A7B" w:rsidRDefault="003E4D0F" w:rsidP="002B2B60">
      <w:pPr>
        <w:pStyle w:val="Corptext"/>
        <w:spacing w:before="11"/>
        <w:rPr>
          <w:rFonts w:ascii="Times New Roman" w:hAnsi="Times New Roman" w:cs="Times New Roman"/>
          <w:sz w:val="22"/>
          <w:szCs w:val="22"/>
        </w:rPr>
      </w:pPr>
    </w:p>
    <w:p w14:paraId="0C34C9A1" w14:textId="77777777" w:rsidR="003E4D0F" w:rsidRPr="00A10A7B" w:rsidRDefault="003E4D0F" w:rsidP="002B2B60">
      <w:pPr>
        <w:pStyle w:val="Corptext"/>
        <w:spacing w:before="11"/>
        <w:rPr>
          <w:rFonts w:ascii="Times New Roman" w:hAnsi="Times New Roman" w:cs="Times New Roman"/>
          <w:sz w:val="22"/>
          <w:szCs w:val="22"/>
        </w:rPr>
      </w:pPr>
    </w:p>
    <w:p w14:paraId="7464E5C5" w14:textId="77777777" w:rsidR="003E4D0F" w:rsidRPr="00A10A7B" w:rsidRDefault="003E4D0F" w:rsidP="002B2B60">
      <w:pPr>
        <w:pStyle w:val="Corptext"/>
        <w:spacing w:before="11"/>
        <w:rPr>
          <w:rFonts w:ascii="Times New Roman" w:hAnsi="Times New Roman" w:cs="Times New Roman"/>
          <w:sz w:val="22"/>
          <w:szCs w:val="22"/>
        </w:rPr>
      </w:pPr>
    </w:p>
    <w:p w14:paraId="02A0EC64" w14:textId="77777777" w:rsidR="003E4D0F" w:rsidRPr="00A10A7B" w:rsidRDefault="003E4D0F" w:rsidP="002B2B60">
      <w:pPr>
        <w:pStyle w:val="Corptext"/>
        <w:spacing w:before="11"/>
        <w:rPr>
          <w:rFonts w:ascii="Times New Roman" w:hAnsi="Times New Roman" w:cs="Times New Roman"/>
          <w:sz w:val="22"/>
          <w:szCs w:val="22"/>
        </w:rPr>
      </w:pPr>
    </w:p>
    <w:p w14:paraId="0408A129" w14:textId="77777777" w:rsidR="003E4D0F" w:rsidRPr="00A10A7B" w:rsidRDefault="003E4D0F" w:rsidP="002B2B60">
      <w:pPr>
        <w:pStyle w:val="Corptext"/>
        <w:spacing w:before="11"/>
        <w:rPr>
          <w:rFonts w:ascii="Times New Roman" w:hAnsi="Times New Roman" w:cs="Times New Roman"/>
          <w:sz w:val="22"/>
          <w:szCs w:val="22"/>
        </w:rPr>
      </w:pPr>
    </w:p>
    <w:p w14:paraId="69ADEC8A" w14:textId="77777777" w:rsidR="003E4D0F" w:rsidRPr="00A10A7B" w:rsidRDefault="003E4D0F" w:rsidP="002B2B60">
      <w:pPr>
        <w:pStyle w:val="Corptext"/>
        <w:spacing w:before="11"/>
        <w:rPr>
          <w:rFonts w:ascii="Times New Roman" w:hAnsi="Times New Roman" w:cs="Times New Roman"/>
          <w:sz w:val="22"/>
          <w:szCs w:val="22"/>
        </w:rPr>
      </w:pPr>
    </w:p>
    <w:p w14:paraId="69D1E3F9" w14:textId="77777777" w:rsidR="003E4D0F" w:rsidRPr="00A10A7B" w:rsidRDefault="003E4D0F" w:rsidP="002B2B60">
      <w:pPr>
        <w:pStyle w:val="Corptext"/>
        <w:spacing w:before="11"/>
        <w:rPr>
          <w:rFonts w:ascii="Times New Roman" w:hAnsi="Times New Roman" w:cs="Times New Roman"/>
          <w:sz w:val="22"/>
          <w:szCs w:val="22"/>
        </w:rPr>
      </w:pPr>
    </w:p>
    <w:p w14:paraId="5AC0DACD" w14:textId="77777777" w:rsidR="003E4D0F" w:rsidRPr="00A10A7B" w:rsidRDefault="003E4D0F" w:rsidP="002B2B60">
      <w:pPr>
        <w:pStyle w:val="Corptext"/>
        <w:spacing w:before="11"/>
        <w:rPr>
          <w:rFonts w:ascii="Times New Roman" w:hAnsi="Times New Roman" w:cs="Times New Roman"/>
          <w:sz w:val="22"/>
          <w:szCs w:val="22"/>
        </w:rPr>
      </w:pPr>
    </w:p>
    <w:p w14:paraId="39692912" w14:textId="77777777" w:rsidR="003E4D0F" w:rsidRDefault="003E4D0F" w:rsidP="002B2B60">
      <w:pPr>
        <w:pStyle w:val="Corptext"/>
        <w:spacing w:before="11"/>
        <w:rPr>
          <w:rFonts w:ascii="Times New Roman" w:hAnsi="Times New Roman" w:cs="Times New Roman"/>
          <w:sz w:val="22"/>
          <w:szCs w:val="22"/>
        </w:rPr>
      </w:pPr>
    </w:p>
    <w:p w14:paraId="2BB25F4E" w14:textId="77777777" w:rsidR="006322F1" w:rsidRPr="00A10A7B" w:rsidRDefault="006322F1" w:rsidP="002B2B60">
      <w:pPr>
        <w:pStyle w:val="Corptext"/>
        <w:spacing w:before="11"/>
        <w:rPr>
          <w:rFonts w:ascii="Times New Roman" w:hAnsi="Times New Roman" w:cs="Times New Roman"/>
          <w:sz w:val="22"/>
          <w:szCs w:val="22"/>
        </w:rPr>
      </w:pPr>
    </w:p>
    <w:p w14:paraId="0DD2373B" w14:textId="77777777" w:rsidR="003E4D0F" w:rsidRPr="00A10A7B" w:rsidRDefault="003E4D0F" w:rsidP="002B2B60">
      <w:pPr>
        <w:pStyle w:val="Corptext"/>
        <w:spacing w:before="11"/>
        <w:rPr>
          <w:rFonts w:ascii="Times New Roman" w:hAnsi="Times New Roman" w:cs="Times New Roman"/>
          <w:sz w:val="22"/>
          <w:szCs w:val="22"/>
        </w:rPr>
      </w:pPr>
    </w:p>
    <w:p w14:paraId="3AE7A4A7" w14:textId="77777777" w:rsidR="003E4D0F" w:rsidRPr="00A10A7B" w:rsidRDefault="003E4D0F" w:rsidP="002B2B60">
      <w:pPr>
        <w:pStyle w:val="Corptext"/>
        <w:spacing w:before="11"/>
        <w:rPr>
          <w:rFonts w:ascii="Times New Roman" w:hAnsi="Times New Roman" w:cs="Times New Roman"/>
          <w:sz w:val="22"/>
          <w:szCs w:val="22"/>
        </w:rPr>
      </w:pPr>
    </w:p>
    <w:p w14:paraId="79FFF2A5" w14:textId="77777777" w:rsidR="006322F1" w:rsidRPr="006322F1" w:rsidRDefault="006322F1" w:rsidP="006322F1">
      <w:pPr>
        <w:ind w:left="1545" w:right="1557"/>
        <w:jc w:val="center"/>
        <w:rPr>
          <w:b/>
          <w:bCs/>
        </w:rPr>
      </w:pPr>
      <w:r w:rsidRPr="006322F1">
        <w:rPr>
          <w:b/>
          <w:bCs/>
        </w:rPr>
        <w:t>CALENDAR</w:t>
      </w:r>
      <w:r w:rsidRPr="006322F1">
        <w:rPr>
          <w:b/>
          <w:bCs/>
          <w:spacing w:val="-6"/>
        </w:rPr>
        <w:t xml:space="preserve"> </w:t>
      </w:r>
      <w:r w:rsidRPr="006322F1">
        <w:rPr>
          <w:b/>
          <w:bCs/>
        </w:rPr>
        <w:t>DE</w:t>
      </w:r>
      <w:r w:rsidRPr="006322F1">
        <w:rPr>
          <w:b/>
          <w:bCs/>
          <w:spacing w:val="-6"/>
        </w:rPr>
        <w:t xml:space="preserve"> </w:t>
      </w:r>
      <w:r w:rsidRPr="006322F1">
        <w:rPr>
          <w:b/>
          <w:bCs/>
        </w:rPr>
        <w:t>CONCURS</w:t>
      </w:r>
    </w:p>
    <w:p w14:paraId="6B0C8BF1" w14:textId="77777777" w:rsidR="006322F1" w:rsidRPr="006322F1" w:rsidRDefault="006322F1" w:rsidP="006322F1">
      <w:pPr>
        <w:rPr>
          <w:b/>
          <w:bCs/>
          <w:sz w:val="20"/>
          <w:szCs w:val="16"/>
        </w:rPr>
      </w:pPr>
    </w:p>
    <w:p w14:paraId="5B617AE2" w14:textId="77777777" w:rsidR="006322F1" w:rsidRPr="006322F1" w:rsidRDefault="006322F1" w:rsidP="006322F1">
      <w:pPr>
        <w:rPr>
          <w:b/>
          <w:bCs/>
          <w:sz w:val="20"/>
          <w:szCs w:val="16"/>
        </w:rPr>
      </w:pPr>
    </w:p>
    <w:tbl>
      <w:tblPr>
        <w:tblpPr w:leftFromText="180" w:rightFromText="180" w:vertAnchor="text" w:horzAnchor="margin" w:tblpY="14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7"/>
        <w:gridCol w:w="5369"/>
        <w:gridCol w:w="3642"/>
      </w:tblGrid>
      <w:tr w:rsidR="006322F1" w:rsidRPr="006322F1" w14:paraId="06EB0C1C" w14:textId="77777777" w:rsidTr="006322F1">
        <w:trPr>
          <w:trHeight w:val="1164"/>
        </w:trPr>
        <w:tc>
          <w:tcPr>
            <w:tcW w:w="547" w:type="dxa"/>
          </w:tcPr>
          <w:p w14:paraId="13D0D43E" w14:textId="77777777" w:rsidR="006322F1" w:rsidRPr="006322F1" w:rsidRDefault="006322F1" w:rsidP="006322F1">
            <w:pPr>
              <w:ind w:left="117"/>
              <w:rPr>
                <w:b/>
                <w:sz w:val="20"/>
              </w:rPr>
            </w:pPr>
            <w:r w:rsidRPr="006322F1">
              <w:rPr>
                <w:b/>
                <w:sz w:val="20"/>
              </w:rPr>
              <w:t>Nr.</w:t>
            </w:r>
          </w:p>
          <w:p w14:paraId="4D6B0A51" w14:textId="77777777" w:rsidR="006322F1" w:rsidRPr="006322F1" w:rsidRDefault="006322F1" w:rsidP="006322F1">
            <w:pPr>
              <w:spacing w:before="120"/>
              <w:ind w:left="118"/>
              <w:rPr>
                <w:b/>
                <w:sz w:val="20"/>
              </w:rPr>
            </w:pPr>
            <w:proofErr w:type="spellStart"/>
            <w:r w:rsidRPr="006322F1">
              <w:rPr>
                <w:b/>
                <w:sz w:val="20"/>
              </w:rPr>
              <w:t>crt</w:t>
            </w:r>
            <w:proofErr w:type="spellEnd"/>
          </w:p>
        </w:tc>
        <w:tc>
          <w:tcPr>
            <w:tcW w:w="5369" w:type="dxa"/>
          </w:tcPr>
          <w:p w14:paraId="1E779D52" w14:textId="77777777" w:rsidR="006322F1" w:rsidRPr="006322F1" w:rsidRDefault="006322F1" w:rsidP="006322F1">
            <w:pPr>
              <w:ind w:left="411" w:right="392"/>
              <w:jc w:val="center"/>
              <w:rPr>
                <w:b/>
                <w:sz w:val="20"/>
              </w:rPr>
            </w:pPr>
            <w:r w:rsidRPr="006322F1">
              <w:rPr>
                <w:b/>
                <w:sz w:val="20"/>
              </w:rPr>
              <w:t>Activitate</w:t>
            </w:r>
          </w:p>
        </w:tc>
        <w:tc>
          <w:tcPr>
            <w:tcW w:w="3642" w:type="dxa"/>
          </w:tcPr>
          <w:p w14:paraId="6DDB08BC" w14:textId="77777777" w:rsidR="006322F1" w:rsidRPr="006322F1" w:rsidRDefault="006322F1" w:rsidP="006322F1">
            <w:pPr>
              <w:ind w:left="234" w:right="210"/>
              <w:jc w:val="center"/>
              <w:rPr>
                <w:b/>
                <w:sz w:val="20"/>
              </w:rPr>
            </w:pPr>
            <w:r w:rsidRPr="006322F1">
              <w:rPr>
                <w:b/>
                <w:sz w:val="20"/>
              </w:rPr>
              <w:t>Perioada</w:t>
            </w:r>
          </w:p>
        </w:tc>
      </w:tr>
      <w:tr w:rsidR="006322F1" w:rsidRPr="006322F1" w14:paraId="486DB913" w14:textId="77777777" w:rsidTr="006322F1">
        <w:trPr>
          <w:trHeight w:val="555"/>
        </w:trPr>
        <w:tc>
          <w:tcPr>
            <w:tcW w:w="547" w:type="dxa"/>
          </w:tcPr>
          <w:p w14:paraId="023C52BC" w14:textId="77777777" w:rsidR="006322F1" w:rsidRPr="006322F1" w:rsidRDefault="006322F1" w:rsidP="006322F1">
            <w:pPr>
              <w:spacing w:line="232" w:lineRule="exact"/>
              <w:ind w:left="14"/>
              <w:jc w:val="center"/>
              <w:rPr>
                <w:b/>
                <w:sz w:val="20"/>
              </w:rPr>
            </w:pPr>
            <w:r w:rsidRPr="006322F1">
              <w:rPr>
                <w:b/>
                <w:sz w:val="20"/>
              </w:rPr>
              <w:t>1</w:t>
            </w:r>
          </w:p>
        </w:tc>
        <w:tc>
          <w:tcPr>
            <w:tcW w:w="5369" w:type="dxa"/>
          </w:tcPr>
          <w:p w14:paraId="5F3EB17D" w14:textId="77777777" w:rsidR="006322F1" w:rsidRPr="006322F1" w:rsidRDefault="006322F1" w:rsidP="006322F1">
            <w:pPr>
              <w:spacing w:line="232" w:lineRule="exact"/>
              <w:ind w:left="411" w:right="392"/>
              <w:jc w:val="center"/>
              <w:rPr>
                <w:b/>
                <w:sz w:val="20"/>
              </w:rPr>
            </w:pPr>
            <w:r w:rsidRPr="006322F1">
              <w:rPr>
                <w:b/>
                <w:sz w:val="20"/>
              </w:rPr>
              <w:t>Anunț</w:t>
            </w:r>
            <w:r w:rsidRPr="006322F1">
              <w:rPr>
                <w:b/>
                <w:spacing w:val="-6"/>
                <w:sz w:val="20"/>
              </w:rPr>
              <w:t xml:space="preserve"> </w:t>
            </w:r>
            <w:r w:rsidRPr="006322F1">
              <w:rPr>
                <w:b/>
                <w:sz w:val="20"/>
              </w:rPr>
              <w:t>lansare</w:t>
            </w:r>
            <w:r w:rsidRPr="006322F1">
              <w:rPr>
                <w:b/>
                <w:spacing w:val="-6"/>
                <w:sz w:val="20"/>
              </w:rPr>
              <w:t xml:space="preserve"> </w:t>
            </w:r>
            <w:r w:rsidRPr="006322F1">
              <w:rPr>
                <w:b/>
                <w:sz w:val="20"/>
              </w:rPr>
              <w:t>concurs</w:t>
            </w:r>
            <w:r w:rsidRPr="006322F1">
              <w:rPr>
                <w:b/>
                <w:spacing w:val="-6"/>
                <w:sz w:val="20"/>
              </w:rPr>
              <w:t xml:space="preserve"> </w:t>
            </w:r>
            <w:r w:rsidRPr="006322F1">
              <w:rPr>
                <w:b/>
                <w:sz w:val="20"/>
              </w:rPr>
              <w:t>planuri</w:t>
            </w:r>
            <w:r w:rsidRPr="006322F1">
              <w:rPr>
                <w:b/>
                <w:spacing w:val="-5"/>
                <w:sz w:val="20"/>
              </w:rPr>
              <w:t xml:space="preserve"> </w:t>
            </w:r>
            <w:r w:rsidRPr="006322F1">
              <w:rPr>
                <w:b/>
                <w:sz w:val="20"/>
              </w:rPr>
              <w:t>de</w:t>
            </w:r>
            <w:r w:rsidRPr="006322F1">
              <w:rPr>
                <w:b/>
                <w:spacing w:val="-6"/>
                <w:sz w:val="20"/>
              </w:rPr>
              <w:t xml:space="preserve"> </w:t>
            </w:r>
            <w:r w:rsidRPr="006322F1">
              <w:rPr>
                <w:b/>
                <w:sz w:val="20"/>
              </w:rPr>
              <w:t>afaceri</w:t>
            </w:r>
          </w:p>
        </w:tc>
        <w:tc>
          <w:tcPr>
            <w:tcW w:w="3642" w:type="dxa"/>
          </w:tcPr>
          <w:p w14:paraId="032BF54A" w14:textId="77777777" w:rsidR="006322F1" w:rsidRPr="006322F1" w:rsidRDefault="006322F1" w:rsidP="006322F1">
            <w:pPr>
              <w:spacing w:line="232" w:lineRule="exact"/>
              <w:ind w:left="234" w:right="210"/>
              <w:jc w:val="center"/>
              <w:rPr>
                <w:sz w:val="20"/>
              </w:rPr>
            </w:pPr>
            <w:r w:rsidRPr="006322F1">
              <w:rPr>
                <w:sz w:val="20"/>
              </w:rPr>
              <w:t>12.12.2022</w:t>
            </w:r>
          </w:p>
        </w:tc>
      </w:tr>
      <w:tr w:rsidR="006322F1" w:rsidRPr="006322F1" w14:paraId="156D0F35" w14:textId="77777777" w:rsidTr="006322F1">
        <w:trPr>
          <w:trHeight w:val="962"/>
        </w:trPr>
        <w:tc>
          <w:tcPr>
            <w:tcW w:w="547" w:type="dxa"/>
          </w:tcPr>
          <w:p w14:paraId="3461F9A7" w14:textId="77777777" w:rsidR="006322F1" w:rsidRPr="006322F1" w:rsidRDefault="006322F1" w:rsidP="006322F1">
            <w:pPr>
              <w:spacing w:before="7"/>
              <w:ind w:left="14"/>
              <w:jc w:val="center"/>
              <w:rPr>
                <w:b/>
                <w:sz w:val="20"/>
              </w:rPr>
            </w:pPr>
            <w:r w:rsidRPr="006322F1">
              <w:rPr>
                <w:b/>
                <w:sz w:val="20"/>
              </w:rPr>
              <w:t>2</w:t>
            </w:r>
          </w:p>
        </w:tc>
        <w:tc>
          <w:tcPr>
            <w:tcW w:w="5369" w:type="dxa"/>
          </w:tcPr>
          <w:p w14:paraId="2DB34DCA" w14:textId="77777777" w:rsidR="006322F1" w:rsidRPr="006322F1" w:rsidRDefault="006322F1" w:rsidP="006322F1">
            <w:pPr>
              <w:spacing w:before="7"/>
              <w:ind w:left="2219" w:hanging="1994"/>
              <w:rPr>
                <w:b/>
                <w:sz w:val="20"/>
              </w:rPr>
            </w:pPr>
            <w:r w:rsidRPr="006322F1">
              <w:rPr>
                <w:b/>
                <w:sz w:val="20"/>
              </w:rPr>
              <w:t>Perioada</w:t>
            </w:r>
            <w:r w:rsidRPr="006322F1">
              <w:rPr>
                <w:b/>
                <w:spacing w:val="-7"/>
                <w:sz w:val="20"/>
              </w:rPr>
              <w:t xml:space="preserve"> </w:t>
            </w:r>
            <w:r w:rsidRPr="006322F1">
              <w:rPr>
                <w:b/>
                <w:sz w:val="20"/>
              </w:rPr>
              <w:t>de</w:t>
            </w:r>
            <w:r w:rsidRPr="006322F1">
              <w:rPr>
                <w:b/>
                <w:spacing w:val="-6"/>
                <w:sz w:val="20"/>
              </w:rPr>
              <w:t xml:space="preserve"> </w:t>
            </w:r>
            <w:r w:rsidRPr="006322F1">
              <w:rPr>
                <w:b/>
                <w:sz w:val="20"/>
              </w:rPr>
              <w:t>depunere</w:t>
            </w:r>
            <w:r w:rsidRPr="006322F1">
              <w:rPr>
                <w:b/>
                <w:spacing w:val="-7"/>
                <w:sz w:val="20"/>
              </w:rPr>
              <w:t xml:space="preserve"> </w:t>
            </w:r>
            <w:r w:rsidRPr="006322F1">
              <w:rPr>
                <w:b/>
                <w:sz w:val="20"/>
              </w:rPr>
              <w:t>a</w:t>
            </w:r>
            <w:r w:rsidRPr="006322F1">
              <w:rPr>
                <w:b/>
                <w:spacing w:val="-6"/>
                <w:sz w:val="20"/>
              </w:rPr>
              <w:t xml:space="preserve"> </w:t>
            </w:r>
            <w:r w:rsidRPr="006322F1">
              <w:rPr>
                <w:b/>
                <w:sz w:val="20"/>
              </w:rPr>
              <w:t>proiectelor</w:t>
            </w:r>
            <w:r w:rsidRPr="006322F1">
              <w:rPr>
                <w:b/>
                <w:spacing w:val="-7"/>
                <w:sz w:val="20"/>
              </w:rPr>
              <w:t xml:space="preserve"> </w:t>
            </w:r>
            <w:r w:rsidRPr="006322F1">
              <w:rPr>
                <w:b/>
                <w:sz w:val="20"/>
              </w:rPr>
              <w:t>de</w:t>
            </w:r>
            <w:r w:rsidRPr="006322F1">
              <w:rPr>
                <w:b/>
                <w:spacing w:val="-6"/>
                <w:sz w:val="20"/>
              </w:rPr>
              <w:t xml:space="preserve"> </w:t>
            </w:r>
            <w:r w:rsidRPr="006322F1">
              <w:rPr>
                <w:b/>
                <w:sz w:val="20"/>
              </w:rPr>
              <w:t>planuri</w:t>
            </w:r>
            <w:r w:rsidRPr="006322F1">
              <w:rPr>
                <w:b/>
                <w:spacing w:val="-7"/>
                <w:sz w:val="20"/>
              </w:rPr>
              <w:t xml:space="preserve"> </w:t>
            </w:r>
            <w:r w:rsidRPr="006322F1">
              <w:rPr>
                <w:b/>
                <w:sz w:val="20"/>
              </w:rPr>
              <w:t>de</w:t>
            </w:r>
            <w:r w:rsidRPr="006322F1">
              <w:rPr>
                <w:b/>
                <w:spacing w:val="-57"/>
                <w:sz w:val="20"/>
              </w:rPr>
              <w:t xml:space="preserve"> </w:t>
            </w:r>
            <w:r w:rsidRPr="006322F1">
              <w:rPr>
                <w:b/>
                <w:sz w:val="20"/>
              </w:rPr>
              <w:t>afaceri</w:t>
            </w:r>
          </w:p>
        </w:tc>
        <w:tc>
          <w:tcPr>
            <w:tcW w:w="3642" w:type="dxa"/>
          </w:tcPr>
          <w:p w14:paraId="52BC1B38" w14:textId="77777777" w:rsidR="006322F1" w:rsidRPr="006322F1" w:rsidRDefault="006322F1" w:rsidP="006322F1">
            <w:pPr>
              <w:spacing w:before="7"/>
              <w:ind w:left="234" w:right="210"/>
              <w:jc w:val="center"/>
              <w:rPr>
                <w:sz w:val="20"/>
              </w:rPr>
            </w:pPr>
            <w:r w:rsidRPr="006322F1">
              <w:rPr>
                <w:sz w:val="20"/>
              </w:rPr>
              <w:t>13.12.2022</w:t>
            </w:r>
            <w:r w:rsidRPr="006322F1">
              <w:rPr>
                <w:spacing w:val="-7"/>
                <w:sz w:val="20"/>
              </w:rPr>
              <w:t xml:space="preserve"> </w:t>
            </w:r>
            <w:r w:rsidRPr="006322F1">
              <w:rPr>
                <w:sz w:val="20"/>
              </w:rPr>
              <w:t>–</w:t>
            </w:r>
            <w:r w:rsidRPr="006322F1">
              <w:rPr>
                <w:spacing w:val="-7"/>
                <w:sz w:val="20"/>
              </w:rPr>
              <w:t xml:space="preserve"> </w:t>
            </w:r>
            <w:r w:rsidRPr="006322F1">
              <w:rPr>
                <w:sz w:val="20"/>
              </w:rPr>
              <w:t>17.12.2022</w:t>
            </w:r>
          </w:p>
        </w:tc>
      </w:tr>
      <w:tr w:rsidR="006322F1" w:rsidRPr="006322F1" w14:paraId="50BABBFD" w14:textId="77777777" w:rsidTr="006322F1">
        <w:trPr>
          <w:trHeight w:val="1164"/>
        </w:trPr>
        <w:tc>
          <w:tcPr>
            <w:tcW w:w="547" w:type="dxa"/>
          </w:tcPr>
          <w:p w14:paraId="13ED3242" w14:textId="77777777" w:rsidR="006322F1" w:rsidRPr="006322F1" w:rsidRDefault="006322F1" w:rsidP="006322F1">
            <w:pPr>
              <w:spacing w:before="6"/>
              <w:ind w:left="14"/>
              <w:jc w:val="center"/>
              <w:rPr>
                <w:b/>
                <w:sz w:val="20"/>
              </w:rPr>
            </w:pPr>
            <w:r w:rsidRPr="006322F1">
              <w:rPr>
                <w:b/>
                <w:sz w:val="20"/>
              </w:rPr>
              <w:t>3</w:t>
            </w:r>
          </w:p>
        </w:tc>
        <w:tc>
          <w:tcPr>
            <w:tcW w:w="5369" w:type="dxa"/>
          </w:tcPr>
          <w:p w14:paraId="0DADC4D4" w14:textId="77777777" w:rsidR="006322F1" w:rsidRPr="006322F1" w:rsidRDefault="006322F1" w:rsidP="006322F1">
            <w:pPr>
              <w:spacing w:before="6"/>
              <w:ind w:left="411" w:right="392"/>
              <w:jc w:val="center"/>
              <w:rPr>
                <w:b/>
                <w:sz w:val="20"/>
              </w:rPr>
            </w:pPr>
            <w:r w:rsidRPr="006322F1">
              <w:rPr>
                <w:b/>
                <w:sz w:val="20"/>
              </w:rPr>
              <w:t>Evaluarea</w:t>
            </w:r>
            <w:r w:rsidRPr="006322F1">
              <w:rPr>
                <w:b/>
                <w:spacing w:val="-9"/>
                <w:sz w:val="20"/>
              </w:rPr>
              <w:t xml:space="preserve"> </w:t>
            </w:r>
            <w:r w:rsidRPr="006322F1">
              <w:rPr>
                <w:b/>
                <w:sz w:val="20"/>
              </w:rPr>
              <w:t>administrativă</w:t>
            </w:r>
            <w:r w:rsidRPr="006322F1">
              <w:rPr>
                <w:b/>
                <w:spacing w:val="-9"/>
                <w:sz w:val="20"/>
              </w:rPr>
              <w:t xml:space="preserve"> </w:t>
            </w:r>
            <w:r w:rsidRPr="006322F1">
              <w:rPr>
                <w:b/>
                <w:sz w:val="20"/>
              </w:rPr>
              <w:t>și</w:t>
            </w:r>
            <w:r w:rsidRPr="006322F1">
              <w:rPr>
                <w:b/>
                <w:spacing w:val="-9"/>
                <w:sz w:val="20"/>
              </w:rPr>
              <w:t xml:space="preserve"> </w:t>
            </w:r>
            <w:r w:rsidRPr="006322F1">
              <w:rPr>
                <w:b/>
                <w:sz w:val="20"/>
              </w:rPr>
              <w:t>a</w:t>
            </w:r>
            <w:r w:rsidRPr="006322F1">
              <w:rPr>
                <w:b/>
                <w:spacing w:val="-9"/>
                <w:sz w:val="20"/>
              </w:rPr>
              <w:t xml:space="preserve"> </w:t>
            </w:r>
            <w:r w:rsidRPr="006322F1">
              <w:rPr>
                <w:b/>
                <w:sz w:val="20"/>
              </w:rPr>
              <w:t>eligibilității</w:t>
            </w:r>
          </w:p>
          <w:p w14:paraId="5E64AAFE" w14:textId="77777777" w:rsidR="006322F1" w:rsidRPr="006322F1" w:rsidRDefault="006322F1" w:rsidP="006322F1">
            <w:pPr>
              <w:spacing w:before="116"/>
              <w:ind w:left="411" w:right="392"/>
              <w:jc w:val="center"/>
              <w:rPr>
                <w:b/>
                <w:sz w:val="20"/>
              </w:rPr>
            </w:pPr>
            <w:r w:rsidRPr="006322F1">
              <w:rPr>
                <w:b/>
                <w:sz w:val="20"/>
              </w:rPr>
              <w:t>solicitanților</w:t>
            </w:r>
            <w:r w:rsidRPr="006322F1">
              <w:rPr>
                <w:b/>
                <w:spacing w:val="-6"/>
                <w:sz w:val="20"/>
              </w:rPr>
              <w:t xml:space="preserve"> </w:t>
            </w:r>
            <w:r w:rsidRPr="006322F1">
              <w:rPr>
                <w:b/>
                <w:sz w:val="20"/>
              </w:rPr>
              <w:t>și</w:t>
            </w:r>
            <w:r w:rsidRPr="006322F1">
              <w:rPr>
                <w:b/>
                <w:spacing w:val="-6"/>
                <w:sz w:val="20"/>
              </w:rPr>
              <w:t xml:space="preserve"> </w:t>
            </w:r>
            <w:r w:rsidRPr="006322F1">
              <w:rPr>
                <w:b/>
                <w:sz w:val="20"/>
              </w:rPr>
              <w:t>a</w:t>
            </w:r>
            <w:r w:rsidRPr="006322F1">
              <w:rPr>
                <w:b/>
                <w:spacing w:val="-6"/>
                <w:sz w:val="20"/>
              </w:rPr>
              <w:t xml:space="preserve"> </w:t>
            </w:r>
            <w:r w:rsidRPr="006322F1">
              <w:rPr>
                <w:b/>
                <w:sz w:val="20"/>
              </w:rPr>
              <w:t>planurilor</w:t>
            </w:r>
            <w:r w:rsidRPr="006322F1">
              <w:rPr>
                <w:b/>
                <w:spacing w:val="-6"/>
                <w:sz w:val="20"/>
              </w:rPr>
              <w:t xml:space="preserve"> </w:t>
            </w:r>
            <w:r w:rsidRPr="006322F1">
              <w:rPr>
                <w:b/>
                <w:sz w:val="20"/>
              </w:rPr>
              <w:t>de</w:t>
            </w:r>
            <w:r w:rsidRPr="006322F1">
              <w:rPr>
                <w:b/>
                <w:spacing w:val="-6"/>
                <w:sz w:val="20"/>
              </w:rPr>
              <w:t xml:space="preserve"> </w:t>
            </w:r>
            <w:r w:rsidRPr="006322F1">
              <w:rPr>
                <w:b/>
                <w:sz w:val="20"/>
              </w:rPr>
              <w:t>afaceri</w:t>
            </w:r>
            <w:r w:rsidRPr="006322F1">
              <w:rPr>
                <w:b/>
                <w:spacing w:val="-6"/>
                <w:sz w:val="20"/>
              </w:rPr>
              <w:t xml:space="preserve"> </w:t>
            </w:r>
            <w:r w:rsidRPr="006322F1">
              <w:rPr>
                <w:b/>
                <w:sz w:val="20"/>
              </w:rPr>
              <w:t>depuse</w:t>
            </w:r>
          </w:p>
        </w:tc>
        <w:tc>
          <w:tcPr>
            <w:tcW w:w="3642" w:type="dxa"/>
          </w:tcPr>
          <w:p w14:paraId="5700B208" w14:textId="77777777" w:rsidR="006322F1" w:rsidRPr="006322F1" w:rsidRDefault="006322F1" w:rsidP="006322F1">
            <w:pPr>
              <w:spacing w:before="6"/>
              <w:ind w:left="234" w:right="210"/>
              <w:jc w:val="center"/>
              <w:rPr>
                <w:sz w:val="20"/>
              </w:rPr>
            </w:pPr>
            <w:r w:rsidRPr="006322F1">
              <w:rPr>
                <w:sz w:val="20"/>
              </w:rPr>
              <w:t>19.12.2022</w:t>
            </w:r>
            <w:r w:rsidRPr="006322F1">
              <w:rPr>
                <w:spacing w:val="-7"/>
                <w:sz w:val="20"/>
              </w:rPr>
              <w:t xml:space="preserve"> </w:t>
            </w:r>
            <w:r w:rsidRPr="006322F1">
              <w:rPr>
                <w:sz w:val="20"/>
              </w:rPr>
              <w:t>–</w:t>
            </w:r>
            <w:r w:rsidRPr="006322F1">
              <w:rPr>
                <w:spacing w:val="-7"/>
                <w:sz w:val="20"/>
              </w:rPr>
              <w:t xml:space="preserve"> </w:t>
            </w:r>
            <w:r w:rsidRPr="006322F1">
              <w:rPr>
                <w:sz w:val="20"/>
              </w:rPr>
              <w:t>20.12.2022</w:t>
            </w:r>
          </w:p>
        </w:tc>
      </w:tr>
      <w:tr w:rsidR="006322F1" w:rsidRPr="006322F1" w14:paraId="17A53D77" w14:textId="77777777" w:rsidTr="006322F1">
        <w:trPr>
          <w:trHeight w:val="962"/>
        </w:trPr>
        <w:tc>
          <w:tcPr>
            <w:tcW w:w="547" w:type="dxa"/>
          </w:tcPr>
          <w:p w14:paraId="26CAC602" w14:textId="77777777" w:rsidR="006322F1" w:rsidRPr="006322F1" w:rsidRDefault="006322F1" w:rsidP="006322F1">
            <w:pPr>
              <w:spacing w:line="230" w:lineRule="exact"/>
              <w:ind w:left="14"/>
              <w:jc w:val="center"/>
              <w:rPr>
                <w:b/>
                <w:sz w:val="20"/>
              </w:rPr>
            </w:pPr>
            <w:r w:rsidRPr="006322F1">
              <w:rPr>
                <w:b/>
                <w:sz w:val="20"/>
              </w:rPr>
              <w:t>4</w:t>
            </w:r>
          </w:p>
        </w:tc>
        <w:tc>
          <w:tcPr>
            <w:tcW w:w="5369" w:type="dxa"/>
          </w:tcPr>
          <w:p w14:paraId="4C1B002F" w14:textId="77777777" w:rsidR="006322F1" w:rsidRPr="006322F1" w:rsidRDefault="006322F1" w:rsidP="006322F1">
            <w:pPr>
              <w:ind w:left="1856" w:right="407" w:hanging="1411"/>
              <w:rPr>
                <w:b/>
                <w:sz w:val="20"/>
              </w:rPr>
            </w:pPr>
            <w:r w:rsidRPr="006322F1">
              <w:rPr>
                <w:b/>
                <w:sz w:val="20"/>
              </w:rPr>
              <w:t xml:space="preserve">Evaluarea </w:t>
            </w:r>
            <w:proofErr w:type="spellStart"/>
            <w:r w:rsidRPr="006322F1">
              <w:rPr>
                <w:b/>
                <w:sz w:val="20"/>
              </w:rPr>
              <w:t>tehnico</w:t>
            </w:r>
            <w:proofErr w:type="spellEnd"/>
            <w:r w:rsidRPr="006322F1">
              <w:rPr>
                <w:b/>
                <w:sz w:val="20"/>
              </w:rPr>
              <w:t>-economică a planurilor de</w:t>
            </w:r>
            <w:r w:rsidRPr="006322F1">
              <w:rPr>
                <w:b/>
                <w:spacing w:val="-59"/>
                <w:sz w:val="20"/>
              </w:rPr>
              <w:t xml:space="preserve"> </w:t>
            </w:r>
            <w:r w:rsidRPr="006322F1">
              <w:rPr>
                <w:b/>
                <w:sz w:val="20"/>
              </w:rPr>
              <w:t>afaceri</w:t>
            </w:r>
            <w:r w:rsidRPr="006322F1">
              <w:rPr>
                <w:b/>
                <w:spacing w:val="-2"/>
                <w:sz w:val="20"/>
              </w:rPr>
              <w:t xml:space="preserve"> </w:t>
            </w:r>
            <w:r w:rsidRPr="006322F1">
              <w:rPr>
                <w:b/>
                <w:sz w:val="20"/>
              </w:rPr>
              <w:t>depuse</w:t>
            </w:r>
          </w:p>
        </w:tc>
        <w:tc>
          <w:tcPr>
            <w:tcW w:w="3642" w:type="dxa"/>
          </w:tcPr>
          <w:p w14:paraId="42E2F386" w14:textId="77777777" w:rsidR="006322F1" w:rsidRPr="006322F1" w:rsidRDefault="006322F1" w:rsidP="006322F1">
            <w:pPr>
              <w:spacing w:line="230" w:lineRule="exact"/>
              <w:ind w:left="234" w:right="210"/>
              <w:jc w:val="center"/>
              <w:rPr>
                <w:sz w:val="20"/>
              </w:rPr>
            </w:pPr>
            <w:r w:rsidRPr="006322F1">
              <w:rPr>
                <w:sz w:val="20"/>
              </w:rPr>
              <w:t>19.12.2022</w:t>
            </w:r>
            <w:r w:rsidRPr="006322F1">
              <w:rPr>
                <w:spacing w:val="-7"/>
                <w:sz w:val="20"/>
              </w:rPr>
              <w:t xml:space="preserve"> </w:t>
            </w:r>
            <w:r w:rsidRPr="006322F1">
              <w:rPr>
                <w:sz w:val="20"/>
              </w:rPr>
              <w:t>–</w:t>
            </w:r>
            <w:r w:rsidRPr="006322F1">
              <w:rPr>
                <w:spacing w:val="-7"/>
                <w:sz w:val="20"/>
              </w:rPr>
              <w:t xml:space="preserve"> 20</w:t>
            </w:r>
            <w:r w:rsidRPr="006322F1">
              <w:rPr>
                <w:sz w:val="20"/>
              </w:rPr>
              <w:t>.12.2022</w:t>
            </w:r>
          </w:p>
        </w:tc>
      </w:tr>
      <w:tr w:rsidR="006322F1" w:rsidRPr="006322F1" w14:paraId="1076B066" w14:textId="77777777" w:rsidTr="006322F1">
        <w:trPr>
          <w:trHeight w:val="557"/>
        </w:trPr>
        <w:tc>
          <w:tcPr>
            <w:tcW w:w="547" w:type="dxa"/>
          </w:tcPr>
          <w:p w14:paraId="3933B348" w14:textId="77777777" w:rsidR="006322F1" w:rsidRPr="006322F1" w:rsidRDefault="006322F1" w:rsidP="006322F1">
            <w:pPr>
              <w:spacing w:line="230" w:lineRule="exact"/>
              <w:ind w:left="14"/>
              <w:jc w:val="center"/>
              <w:rPr>
                <w:b/>
                <w:sz w:val="20"/>
              </w:rPr>
            </w:pPr>
            <w:r w:rsidRPr="006322F1">
              <w:rPr>
                <w:b/>
                <w:sz w:val="20"/>
              </w:rPr>
              <w:t>5</w:t>
            </w:r>
          </w:p>
        </w:tc>
        <w:tc>
          <w:tcPr>
            <w:tcW w:w="5369" w:type="dxa"/>
          </w:tcPr>
          <w:p w14:paraId="0F719BB7" w14:textId="77777777" w:rsidR="006322F1" w:rsidRPr="006322F1" w:rsidRDefault="006322F1" w:rsidP="006322F1">
            <w:pPr>
              <w:spacing w:line="230" w:lineRule="exact"/>
              <w:ind w:left="411" w:right="392"/>
              <w:jc w:val="center"/>
              <w:rPr>
                <w:b/>
                <w:sz w:val="20"/>
              </w:rPr>
            </w:pPr>
            <w:r w:rsidRPr="006322F1">
              <w:rPr>
                <w:b/>
                <w:sz w:val="20"/>
              </w:rPr>
              <w:t>Publicarea</w:t>
            </w:r>
            <w:r w:rsidRPr="006322F1">
              <w:rPr>
                <w:b/>
                <w:spacing w:val="-9"/>
                <w:sz w:val="20"/>
              </w:rPr>
              <w:t xml:space="preserve"> </w:t>
            </w:r>
            <w:r w:rsidRPr="006322F1">
              <w:rPr>
                <w:b/>
                <w:sz w:val="20"/>
              </w:rPr>
              <w:t>listei</w:t>
            </w:r>
            <w:r w:rsidRPr="006322F1">
              <w:rPr>
                <w:b/>
                <w:spacing w:val="-8"/>
                <w:sz w:val="20"/>
              </w:rPr>
              <w:t xml:space="preserve"> </w:t>
            </w:r>
            <w:r w:rsidRPr="006322F1">
              <w:rPr>
                <w:b/>
                <w:sz w:val="20"/>
              </w:rPr>
              <w:t>cu</w:t>
            </w:r>
            <w:r w:rsidRPr="006322F1">
              <w:rPr>
                <w:b/>
                <w:spacing w:val="-8"/>
                <w:sz w:val="20"/>
              </w:rPr>
              <w:t xml:space="preserve"> </w:t>
            </w:r>
            <w:r w:rsidRPr="006322F1">
              <w:rPr>
                <w:b/>
                <w:sz w:val="20"/>
              </w:rPr>
              <w:t>rezultatele</w:t>
            </w:r>
            <w:r w:rsidRPr="006322F1">
              <w:rPr>
                <w:b/>
                <w:spacing w:val="-8"/>
                <w:sz w:val="20"/>
              </w:rPr>
              <w:t xml:space="preserve"> </w:t>
            </w:r>
            <w:r w:rsidRPr="006322F1">
              <w:rPr>
                <w:b/>
                <w:sz w:val="20"/>
              </w:rPr>
              <w:t>intermediare</w:t>
            </w:r>
          </w:p>
        </w:tc>
        <w:tc>
          <w:tcPr>
            <w:tcW w:w="3642" w:type="dxa"/>
          </w:tcPr>
          <w:p w14:paraId="146F64B2" w14:textId="77777777" w:rsidR="006322F1" w:rsidRPr="006322F1" w:rsidRDefault="006322F1" w:rsidP="006322F1">
            <w:pPr>
              <w:spacing w:line="230" w:lineRule="exact"/>
              <w:ind w:left="234" w:right="210"/>
              <w:jc w:val="center"/>
              <w:rPr>
                <w:sz w:val="20"/>
              </w:rPr>
            </w:pPr>
            <w:r w:rsidRPr="006322F1">
              <w:rPr>
                <w:sz w:val="20"/>
              </w:rPr>
              <w:t>21.12.2022</w:t>
            </w:r>
          </w:p>
        </w:tc>
      </w:tr>
      <w:tr w:rsidR="006322F1" w:rsidRPr="006322F1" w14:paraId="380FD8C1" w14:textId="77777777" w:rsidTr="006322F1">
        <w:trPr>
          <w:trHeight w:val="962"/>
        </w:trPr>
        <w:tc>
          <w:tcPr>
            <w:tcW w:w="547" w:type="dxa"/>
          </w:tcPr>
          <w:p w14:paraId="3459E138" w14:textId="77777777" w:rsidR="006322F1" w:rsidRPr="006322F1" w:rsidRDefault="006322F1" w:rsidP="006322F1">
            <w:pPr>
              <w:spacing w:before="4"/>
              <w:ind w:left="14"/>
              <w:jc w:val="center"/>
              <w:rPr>
                <w:b/>
                <w:sz w:val="20"/>
              </w:rPr>
            </w:pPr>
            <w:r w:rsidRPr="006322F1">
              <w:rPr>
                <w:b/>
                <w:sz w:val="20"/>
              </w:rPr>
              <w:t>6</w:t>
            </w:r>
          </w:p>
        </w:tc>
        <w:tc>
          <w:tcPr>
            <w:tcW w:w="5369" w:type="dxa"/>
          </w:tcPr>
          <w:p w14:paraId="7721E29A" w14:textId="77777777" w:rsidR="006322F1" w:rsidRPr="006322F1" w:rsidRDefault="006322F1" w:rsidP="006322F1">
            <w:pPr>
              <w:spacing w:before="4"/>
              <w:ind w:left="411" w:right="392"/>
              <w:jc w:val="center"/>
              <w:rPr>
                <w:b/>
                <w:sz w:val="20"/>
              </w:rPr>
            </w:pPr>
            <w:r w:rsidRPr="006322F1">
              <w:rPr>
                <w:b/>
                <w:sz w:val="20"/>
              </w:rPr>
              <w:t>Depunerea</w:t>
            </w:r>
            <w:r w:rsidRPr="006322F1">
              <w:rPr>
                <w:b/>
                <w:spacing w:val="-11"/>
                <w:sz w:val="20"/>
              </w:rPr>
              <w:t xml:space="preserve"> </w:t>
            </w:r>
            <w:r w:rsidRPr="006322F1">
              <w:rPr>
                <w:b/>
                <w:sz w:val="20"/>
              </w:rPr>
              <w:t>contestațiilor</w:t>
            </w:r>
          </w:p>
        </w:tc>
        <w:tc>
          <w:tcPr>
            <w:tcW w:w="3642" w:type="dxa"/>
          </w:tcPr>
          <w:p w14:paraId="69FF362A" w14:textId="77777777" w:rsidR="006322F1" w:rsidRPr="006322F1" w:rsidRDefault="006322F1" w:rsidP="006322F1">
            <w:pPr>
              <w:spacing w:before="4"/>
              <w:ind w:left="234" w:right="210"/>
              <w:jc w:val="center"/>
              <w:rPr>
                <w:sz w:val="20"/>
              </w:rPr>
            </w:pPr>
            <w:r w:rsidRPr="006322F1">
              <w:rPr>
                <w:sz w:val="20"/>
              </w:rPr>
              <w:t>22.12.2022</w:t>
            </w:r>
            <w:r w:rsidRPr="006322F1">
              <w:rPr>
                <w:spacing w:val="-6"/>
                <w:sz w:val="20"/>
              </w:rPr>
              <w:t xml:space="preserve"> </w:t>
            </w:r>
            <w:r w:rsidRPr="006322F1">
              <w:rPr>
                <w:sz w:val="20"/>
              </w:rPr>
              <w:t>până</w:t>
            </w:r>
            <w:r w:rsidRPr="006322F1">
              <w:rPr>
                <w:spacing w:val="-5"/>
                <w:sz w:val="20"/>
              </w:rPr>
              <w:t xml:space="preserve"> </w:t>
            </w:r>
            <w:r w:rsidRPr="006322F1">
              <w:rPr>
                <w:sz w:val="20"/>
              </w:rPr>
              <w:t>la</w:t>
            </w:r>
          </w:p>
          <w:p w14:paraId="7ECDCBC9" w14:textId="77777777" w:rsidR="006322F1" w:rsidRPr="006322F1" w:rsidRDefault="006322F1" w:rsidP="006322F1">
            <w:pPr>
              <w:ind w:left="234" w:right="210"/>
              <w:jc w:val="center"/>
              <w:rPr>
                <w:sz w:val="20"/>
              </w:rPr>
            </w:pPr>
            <w:r w:rsidRPr="006322F1">
              <w:rPr>
                <w:sz w:val="20"/>
              </w:rPr>
              <w:t>ora</w:t>
            </w:r>
            <w:r w:rsidRPr="006322F1">
              <w:rPr>
                <w:spacing w:val="-4"/>
                <w:sz w:val="20"/>
              </w:rPr>
              <w:t xml:space="preserve"> </w:t>
            </w:r>
            <w:r w:rsidRPr="006322F1">
              <w:rPr>
                <w:sz w:val="20"/>
              </w:rPr>
              <w:t>17:00</w:t>
            </w:r>
          </w:p>
        </w:tc>
      </w:tr>
      <w:tr w:rsidR="006322F1" w:rsidRPr="006322F1" w14:paraId="260CE0B4" w14:textId="77777777" w:rsidTr="006322F1">
        <w:trPr>
          <w:trHeight w:val="962"/>
        </w:trPr>
        <w:tc>
          <w:tcPr>
            <w:tcW w:w="547" w:type="dxa"/>
          </w:tcPr>
          <w:p w14:paraId="52FB2BF8" w14:textId="77777777" w:rsidR="006322F1" w:rsidRPr="006322F1" w:rsidRDefault="006322F1" w:rsidP="006322F1">
            <w:pPr>
              <w:spacing w:before="4"/>
              <w:ind w:left="14"/>
              <w:jc w:val="center"/>
              <w:rPr>
                <w:b/>
                <w:sz w:val="20"/>
              </w:rPr>
            </w:pPr>
            <w:r w:rsidRPr="006322F1">
              <w:rPr>
                <w:b/>
                <w:sz w:val="20"/>
              </w:rPr>
              <w:t>7</w:t>
            </w:r>
          </w:p>
        </w:tc>
        <w:tc>
          <w:tcPr>
            <w:tcW w:w="5369" w:type="dxa"/>
          </w:tcPr>
          <w:p w14:paraId="08D2AA5B" w14:textId="77777777" w:rsidR="006322F1" w:rsidRPr="006322F1" w:rsidRDefault="006322F1" w:rsidP="006322F1">
            <w:pPr>
              <w:spacing w:before="4"/>
              <w:ind w:left="1002" w:hanging="730"/>
              <w:rPr>
                <w:b/>
                <w:sz w:val="20"/>
              </w:rPr>
            </w:pPr>
            <w:r w:rsidRPr="006322F1">
              <w:rPr>
                <w:b/>
                <w:sz w:val="20"/>
              </w:rPr>
              <w:t>Soluționarea</w:t>
            </w:r>
            <w:r w:rsidRPr="006322F1">
              <w:rPr>
                <w:b/>
                <w:spacing w:val="-8"/>
                <w:sz w:val="20"/>
              </w:rPr>
              <w:t xml:space="preserve"> </w:t>
            </w:r>
            <w:r w:rsidRPr="006322F1">
              <w:rPr>
                <w:b/>
                <w:sz w:val="20"/>
              </w:rPr>
              <w:t>contestațiilor</w:t>
            </w:r>
            <w:r w:rsidRPr="006322F1">
              <w:rPr>
                <w:b/>
                <w:spacing w:val="-8"/>
                <w:sz w:val="20"/>
              </w:rPr>
              <w:t xml:space="preserve"> </w:t>
            </w:r>
            <w:r w:rsidRPr="006322F1">
              <w:rPr>
                <w:b/>
                <w:sz w:val="20"/>
              </w:rPr>
              <w:t>si</w:t>
            </w:r>
            <w:r w:rsidRPr="006322F1">
              <w:rPr>
                <w:b/>
                <w:spacing w:val="-8"/>
                <w:sz w:val="20"/>
              </w:rPr>
              <w:t xml:space="preserve"> </w:t>
            </w:r>
            <w:r w:rsidRPr="006322F1">
              <w:rPr>
                <w:b/>
                <w:sz w:val="20"/>
              </w:rPr>
              <w:t>publicarea</w:t>
            </w:r>
            <w:r w:rsidRPr="006322F1">
              <w:rPr>
                <w:b/>
                <w:spacing w:val="-8"/>
                <w:sz w:val="20"/>
              </w:rPr>
              <w:t xml:space="preserve"> </w:t>
            </w:r>
            <w:r w:rsidRPr="006322F1">
              <w:rPr>
                <w:b/>
                <w:sz w:val="20"/>
              </w:rPr>
              <w:t>listei</w:t>
            </w:r>
            <w:r w:rsidRPr="006322F1">
              <w:rPr>
                <w:b/>
                <w:spacing w:val="-8"/>
                <w:sz w:val="20"/>
              </w:rPr>
              <w:t xml:space="preserve"> </w:t>
            </w:r>
            <w:r w:rsidRPr="006322F1">
              <w:rPr>
                <w:b/>
                <w:sz w:val="20"/>
              </w:rPr>
              <w:t>cu</w:t>
            </w:r>
            <w:r w:rsidRPr="006322F1">
              <w:rPr>
                <w:b/>
                <w:spacing w:val="-57"/>
                <w:sz w:val="20"/>
              </w:rPr>
              <w:t xml:space="preserve"> </w:t>
            </w:r>
            <w:r w:rsidRPr="006322F1">
              <w:rPr>
                <w:b/>
                <w:sz w:val="20"/>
              </w:rPr>
              <w:t>rezultatele</w:t>
            </w:r>
            <w:r w:rsidRPr="006322F1">
              <w:rPr>
                <w:b/>
                <w:spacing w:val="-3"/>
                <w:sz w:val="20"/>
              </w:rPr>
              <w:t xml:space="preserve"> </w:t>
            </w:r>
            <w:r w:rsidRPr="006322F1">
              <w:rPr>
                <w:b/>
                <w:sz w:val="20"/>
              </w:rPr>
              <w:t>finale</w:t>
            </w:r>
            <w:r w:rsidRPr="006322F1">
              <w:rPr>
                <w:b/>
                <w:spacing w:val="-2"/>
                <w:sz w:val="20"/>
              </w:rPr>
              <w:t xml:space="preserve"> </w:t>
            </w:r>
          </w:p>
        </w:tc>
        <w:tc>
          <w:tcPr>
            <w:tcW w:w="3642" w:type="dxa"/>
          </w:tcPr>
          <w:p w14:paraId="14DE0FB2" w14:textId="77777777" w:rsidR="006322F1" w:rsidRPr="006322F1" w:rsidRDefault="006322F1" w:rsidP="006322F1">
            <w:pPr>
              <w:spacing w:before="4"/>
              <w:ind w:left="234" w:right="210"/>
              <w:jc w:val="center"/>
              <w:rPr>
                <w:sz w:val="20"/>
              </w:rPr>
            </w:pPr>
            <w:r w:rsidRPr="006322F1">
              <w:rPr>
                <w:sz w:val="20"/>
              </w:rPr>
              <w:t>22.12.2022</w:t>
            </w:r>
          </w:p>
        </w:tc>
      </w:tr>
      <w:tr w:rsidR="006322F1" w:rsidRPr="006322F1" w14:paraId="5FF870E0" w14:textId="77777777" w:rsidTr="006322F1">
        <w:trPr>
          <w:trHeight w:val="557"/>
        </w:trPr>
        <w:tc>
          <w:tcPr>
            <w:tcW w:w="547" w:type="dxa"/>
          </w:tcPr>
          <w:p w14:paraId="57152657" w14:textId="77777777" w:rsidR="006322F1" w:rsidRPr="006322F1" w:rsidRDefault="006322F1" w:rsidP="006322F1">
            <w:pPr>
              <w:spacing w:before="2"/>
              <w:ind w:left="114" w:right="100"/>
              <w:jc w:val="center"/>
              <w:rPr>
                <w:b/>
                <w:sz w:val="20"/>
              </w:rPr>
            </w:pPr>
            <w:r w:rsidRPr="006322F1">
              <w:rPr>
                <w:b/>
                <w:sz w:val="20"/>
              </w:rPr>
              <w:t>11</w:t>
            </w:r>
          </w:p>
        </w:tc>
        <w:tc>
          <w:tcPr>
            <w:tcW w:w="5369" w:type="dxa"/>
          </w:tcPr>
          <w:p w14:paraId="616CC659" w14:textId="77777777" w:rsidR="006322F1" w:rsidRPr="006322F1" w:rsidRDefault="006322F1" w:rsidP="006322F1">
            <w:pPr>
              <w:spacing w:before="2"/>
              <w:ind w:left="411" w:right="392"/>
              <w:jc w:val="center"/>
              <w:rPr>
                <w:b/>
                <w:sz w:val="20"/>
              </w:rPr>
            </w:pPr>
            <w:r w:rsidRPr="006322F1">
              <w:rPr>
                <w:b/>
                <w:sz w:val="20"/>
              </w:rPr>
              <w:t>Perioada</w:t>
            </w:r>
            <w:r w:rsidRPr="006322F1">
              <w:rPr>
                <w:b/>
                <w:spacing w:val="-9"/>
                <w:sz w:val="20"/>
              </w:rPr>
              <w:t xml:space="preserve"> </w:t>
            </w:r>
            <w:r w:rsidRPr="006322F1">
              <w:rPr>
                <w:b/>
                <w:sz w:val="20"/>
              </w:rPr>
              <w:t>pentru</w:t>
            </w:r>
            <w:r w:rsidRPr="006322F1">
              <w:rPr>
                <w:b/>
                <w:spacing w:val="-9"/>
                <w:sz w:val="20"/>
              </w:rPr>
              <w:t xml:space="preserve"> </w:t>
            </w:r>
            <w:r w:rsidRPr="006322F1">
              <w:rPr>
                <w:b/>
                <w:sz w:val="20"/>
              </w:rPr>
              <w:t>înființarea</w:t>
            </w:r>
            <w:r w:rsidRPr="006322F1">
              <w:rPr>
                <w:b/>
                <w:spacing w:val="-9"/>
                <w:sz w:val="20"/>
              </w:rPr>
              <w:t xml:space="preserve"> </w:t>
            </w:r>
            <w:r w:rsidRPr="006322F1">
              <w:rPr>
                <w:b/>
                <w:sz w:val="20"/>
              </w:rPr>
              <w:t>noilor</w:t>
            </w:r>
            <w:r w:rsidRPr="006322F1">
              <w:rPr>
                <w:b/>
                <w:spacing w:val="-9"/>
                <w:sz w:val="20"/>
              </w:rPr>
              <w:t xml:space="preserve"> </w:t>
            </w:r>
            <w:r w:rsidRPr="006322F1">
              <w:rPr>
                <w:b/>
                <w:sz w:val="20"/>
              </w:rPr>
              <w:t>firme</w:t>
            </w:r>
          </w:p>
        </w:tc>
        <w:tc>
          <w:tcPr>
            <w:tcW w:w="3642" w:type="dxa"/>
          </w:tcPr>
          <w:p w14:paraId="25023002" w14:textId="77777777" w:rsidR="006322F1" w:rsidRPr="006322F1" w:rsidRDefault="006322F1" w:rsidP="006322F1">
            <w:pPr>
              <w:spacing w:before="2"/>
              <w:ind w:left="234" w:right="210"/>
              <w:jc w:val="center"/>
              <w:rPr>
                <w:sz w:val="20"/>
              </w:rPr>
            </w:pPr>
            <w:r w:rsidRPr="006322F1">
              <w:rPr>
                <w:sz w:val="20"/>
              </w:rPr>
              <w:t>23.12.2022</w:t>
            </w:r>
            <w:r w:rsidRPr="006322F1">
              <w:rPr>
                <w:spacing w:val="-7"/>
                <w:sz w:val="20"/>
              </w:rPr>
              <w:t xml:space="preserve"> </w:t>
            </w:r>
            <w:r w:rsidRPr="006322F1">
              <w:rPr>
                <w:sz w:val="20"/>
              </w:rPr>
              <w:t>–</w:t>
            </w:r>
            <w:r w:rsidRPr="006322F1">
              <w:rPr>
                <w:spacing w:val="-7"/>
                <w:sz w:val="20"/>
              </w:rPr>
              <w:t xml:space="preserve"> 29.12</w:t>
            </w:r>
            <w:r w:rsidRPr="006322F1">
              <w:rPr>
                <w:sz w:val="20"/>
              </w:rPr>
              <w:t>.2022</w:t>
            </w:r>
          </w:p>
        </w:tc>
      </w:tr>
      <w:tr w:rsidR="006322F1" w:rsidRPr="006322F1" w14:paraId="2B746779" w14:textId="77777777" w:rsidTr="006322F1">
        <w:trPr>
          <w:trHeight w:val="589"/>
        </w:trPr>
        <w:tc>
          <w:tcPr>
            <w:tcW w:w="547" w:type="dxa"/>
          </w:tcPr>
          <w:p w14:paraId="590F2B66" w14:textId="77777777" w:rsidR="006322F1" w:rsidRPr="006322F1" w:rsidRDefault="006322F1" w:rsidP="006322F1">
            <w:pPr>
              <w:spacing w:before="9"/>
              <w:ind w:left="114" w:right="100"/>
              <w:jc w:val="center"/>
              <w:rPr>
                <w:b/>
                <w:sz w:val="20"/>
              </w:rPr>
            </w:pPr>
            <w:r w:rsidRPr="006322F1">
              <w:rPr>
                <w:b/>
                <w:sz w:val="20"/>
              </w:rPr>
              <w:t>12</w:t>
            </w:r>
          </w:p>
        </w:tc>
        <w:tc>
          <w:tcPr>
            <w:tcW w:w="5369" w:type="dxa"/>
          </w:tcPr>
          <w:p w14:paraId="3600C2B8" w14:textId="77777777" w:rsidR="006322F1" w:rsidRPr="006322F1" w:rsidRDefault="006322F1" w:rsidP="006322F1">
            <w:pPr>
              <w:spacing w:before="9"/>
              <w:ind w:left="411" w:right="392"/>
              <w:jc w:val="center"/>
              <w:rPr>
                <w:b/>
                <w:sz w:val="20"/>
              </w:rPr>
            </w:pPr>
            <w:r w:rsidRPr="006322F1">
              <w:rPr>
                <w:b/>
                <w:sz w:val="20"/>
              </w:rPr>
              <w:t>Semnarea</w:t>
            </w:r>
            <w:r w:rsidRPr="006322F1">
              <w:rPr>
                <w:b/>
                <w:spacing w:val="-9"/>
                <w:sz w:val="20"/>
              </w:rPr>
              <w:t xml:space="preserve"> </w:t>
            </w:r>
            <w:r w:rsidRPr="006322F1">
              <w:rPr>
                <w:b/>
                <w:sz w:val="20"/>
              </w:rPr>
              <w:t>contractelor</w:t>
            </w:r>
            <w:r w:rsidRPr="006322F1">
              <w:rPr>
                <w:b/>
                <w:spacing w:val="-9"/>
                <w:sz w:val="20"/>
              </w:rPr>
              <w:t xml:space="preserve"> </w:t>
            </w:r>
            <w:r w:rsidRPr="006322F1">
              <w:rPr>
                <w:b/>
                <w:sz w:val="20"/>
              </w:rPr>
              <w:t>de</w:t>
            </w:r>
            <w:r w:rsidRPr="006322F1">
              <w:rPr>
                <w:b/>
                <w:spacing w:val="-8"/>
                <w:sz w:val="20"/>
              </w:rPr>
              <w:t xml:space="preserve"> </w:t>
            </w:r>
            <w:proofErr w:type="spellStart"/>
            <w:r w:rsidRPr="006322F1">
              <w:rPr>
                <w:b/>
                <w:sz w:val="20"/>
              </w:rPr>
              <w:t>minimis</w:t>
            </w:r>
            <w:proofErr w:type="spellEnd"/>
          </w:p>
        </w:tc>
        <w:tc>
          <w:tcPr>
            <w:tcW w:w="3642" w:type="dxa"/>
          </w:tcPr>
          <w:p w14:paraId="563ADE71" w14:textId="77777777" w:rsidR="006322F1" w:rsidRPr="006322F1" w:rsidRDefault="006322F1" w:rsidP="006322F1">
            <w:pPr>
              <w:spacing w:before="9"/>
              <w:ind w:left="234" w:right="210"/>
              <w:jc w:val="center"/>
              <w:rPr>
                <w:sz w:val="20"/>
              </w:rPr>
            </w:pPr>
            <w:r w:rsidRPr="006322F1">
              <w:rPr>
                <w:sz w:val="20"/>
              </w:rPr>
              <w:t>30.12.2022</w:t>
            </w:r>
            <w:r w:rsidRPr="006322F1">
              <w:rPr>
                <w:spacing w:val="-7"/>
                <w:sz w:val="20"/>
              </w:rPr>
              <w:t xml:space="preserve"> </w:t>
            </w:r>
            <w:r w:rsidRPr="006322F1">
              <w:rPr>
                <w:sz w:val="20"/>
              </w:rPr>
              <w:t>–</w:t>
            </w:r>
            <w:r w:rsidRPr="006322F1">
              <w:rPr>
                <w:spacing w:val="-7"/>
                <w:sz w:val="20"/>
              </w:rPr>
              <w:t xml:space="preserve"> 31.12</w:t>
            </w:r>
            <w:r w:rsidRPr="006322F1">
              <w:rPr>
                <w:sz w:val="20"/>
              </w:rPr>
              <w:t>.2022</w:t>
            </w:r>
          </w:p>
        </w:tc>
      </w:tr>
    </w:tbl>
    <w:p w14:paraId="45B42451" w14:textId="77777777" w:rsidR="006322F1" w:rsidRPr="006322F1" w:rsidRDefault="006322F1" w:rsidP="006322F1">
      <w:pPr>
        <w:rPr>
          <w:b/>
          <w:bCs/>
          <w:sz w:val="20"/>
          <w:szCs w:val="16"/>
        </w:rPr>
      </w:pPr>
    </w:p>
    <w:p w14:paraId="2AE206B4" w14:textId="77777777" w:rsidR="006322F1" w:rsidRPr="006322F1" w:rsidRDefault="006322F1" w:rsidP="006322F1">
      <w:pPr>
        <w:spacing w:before="1"/>
        <w:rPr>
          <w:b/>
          <w:bCs/>
          <w:sz w:val="10"/>
          <w:szCs w:val="16"/>
        </w:rPr>
      </w:pPr>
    </w:p>
    <w:p w14:paraId="70378360" w14:textId="77777777" w:rsidR="003E4D0F" w:rsidRPr="00A10A7B" w:rsidRDefault="003E4D0F" w:rsidP="002B2B60">
      <w:pPr>
        <w:pStyle w:val="Corptext"/>
        <w:spacing w:before="11"/>
        <w:rPr>
          <w:rFonts w:ascii="Times New Roman" w:hAnsi="Times New Roman" w:cs="Times New Roman"/>
          <w:sz w:val="22"/>
          <w:szCs w:val="22"/>
        </w:rPr>
      </w:pPr>
    </w:p>
    <w:p w14:paraId="58358C1E" w14:textId="77777777" w:rsidR="003E4D0F" w:rsidRPr="00A10A7B" w:rsidRDefault="003E4D0F" w:rsidP="002B2B60">
      <w:pPr>
        <w:pStyle w:val="Corptext"/>
        <w:spacing w:before="11"/>
        <w:rPr>
          <w:rFonts w:ascii="Times New Roman" w:hAnsi="Times New Roman" w:cs="Times New Roman"/>
          <w:sz w:val="22"/>
          <w:szCs w:val="22"/>
        </w:rPr>
      </w:pPr>
    </w:p>
    <w:p w14:paraId="45767F98" w14:textId="77777777" w:rsidR="003E4D0F" w:rsidRPr="00A10A7B" w:rsidRDefault="003E4D0F" w:rsidP="002B2B60">
      <w:pPr>
        <w:pStyle w:val="Corptext"/>
        <w:spacing w:before="11"/>
        <w:rPr>
          <w:rFonts w:ascii="Times New Roman" w:hAnsi="Times New Roman" w:cs="Times New Roman"/>
          <w:sz w:val="22"/>
          <w:szCs w:val="22"/>
        </w:rPr>
      </w:pPr>
    </w:p>
    <w:p w14:paraId="08909B2B" w14:textId="77777777" w:rsidR="003E4D0F" w:rsidRPr="00A10A7B" w:rsidRDefault="003E4D0F" w:rsidP="002B2B60">
      <w:pPr>
        <w:pStyle w:val="Corptext"/>
        <w:spacing w:before="11"/>
        <w:rPr>
          <w:rFonts w:ascii="Times New Roman" w:hAnsi="Times New Roman" w:cs="Times New Roman"/>
          <w:sz w:val="22"/>
          <w:szCs w:val="22"/>
        </w:rPr>
      </w:pPr>
    </w:p>
    <w:p w14:paraId="67DDC760" w14:textId="77777777" w:rsidR="003E4D0F" w:rsidRPr="00A10A7B" w:rsidRDefault="003E4D0F" w:rsidP="002B2B60">
      <w:pPr>
        <w:pStyle w:val="Corptext"/>
        <w:spacing w:before="11"/>
        <w:rPr>
          <w:rFonts w:ascii="Times New Roman" w:hAnsi="Times New Roman" w:cs="Times New Roman"/>
          <w:sz w:val="22"/>
          <w:szCs w:val="22"/>
        </w:rPr>
      </w:pPr>
    </w:p>
    <w:p w14:paraId="43A1EAE4" w14:textId="77777777" w:rsidR="003E4D0F" w:rsidRPr="00A10A7B" w:rsidRDefault="003E4D0F" w:rsidP="002B2B60">
      <w:pPr>
        <w:pStyle w:val="Corptext"/>
        <w:spacing w:before="11"/>
        <w:rPr>
          <w:rFonts w:ascii="Times New Roman" w:hAnsi="Times New Roman" w:cs="Times New Roman"/>
          <w:sz w:val="22"/>
          <w:szCs w:val="22"/>
        </w:rPr>
      </w:pPr>
    </w:p>
    <w:p w14:paraId="2EDB29A0" w14:textId="77777777" w:rsidR="003E4D0F" w:rsidRPr="00A10A7B" w:rsidRDefault="003E4D0F" w:rsidP="002B2B60">
      <w:pPr>
        <w:pStyle w:val="Corptext"/>
        <w:spacing w:before="11"/>
        <w:rPr>
          <w:rFonts w:ascii="Times New Roman" w:hAnsi="Times New Roman" w:cs="Times New Roman"/>
          <w:sz w:val="22"/>
          <w:szCs w:val="22"/>
        </w:rPr>
      </w:pPr>
    </w:p>
    <w:p w14:paraId="185D2588" w14:textId="77777777" w:rsidR="003E4D0F" w:rsidRPr="00A10A7B" w:rsidRDefault="003E4D0F" w:rsidP="002B2B60">
      <w:pPr>
        <w:pStyle w:val="Corptext"/>
        <w:spacing w:before="11"/>
        <w:rPr>
          <w:rFonts w:ascii="Times New Roman" w:hAnsi="Times New Roman" w:cs="Times New Roman"/>
          <w:sz w:val="22"/>
          <w:szCs w:val="22"/>
        </w:rPr>
      </w:pPr>
    </w:p>
    <w:p w14:paraId="631ED86C" w14:textId="77777777" w:rsidR="003E4D0F" w:rsidRPr="00A10A7B" w:rsidRDefault="003E4D0F" w:rsidP="002B2B60">
      <w:pPr>
        <w:pStyle w:val="Corptext"/>
        <w:spacing w:before="11"/>
        <w:rPr>
          <w:rFonts w:ascii="Times New Roman" w:hAnsi="Times New Roman" w:cs="Times New Roman"/>
          <w:sz w:val="22"/>
          <w:szCs w:val="22"/>
        </w:rPr>
      </w:pPr>
    </w:p>
    <w:sectPr w:rsidR="003E4D0F" w:rsidRPr="00A10A7B" w:rsidSect="00BE3CF7">
      <w:pgSz w:w="12240" w:h="15840"/>
      <w:pgMar w:top="2200" w:right="1040" w:bottom="1980" w:left="1340" w:header="720"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CE78" w14:textId="77777777" w:rsidR="006E009C" w:rsidRDefault="006E009C">
      <w:r>
        <w:separator/>
      </w:r>
    </w:p>
  </w:endnote>
  <w:endnote w:type="continuationSeparator" w:id="0">
    <w:p w14:paraId="46C0E0E4" w14:textId="77777777" w:rsidR="006E009C" w:rsidRDefault="006E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593EB" w14:textId="692054B0" w:rsidR="00CA3929" w:rsidRDefault="00F81DCC">
    <w:pPr>
      <w:pStyle w:val="Corptext"/>
      <w:spacing w:line="14" w:lineRule="auto"/>
      <w:rPr>
        <w:sz w:val="20"/>
      </w:rPr>
    </w:pPr>
    <w:r>
      <w:rPr>
        <w:noProof/>
        <w:lang w:eastAsia="ro-RO"/>
      </w:rPr>
      <w:drawing>
        <wp:anchor distT="0" distB="0" distL="114300" distR="114300" simplePos="0" relativeHeight="251661312" behindDoc="0" locked="0" layoutInCell="1" allowOverlap="1" wp14:anchorId="3F9F4704" wp14:editId="420CEF76">
          <wp:simplePos x="0" y="0"/>
          <wp:positionH relativeFrom="margin">
            <wp:posOffset>6350</wp:posOffset>
          </wp:positionH>
          <wp:positionV relativeFrom="margin">
            <wp:posOffset>7810500</wp:posOffset>
          </wp:positionV>
          <wp:extent cx="6265545" cy="72517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5545"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9A9B8" w14:textId="77777777" w:rsidR="006E009C" w:rsidRDefault="006E009C">
      <w:r>
        <w:separator/>
      </w:r>
    </w:p>
  </w:footnote>
  <w:footnote w:type="continuationSeparator" w:id="0">
    <w:p w14:paraId="4FD43883" w14:textId="77777777" w:rsidR="006E009C" w:rsidRDefault="006E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7DB2" w14:textId="59F9BED9" w:rsidR="00CA3929" w:rsidRDefault="00315406">
    <w:pPr>
      <w:pStyle w:val="Corptext"/>
      <w:spacing w:line="14" w:lineRule="auto"/>
      <w:rPr>
        <w:sz w:val="20"/>
      </w:rPr>
    </w:pPr>
    <w:r>
      <w:rPr>
        <w:noProof/>
        <w:lang w:eastAsia="ro-RO"/>
      </w:rPr>
      <w:drawing>
        <wp:anchor distT="0" distB="0" distL="0" distR="0" simplePos="0" relativeHeight="251656192" behindDoc="1" locked="0" layoutInCell="1" allowOverlap="1" wp14:anchorId="01EFF195" wp14:editId="6D138E15">
          <wp:simplePos x="0" y="0"/>
          <wp:positionH relativeFrom="page">
            <wp:posOffset>914400</wp:posOffset>
          </wp:positionH>
          <wp:positionV relativeFrom="page">
            <wp:posOffset>457200</wp:posOffset>
          </wp:positionV>
          <wp:extent cx="5944234" cy="7804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4234" cy="780415"/>
                  </a:xfrm>
                  <a:prstGeom prst="rect">
                    <a:avLst/>
                  </a:prstGeom>
                </pic:spPr>
              </pic:pic>
            </a:graphicData>
          </a:graphic>
        </wp:anchor>
      </w:drawing>
    </w:r>
    <w:r w:rsidR="00E22496">
      <w:rPr>
        <w:noProof/>
        <w:lang w:eastAsia="ro-RO"/>
      </w:rPr>
      <mc:AlternateContent>
        <mc:Choice Requires="wps">
          <w:drawing>
            <wp:anchor distT="0" distB="0" distL="114300" distR="114300" simplePos="0" relativeHeight="251658752" behindDoc="1" locked="0" layoutInCell="1" allowOverlap="1" wp14:anchorId="223EBB3C" wp14:editId="6D0AFF87">
              <wp:simplePos x="0" y="0"/>
              <wp:positionH relativeFrom="page">
                <wp:posOffset>1917065</wp:posOffset>
              </wp:positionH>
              <wp:positionV relativeFrom="page">
                <wp:posOffset>1252220</wp:posOffset>
              </wp:positionV>
              <wp:extent cx="4065905"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D8B0" w14:textId="77777777" w:rsidR="00CA3929" w:rsidRDefault="00315406">
                          <w:pPr>
                            <w:spacing w:line="245" w:lineRule="exact"/>
                            <w:ind w:left="20"/>
                            <w:rPr>
                              <w:rFonts w:ascii="Calibri" w:hAnsi="Calibri"/>
                            </w:rPr>
                          </w:pPr>
                          <w:r>
                            <w:rPr>
                              <w:rFonts w:ascii="Calibri" w:hAnsi="Calibri"/>
                            </w:rPr>
                            <w:t>Proiect</w:t>
                          </w:r>
                          <w:r>
                            <w:rPr>
                              <w:rFonts w:ascii="Calibri" w:hAnsi="Calibri"/>
                              <w:spacing w:val="-4"/>
                            </w:rPr>
                            <w:t xml:space="preserve"> </w:t>
                          </w:r>
                          <w:r>
                            <w:rPr>
                              <w:rFonts w:ascii="Calibri" w:hAnsi="Calibri"/>
                            </w:rPr>
                            <w:t>co-finanţat</w:t>
                          </w:r>
                          <w:r>
                            <w:rPr>
                              <w:rFonts w:ascii="Calibri" w:hAnsi="Calibri"/>
                              <w:spacing w:val="-2"/>
                            </w:rPr>
                            <w:t xml:space="preserve"> </w:t>
                          </w:r>
                          <w:r>
                            <w:rPr>
                              <w:rFonts w:ascii="Calibri" w:hAnsi="Calibri"/>
                            </w:rPr>
                            <w:t>din</w:t>
                          </w:r>
                          <w:r>
                            <w:rPr>
                              <w:rFonts w:ascii="Calibri" w:hAnsi="Calibri"/>
                              <w:spacing w:val="-5"/>
                            </w:rPr>
                            <w:t xml:space="preserve"> </w:t>
                          </w:r>
                          <w:r>
                            <w:rPr>
                              <w:rFonts w:ascii="Calibri" w:hAnsi="Calibri"/>
                            </w:rPr>
                            <w:t>Programul</w:t>
                          </w:r>
                          <w:r>
                            <w:rPr>
                              <w:rFonts w:ascii="Calibri" w:hAnsi="Calibri"/>
                              <w:spacing w:val="-4"/>
                            </w:rPr>
                            <w:t xml:space="preserve"> </w:t>
                          </w:r>
                          <w:r>
                            <w:rPr>
                              <w:rFonts w:ascii="Calibri" w:hAnsi="Calibri"/>
                            </w:rPr>
                            <w:t>Operaţional</w:t>
                          </w:r>
                          <w:r>
                            <w:rPr>
                              <w:rFonts w:ascii="Calibri" w:hAnsi="Calibri"/>
                              <w:spacing w:val="-1"/>
                            </w:rPr>
                            <w:t xml:space="preserve"> </w:t>
                          </w:r>
                          <w:r>
                            <w:rPr>
                              <w:rFonts w:ascii="Calibri" w:hAnsi="Calibri"/>
                            </w:rPr>
                            <w:t>Capital</w:t>
                          </w:r>
                          <w:r>
                            <w:rPr>
                              <w:rFonts w:ascii="Calibri" w:hAnsi="Calibri"/>
                              <w:spacing w:val="-2"/>
                            </w:rPr>
                            <w:t xml:space="preserve"> </w:t>
                          </w:r>
                          <w:r>
                            <w:rPr>
                              <w:rFonts w:ascii="Calibri" w:hAnsi="Calibri"/>
                            </w:rPr>
                            <w:t>Uman</w:t>
                          </w:r>
                          <w:r>
                            <w:rPr>
                              <w:rFonts w:ascii="Calibri" w:hAnsi="Calibri"/>
                              <w:spacing w:val="-5"/>
                            </w:rPr>
                            <w:t xml:space="preserve"> </w:t>
                          </w:r>
                          <w:r>
                            <w:rPr>
                              <w:rFonts w:ascii="Calibri" w:hAnsi="Calibri"/>
                            </w:rPr>
                            <w:t>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3EBB3C" id="_x0000_t202" coordsize="21600,21600" o:spt="202" path="m,l,21600r21600,l21600,xe">
              <v:stroke joinstyle="miter"/>
              <v:path gradientshapeok="t" o:connecttype="rect"/>
            </v:shapetype>
            <v:shape id="Text Box 2" o:spid="_x0000_s1026" type="#_x0000_t202" style="position:absolute;margin-left:150.95pt;margin-top:98.6pt;width:320.1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" filled="f" stroked="f">
              <v:textbox inset="0,0,0,0">
                <w:txbxContent>
                  <w:p w14:paraId="33CBD8B0" w14:textId="77777777" w:rsidR="00CA3929" w:rsidRDefault="00315406">
                    <w:pPr>
                      <w:spacing w:line="245" w:lineRule="exact"/>
                      <w:ind w:left="20"/>
                      <w:rPr>
                        <w:rFonts w:ascii="Calibri" w:hAnsi="Calibri"/>
                      </w:rPr>
                    </w:pPr>
                    <w:r>
                      <w:rPr>
                        <w:rFonts w:ascii="Calibri" w:hAnsi="Calibri"/>
                      </w:rPr>
                      <w:t>Proiect</w:t>
                    </w:r>
                    <w:r>
                      <w:rPr>
                        <w:rFonts w:ascii="Calibri" w:hAnsi="Calibri"/>
                        <w:spacing w:val="-4"/>
                      </w:rPr>
                      <w:t xml:space="preserve"> </w:t>
                    </w:r>
                    <w:r>
                      <w:rPr>
                        <w:rFonts w:ascii="Calibri" w:hAnsi="Calibri"/>
                      </w:rPr>
                      <w:t>co-finanţat</w:t>
                    </w:r>
                    <w:r>
                      <w:rPr>
                        <w:rFonts w:ascii="Calibri" w:hAnsi="Calibri"/>
                        <w:spacing w:val="-2"/>
                      </w:rPr>
                      <w:t xml:space="preserve"> </w:t>
                    </w:r>
                    <w:r>
                      <w:rPr>
                        <w:rFonts w:ascii="Calibri" w:hAnsi="Calibri"/>
                      </w:rPr>
                      <w:t>din</w:t>
                    </w:r>
                    <w:r>
                      <w:rPr>
                        <w:rFonts w:ascii="Calibri" w:hAnsi="Calibri"/>
                        <w:spacing w:val="-5"/>
                      </w:rPr>
                      <w:t xml:space="preserve"> </w:t>
                    </w:r>
                    <w:r>
                      <w:rPr>
                        <w:rFonts w:ascii="Calibri" w:hAnsi="Calibri"/>
                      </w:rPr>
                      <w:t>Programul</w:t>
                    </w:r>
                    <w:r>
                      <w:rPr>
                        <w:rFonts w:ascii="Calibri" w:hAnsi="Calibri"/>
                        <w:spacing w:val="-4"/>
                      </w:rPr>
                      <w:t xml:space="preserve"> </w:t>
                    </w:r>
                    <w:r>
                      <w:rPr>
                        <w:rFonts w:ascii="Calibri" w:hAnsi="Calibri"/>
                      </w:rPr>
                      <w:t>Operaţional</w:t>
                    </w:r>
                    <w:r>
                      <w:rPr>
                        <w:rFonts w:ascii="Calibri" w:hAnsi="Calibri"/>
                        <w:spacing w:val="-1"/>
                      </w:rPr>
                      <w:t xml:space="preserve"> </w:t>
                    </w:r>
                    <w:r>
                      <w:rPr>
                        <w:rFonts w:ascii="Calibri" w:hAnsi="Calibri"/>
                      </w:rPr>
                      <w:t>Capital</w:t>
                    </w:r>
                    <w:r>
                      <w:rPr>
                        <w:rFonts w:ascii="Calibri" w:hAnsi="Calibri"/>
                        <w:spacing w:val="-2"/>
                      </w:rPr>
                      <w:t xml:space="preserve"> </w:t>
                    </w:r>
                    <w:r>
                      <w:rPr>
                        <w:rFonts w:ascii="Calibri" w:hAnsi="Calibri"/>
                      </w:rPr>
                      <w:t>Uman</w:t>
                    </w:r>
                    <w:r>
                      <w:rPr>
                        <w:rFonts w:ascii="Calibri" w:hAnsi="Calibri"/>
                        <w:spacing w:val="-5"/>
                      </w:rPr>
                      <w:t xml:space="preserve"> </w:t>
                    </w:r>
                    <w:r>
                      <w:rPr>
                        <w:rFonts w:ascii="Calibri" w:hAnsi="Calibri"/>
                      </w:rPr>
                      <w:t>2014-2020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5F5"/>
    <w:multiLevelType w:val="hybridMultilevel"/>
    <w:tmpl w:val="294A74BA"/>
    <w:lvl w:ilvl="0" w:tplc="7554AB0A">
      <w:numFmt w:val="bullet"/>
      <w:lvlText w:val=""/>
      <w:lvlJc w:val="left"/>
      <w:pPr>
        <w:ind w:left="2044" w:hanging="272"/>
      </w:pPr>
      <w:rPr>
        <w:rFonts w:ascii="Wingdings" w:eastAsia="Wingdings" w:hAnsi="Wingdings" w:cs="Wingdings" w:hint="default"/>
        <w:w w:val="100"/>
        <w:sz w:val="24"/>
        <w:szCs w:val="24"/>
        <w:lang w:val="ro-RO" w:eastAsia="en-US" w:bidi="ar-SA"/>
      </w:rPr>
    </w:lvl>
    <w:lvl w:ilvl="1" w:tplc="26222C28">
      <w:numFmt w:val="bullet"/>
      <w:lvlText w:val="•"/>
      <w:lvlJc w:val="left"/>
      <w:pPr>
        <w:ind w:left="2822" w:hanging="272"/>
      </w:pPr>
      <w:rPr>
        <w:rFonts w:hint="default"/>
        <w:lang w:val="ro-RO" w:eastAsia="en-US" w:bidi="ar-SA"/>
      </w:rPr>
    </w:lvl>
    <w:lvl w:ilvl="2" w:tplc="861EB4A2">
      <w:numFmt w:val="bullet"/>
      <w:lvlText w:val="•"/>
      <w:lvlJc w:val="left"/>
      <w:pPr>
        <w:ind w:left="3604" w:hanging="272"/>
      </w:pPr>
      <w:rPr>
        <w:rFonts w:hint="default"/>
        <w:lang w:val="ro-RO" w:eastAsia="en-US" w:bidi="ar-SA"/>
      </w:rPr>
    </w:lvl>
    <w:lvl w:ilvl="3" w:tplc="62445952">
      <w:numFmt w:val="bullet"/>
      <w:lvlText w:val="•"/>
      <w:lvlJc w:val="left"/>
      <w:pPr>
        <w:ind w:left="4386" w:hanging="272"/>
      </w:pPr>
      <w:rPr>
        <w:rFonts w:hint="default"/>
        <w:lang w:val="ro-RO" w:eastAsia="en-US" w:bidi="ar-SA"/>
      </w:rPr>
    </w:lvl>
    <w:lvl w:ilvl="4" w:tplc="F73090F4">
      <w:numFmt w:val="bullet"/>
      <w:lvlText w:val="•"/>
      <w:lvlJc w:val="left"/>
      <w:pPr>
        <w:ind w:left="5168" w:hanging="272"/>
      </w:pPr>
      <w:rPr>
        <w:rFonts w:hint="default"/>
        <w:lang w:val="ro-RO" w:eastAsia="en-US" w:bidi="ar-SA"/>
      </w:rPr>
    </w:lvl>
    <w:lvl w:ilvl="5" w:tplc="775EC656">
      <w:numFmt w:val="bullet"/>
      <w:lvlText w:val="•"/>
      <w:lvlJc w:val="left"/>
      <w:pPr>
        <w:ind w:left="5950" w:hanging="272"/>
      </w:pPr>
      <w:rPr>
        <w:rFonts w:hint="default"/>
        <w:lang w:val="ro-RO" w:eastAsia="en-US" w:bidi="ar-SA"/>
      </w:rPr>
    </w:lvl>
    <w:lvl w:ilvl="6" w:tplc="5A782D02">
      <w:numFmt w:val="bullet"/>
      <w:lvlText w:val="•"/>
      <w:lvlJc w:val="left"/>
      <w:pPr>
        <w:ind w:left="6732" w:hanging="272"/>
      </w:pPr>
      <w:rPr>
        <w:rFonts w:hint="default"/>
        <w:lang w:val="ro-RO" w:eastAsia="en-US" w:bidi="ar-SA"/>
      </w:rPr>
    </w:lvl>
    <w:lvl w:ilvl="7" w:tplc="32041142">
      <w:numFmt w:val="bullet"/>
      <w:lvlText w:val="•"/>
      <w:lvlJc w:val="left"/>
      <w:pPr>
        <w:ind w:left="7514" w:hanging="272"/>
      </w:pPr>
      <w:rPr>
        <w:rFonts w:hint="default"/>
        <w:lang w:val="ro-RO" w:eastAsia="en-US" w:bidi="ar-SA"/>
      </w:rPr>
    </w:lvl>
    <w:lvl w:ilvl="8" w:tplc="65B44A4A">
      <w:numFmt w:val="bullet"/>
      <w:lvlText w:val="•"/>
      <w:lvlJc w:val="left"/>
      <w:pPr>
        <w:ind w:left="8296" w:hanging="272"/>
      </w:pPr>
      <w:rPr>
        <w:rFonts w:hint="default"/>
        <w:lang w:val="ro-RO" w:eastAsia="en-US" w:bidi="ar-SA"/>
      </w:rPr>
    </w:lvl>
  </w:abstractNum>
  <w:abstractNum w:abstractNumId="1">
    <w:nsid w:val="0C7E6E77"/>
    <w:multiLevelType w:val="hybridMultilevel"/>
    <w:tmpl w:val="58182D3A"/>
    <w:lvl w:ilvl="0" w:tplc="7554AB0A">
      <w:numFmt w:val="bullet"/>
      <w:lvlText w:val=""/>
      <w:lvlJc w:val="left"/>
      <w:pPr>
        <w:ind w:left="720" w:hanging="360"/>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61619"/>
    <w:multiLevelType w:val="hybridMultilevel"/>
    <w:tmpl w:val="D73E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865B3"/>
    <w:multiLevelType w:val="hybridMultilevel"/>
    <w:tmpl w:val="4628BE4C"/>
    <w:lvl w:ilvl="0" w:tplc="7554AB0A">
      <w:numFmt w:val="bullet"/>
      <w:lvlText w:val=""/>
      <w:lvlJc w:val="left"/>
      <w:pPr>
        <w:ind w:left="720" w:hanging="360"/>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D5645"/>
    <w:multiLevelType w:val="hybridMultilevel"/>
    <w:tmpl w:val="680274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3D523AE6"/>
    <w:multiLevelType w:val="hybridMultilevel"/>
    <w:tmpl w:val="90127EAA"/>
    <w:lvl w:ilvl="0" w:tplc="7554AB0A">
      <w:numFmt w:val="bullet"/>
      <w:lvlText w:val=""/>
      <w:lvlJc w:val="left"/>
      <w:pPr>
        <w:ind w:left="720" w:hanging="360"/>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90232"/>
    <w:multiLevelType w:val="hybridMultilevel"/>
    <w:tmpl w:val="1690D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B7733"/>
    <w:multiLevelType w:val="hybridMultilevel"/>
    <w:tmpl w:val="41105960"/>
    <w:lvl w:ilvl="0" w:tplc="7554AB0A">
      <w:numFmt w:val="bullet"/>
      <w:lvlText w:val=""/>
      <w:lvlJc w:val="left"/>
      <w:pPr>
        <w:ind w:left="720" w:hanging="360"/>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8607E"/>
    <w:multiLevelType w:val="hybridMultilevel"/>
    <w:tmpl w:val="8062B30A"/>
    <w:lvl w:ilvl="0" w:tplc="7554AB0A">
      <w:numFmt w:val="bullet"/>
      <w:lvlText w:val=""/>
      <w:lvlJc w:val="left"/>
      <w:pPr>
        <w:ind w:left="720" w:hanging="360"/>
      </w:pPr>
      <w:rPr>
        <w:rFonts w:ascii="Wingdings" w:eastAsia="Wingdings" w:hAnsi="Wingdings" w:cs="Wingdings" w:hint="default"/>
        <w:w w:val="100"/>
        <w:sz w:val="24"/>
        <w:szCs w:val="24"/>
        <w:lang w:val="ro-R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8"/>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29"/>
    <w:rsid w:val="00024110"/>
    <w:rsid w:val="000348B4"/>
    <w:rsid w:val="00046D41"/>
    <w:rsid w:val="00051F30"/>
    <w:rsid w:val="00084509"/>
    <w:rsid w:val="000D65D2"/>
    <w:rsid w:val="000D6BD5"/>
    <w:rsid w:val="000E0114"/>
    <w:rsid w:val="00116377"/>
    <w:rsid w:val="001333CA"/>
    <w:rsid w:val="00136EF8"/>
    <w:rsid w:val="001455F5"/>
    <w:rsid w:val="00151FD1"/>
    <w:rsid w:val="00156615"/>
    <w:rsid w:val="00192832"/>
    <w:rsid w:val="001B434B"/>
    <w:rsid w:val="001C0EC5"/>
    <w:rsid w:val="001C48EE"/>
    <w:rsid w:val="00210DA6"/>
    <w:rsid w:val="00270893"/>
    <w:rsid w:val="00274644"/>
    <w:rsid w:val="0028378F"/>
    <w:rsid w:val="00286436"/>
    <w:rsid w:val="00297339"/>
    <w:rsid w:val="002B2B60"/>
    <w:rsid w:val="002D508E"/>
    <w:rsid w:val="002E3750"/>
    <w:rsid w:val="00300A19"/>
    <w:rsid w:val="00301728"/>
    <w:rsid w:val="00313C57"/>
    <w:rsid w:val="00315406"/>
    <w:rsid w:val="00316B06"/>
    <w:rsid w:val="003228EC"/>
    <w:rsid w:val="00361F99"/>
    <w:rsid w:val="00377853"/>
    <w:rsid w:val="00380F6E"/>
    <w:rsid w:val="0038353C"/>
    <w:rsid w:val="00392163"/>
    <w:rsid w:val="00395B8E"/>
    <w:rsid w:val="003C0F2E"/>
    <w:rsid w:val="003C2639"/>
    <w:rsid w:val="003C649B"/>
    <w:rsid w:val="003D4E61"/>
    <w:rsid w:val="003E07A9"/>
    <w:rsid w:val="003E3C9D"/>
    <w:rsid w:val="003E4D0F"/>
    <w:rsid w:val="003F6A62"/>
    <w:rsid w:val="004102C1"/>
    <w:rsid w:val="004136A4"/>
    <w:rsid w:val="004146DF"/>
    <w:rsid w:val="00425F74"/>
    <w:rsid w:val="0042712A"/>
    <w:rsid w:val="004648D4"/>
    <w:rsid w:val="0046571A"/>
    <w:rsid w:val="00467740"/>
    <w:rsid w:val="00482DAE"/>
    <w:rsid w:val="004A6E68"/>
    <w:rsid w:val="004B45BD"/>
    <w:rsid w:val="004E0F52"/>
    <w:rsid w:val="004E46D8"/>
    <w:rsid w:val="004F5317"/>
    <w:rsid w:val="005125CB"/>
    <w:rsid w:val="00576CEE"/>
    <w:rsid w:val="005B2316"/>
    <w:rsid w:val="005B4591"/>
    <w:rsid w:val="005C36C6"/>
    <w:rsid w:val="005D2781"/>
    <w:rsid w:val="005E189A"/>
    <w:rsid w:val="005E5D00"/>
    <w:rsid w:val="00613BE3"/>
    <w:rsid w:val="00621FA5"/>
    <w:rsid w:val="00622882"/>
    <w:rsid w:val="0062601A"/>
    <w:rsid w:val="006322F1"/>
    <w:rsid w:val="006347D0"/>
    <w:rsid w:val="00660A6D"/>
    <w:rsid w:val="006613D2"/>
    <w:rsid w:val="00670558"/>
    <w:rsid w:val="0067680C"/>
    <w:rsid w:val="00694AF5"/>
    <w:rsid w:val="00697E42"/>
    <w:rsid w:val="006B66CE"/>
    <w:rsid w:val="006B66F3"/>
    <w:rsid w:val="006C0DD0"/>
    <w:rsid w:val="006E009C"/>
    <w:rsid w:val="006E3D85"/>
    <w:rsid w:val="006F18B7"/>
    <w:rsid w:val="00726569"/>
    <w:rsid w:val="0074099F"/>
    <w:rsid w:val="00744A8B"/>
    <w:rsid w:val="0074713F"/>
    <w:rsid w:val="00767A85"/>
    <w:rsid w:val="0077264F"/>
    <w:rsid w:val="0077271B"/>
    <w:rsid w:val="007B2FC1"/>
    <w:rsid w:val="007D4B5E"/>
    <w:rsid w:val="007E498E"/>
    <w:rsid w:val="007F04E5"/>
    <w:rsid w:val="007F5736"/>
    <w:rsid w:val="00807D8F"/>
    <w:rsid w:val="00807FFC"/>
    <w:rsid w:val="00812029"/>
    <w:rsid w:val="00846BC5"/>
    <w:rsid w:val="00855ED3"/>
    <w:rsid w:val="00857565"/>
    <w:rsid w:val="0086563F"/>
    <w:rsid w:val="00877334"/>
    <w:rsid w:val="0088473C"/>
    <w:rsid w:val="00886EE7"/>
    <w:rsid w:val="008A3584"/>
    <w:rsid w:val="008A58BF"/>
    <w:rsid w:val="008D1C15"/>
    <w:rsid w:val="008E4CD5"/>
    <w:rsid w:val="008F65E5"/>
    <w:rsid w:val="00904B14"/>
    <w:rsid w:val="009366E1"/>
    <w:rsid w:val="009629EA"/>
    <w:rsid w:val="00973E79"/>
    <w:rsid w:val="009772FA"/>
    <w:rsid w:val="00986BD6"/>
    <w:rsid w:val="009A66FC"/>
    <w:rsid w:val="00A10A7B"/>
    <w:rsid w:val="00A2723A"/>
    <w:rsid w:val="00A355BC"/>
    <w:rsid w:val="00A428D9"/>
    <w:rsid w:val="00A6154F"/>
    <w:rsid w:val="00A62F73"/>
    <w:rsid w:val="00A67789"/>
    <w:rsid w:val="00A7706B"/>
    <w:rsid w:val="00A8113F"/>
    <w:rsid w:val="00AB1C59"/>
    <w:rsid w:val="00AC114F"/>
    <w:rsid w:val="00AC3A02"/>
    <w:rsid w:val="00AC75E6"/>
    <w:rsid w:val="00AD2731"/>
    <w:rsid w:val="00AE1A22"/>
    <w:rsid w:val="00AE2123"/>
    <w:rsid w:val="00B115B5"/>
    <w:rsid w:val="00B11630"/>
    <w:rsid w:val="00B5329E"/>
    <w:rsid w:val="00B652FF"/>
    <w:rsid w:val="00B7595A"/>
    <w:rsid w:val="00BB6AB3"/>
    <w:rsid w:val="00BD403D"/>
    <w:rsid w:val="00BE3CF7"/>
    <w:rsid w:val="00BF64EC"/>
    <w:rsid w:val="00C05497"/>
    <w:rsid w:val="00C104CD"/>
    <w:rsid w:val="00C37D35"/>
    <w:rsid w:val="00C41E09"/>
    <w:rsid w:val="00C42F46"/>
    <w:rsid w:val="00C51683"/>
    <w:rsid w:val="00C7358C"/>
    <w:rsid w:val="00C74D13"/>
    <w:rsid w:val="00CA3929"/>
    <w:rsid w:val="00CB3950"/>
    <w:rsid w:val="00CB6010"/>
    <w:rsid w:val="00CC03E3"/>
    <w:rsid w:val="00CC5A3B"/>
    <w:rsid w:val="00CE796F"/>
    <w:rsid w:val="00D0186F"/>
    <w:rsid w:val="00D04231"/>
    <w:rsid w:val="00D10FF4"/>
    <w:rsid w:val="00D20243"/>
    <w:rsid w:val="00D37DC0"/>
    <w:rsid w:val="00D40D8C"/>
    <w:rsid w:val="00D63769"/>
    <w:rsid w:val="00D70054"/>
    <w:rsid w:val="00DA2F57"/>
    <w:rsid w:val="00DA78CC"/>
    <w:rsid w:val="00DB3427"/>
    <w:rsid w:val="00DD1513"/>
    <w:rsid w:val="00E22496"/>
    <w:rsid w:val="00E26D40"/>
    <w:rsid w:val="00E3638C"/>
    <w:rsid w:val="00E5160F"/>
    <w:rsid w:val="00E53501"/>
    <w:rsid w:val="00E53B3D"/>
    <w:rsid w:val="00E87A62"/>
    <w:rsid w:val="00EA4B43"/>
    <w:rsid w:val="00EB26F7"/>
    <w:rsid w:val="00EB7465"/>
    <w:rsid w:val="00ED7A08"/>
    <w:rsid w:val="00EE6479"/>
    <w:rsid w:val="00F005B5"/>
    <w:rsid w:val="00F12660"/>
    <w:rsid w:val="00F13FF0"/>
    <w:rsid w:val="00F1537C"/>
    <w:rsid w:val="00F20540"/>
    <w:rsid w:val="00F33448"/>
    <w:rsid w:val="00F43EEA"/>
    <w:rsid w:val="00F57F7D"/>
    <w:rsid w:val="00F66797"/>
    <w:rsid w:val="00F81DCC"/>
    <w:rsid w:val="00F8681A"/>
    <w:rsid w:val="00F91143"/>
    <w:rsid w:val="00FB3F2E"/>
    <w:rsid w:val="00FC47D8"/>
    <w:rsid w:val="00FE127F"/>
    <w:rsid w:val="00FE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1F8F"/>
  <w15:docId w15:val="{35D8AE93-4260-45C7-A4D9-CE59D76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ro-RO"/>
    </w:rPr>
  </w:style>
  <w:style w:type="paragraph" w:styleId="Titlu1">
    <w:name w:val="heading 1"/>
    <w:basedOn w:val="Normal"/>
    <w:uiPriority w:val="9"/>
    <w:qFormat/>
    <w:pPr>
      <w:ind w:left="100"/>
      <w:outlineLvl w:val="0"/>
    </w:pPr>
    <w:rPr>
      <w:sz w:val="28"/>
      <w:szCs w:val="28"/>
    </w:rPr>
  </w:style>
  <w:style w:type="paragraph" w:styleId="Titlu2">
    <w:name w:val="heading 2"/>
    <w:basedOn w:val="Normal"/>
    <w:uiPriority w:val="9"/>
    <w:unhideWhenUsed/>
    <w:qFormat/>
    <w:pPr>
      <w:spacing w:before="100"/>
      <w:ind w:left="532"/>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sz w:val="24"/>
      <w:szCs w:val="24"/>
    </w:rPr>
  </w:style>
  <w:style w:type="paragraph" w:styleId="Listparagraf">
    <w:name w:val="List Paragraph"/>
    <w:basedOn w:val="Normal"/>
    <w:uiPriority w:val="1"/>
    <w:qFormat/>
    <w:pPr>
      <w:spacing w:before="120"/>
      <w:ind w:left="318"/>
      <w:jc w:val="both"/>
    </w:pPr>
  </w:style>
  <w:style w:type="paragraph" w:customStyle="1" w:styleId="TableParagraph">
    <w:name w:val="Table Paragraph"/>
    <w:basedOn w:val="Normal"/>
    <w:uiPriority w:val="1"/>
    <w:qFormat/>
  </w:style>
  <w:style w:type="table" w:styleId="Tabelgril">
    <w:name w:val="Table Grid"/>
    <w:basedOn w:val="TabelNormal"/>
    <w:uiPriority w:val="39"/>
    <w:rsid w:val="00BD4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3F6A62"/>
    <w:pPr>
      <w:tabs>
        <w:tab w:val="center" w:pos="4680"/>
        <w:tab w:val="right" w:pos="9360"/>
      </w:tabs>
    </w:pPr>
  </w:style>
  <w:style w:type="character" w:customStyle="1" w:styleId="AntetCaracter">
    <w:name w:val="Antet Caracter"/>
    <w:basedOn w:val="Fontdeparagrafimplicit"/>
    <w:link w:val="Antet"/>
    <w:uiPriority w:val="99"/>
    <w:rsid w:val="003F6A62"/>
    <w:rPr>
      <w:rFonts w:ascii="Trebuchet MS" w:eastAsia="Trebuchet MS" w:hAnsi="Trebuchet MS" w:cs="Trebuchet MS"/>
      <w:lang w:val="ro-RO"/>
    </w:rPr>
  </w:style>
  <w:style w:type="paragraph" w:styleId="Subsol">
    <w:name w:val="footer"/>
    <w:basedOn w:val="Normal"/>
    <w:link w:val="SubsolCaracter"/>
    <w:uiPriority w:val="99"/>
    <w:unhideWhenUsed/>
    <w:rsid w:val="003F6A62"/>
    <w:pPr>
      <w:tabs>
        <w:tab w:val="center" w:pos="4680"/>
        <w:tab w:val="right" w:pos="9360"/>
      </w:tabs>
    </w:pPr>
  </w:style>
  <w:style w:type="character" w:customStyle="1" w:styleId="SubsolCaracter">
    <w:name w:val="Subsol Caracter"/>
    <w:basedOn w:val="Fontdeparagrafimplicit"/>
    <w:link w:val="Subsol"/>
    <w:uiPriority w:val="99"/>
    <w:rsid w:val="003F6A62"/>
    <w:rPr>
      <w:rFonts w:ascii="Trebuchet MS" w:eastAsia="Trebuchet MS" w:hAnsi="Trebuchet MS" w:cs="Trebuchet MS"/>
      <w:lang w:val="ro-RO"/>
    </w:rPr>
  </w:style>
  <w:style w:type="character" w:styleId="Hyperlink">
    <w:name w:val="Hyperlink"/>
    <w:basedOn w:val="Fontdeparagrafimplicit"/>
    <w:uiPriority w:val="99"/>
    <w:unhideWhenUsed/>
    <w:rsid w:val="00315406"/>
    <w:rPr>
      <w:color w:val="0000FF" w:themeColor="hyperlink"/>
      <w:u w:val="single"/>
    </w:rPr>
  </w:style>
  <w:style w:type="character" w:customStyle="1" w:styleId="UnresolvedMention">
    <w:name w:val="Unresolved Mention"/>
    <w:basedOn w:val="Fontdeparagrafimplicit"/>
    <w:uiPriority w:val="99"/>
    <w:semiHidden/>
    <w:unhideWhenUsed/>
    <w:rsid w:val="00315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xpertinbusines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xpertinbusiness.ro" TargetMode="External"/><Relationship Id="rId5" Type="http://schemas.openxmlformats.org/officeDocument/2006/relationships/webSettings" Target="webSettings.xml"/><Relationship Id="rId10" Type="http://schemas.openxmlformats.org/officeDocument/2006/relationships/hyperlink" Target="http://www.expertinbusiness.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A039-4897-4984-B7B0-939FECA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4929</Words>
  <Characters>28594</Characters>
  <Application>Microsoft Office Word</Application>
  <DocSecurity>0</DocSecurity>
  <Lines>238</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Necula</dc:creator>
  <cp:lastModifiedBy>Școala Gimnazială nr. 39 București</cp:lastModifiedBy>
  <cp:revision>3</cp:revision>
  <dcterms:created xsi:type="dcterms:W3CDTF">2022-12-22T15:09:00Z</dcterms:created>
  <dcterms:modified xsi:type="dcterms:W3CDTF">2022-12-29T19:04:00Z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2019</vt:lpwstr>
  </property>
  <property fmtid="{D5CDD505-2E9C-101B-9397-08002B2CF9AE}" pid="4" name="LastSaved">
    <vt:filetime>2022-11-11T00:00:00Z</vt:filetime>
  </property>
</Properties>
</file>