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DD98" w14:textId="28259932" w:rsidR="005F0C9A" w:rsidRPr="008C2CE4" w:rsidRDefault="00452850" w:rsidP="00120FFE">
      <w:pPr>
        <w:spacing w:before="120" w:after="120"/>
        <w:jc w:val="both"/>
        <w:rPr>
          <w:rFonts w:ascii="Trebuchet MS" w:hAnsi="Trebuchet MS"/>
          <w:b/>
          <w:bCs/>
          <w:color w:val="1F4E79" w:themeColor="accent1" w:themeShade="80"/>
        </w:rPr>
      </w:pPr>
      <w:r w:rsidRPr="008C2CE4">
        <w:rPr>
          <w:rFonts w:ascii="Trebuchet MS" w:hAnsi="Trebuchet MS"/>
          <w:b/>
          <w:bCs/>
          <w:color w:val="1F4E79" w:themeColor="accent1" w:themeShade="80"/>
        </w:rPr>
        <w:t>Anexă la Ordinul ministrului investițiilor și proiectelor europene nr.</w:t>
      </w:r>
      <w:r w:rsidR="00A254D3" w:rsidRPr="008C2CE4">
        <w:rPr>
          <w:rFonts w:ascii="Trebuchet MS" w:hAnsi="Trebuchet MS"/>
          <w:b/>
          <w:bCs/>
          <w:color w:val="1F4E79" w:themeColor="accent1" w:themeShade="80"/>
        </w:rPr>
        <w:t>________________</w:t>
      </w:r>
    </w:p>
    <w:p w14:paraId="398FB827" w14:textId="1BF8E130" w:rsidR="009A3439" w:rsidRPr="008C2CE4" w:rsidRDefault="009A3439" w:rsidP="00120FFE">
      <w:pPr>
        <w:spacing w:after="0" w:line="240" w:lineRule="auto"/>
        <w:jc w:val="both"/>
        <w:rPr>
          <w:rFonts w:ascii="Trebuchet MS" w:hAnsi="Trebuchet MS"/>
          <w:color w:val="1F4E79" w:themeColor="accent1" w:themeShade="80"/>
        </w:rPr>
      </w:pPr>
    </w:p>
    <w:p w14:paraId="58C5F4F3" w14:textId="77777777" w:rsidR="00452850" w:rsidRPr="008C2CE4" w:rsidRDefault="00452850" w:rsidP="00120FFE">
      <w:pPr>
        <w:spacing w:after="0" w:line="240" w:lineRule="auto"/>
        <w:jc w:val="both"/>
        <w:rPr>
          <w:rFonts w:ascii="Trebuchet MS" w:hAnsi="Trebuchet MS"/>
          <w:color w:val="1F4E79" w:themeColor="accent1" w:themeShade="80"/>
        </w:rPr>
      </w:pPr>
    </w:p>
    <w:p w14:paraId="2B710D60" w14:textId="77777777" w:rsidR="00452850" w:rsidRPr="008C2CE4" w:rsidRDefault="00452850" w:rsidP="00120FFE">
      <w:pPr>
        <w:spacing w:after="0" w:line="240" w:lineRule="auto"/>
        <w:jc w:val="both"/>
        <w:rPr>
          <w:rFonts w:ascii="Trebuchet MS" w:hAnsi="Trebuchet MS"/>
          <w:color w:val="1F4E79" w:themeColor="accent1" w:themeShade="80"/>
        </w:rPr>
      </w:pPr>
    </w:p>
    <w:p w14:paraId="12556584" w14:textId="4E6B8808" w:rsidR="00D16690" w:rsidRPr="008C2CE4" w:rsidRDefault="005320A8" w:rsidP="00120FFE">
      <w:pPr>
        <w:spacing w:after="0" w:line="240" w:lineRule="auto"/>
        <w:jc w:val="both"/>
        <w:rPr>
          <w:rFonts w:ascii="Trebuchet MS" w:hAnsi="Trebuchet MS"/>
          <w:color w:val="1F4E79" w:themeColor="accent1" w:themeShade="80"/>
        </w:rPr>
      </w:pPr>
      <w:r w:rsidRPr="008C2CE4">
        <w:rPr>
          <w:rFonts w:ascii="Trebuchet MS" w:hAnsi="Trebuchet MS"/>
          <w:color w:val="1F4E79" w:themeColor="accent1" w:themeShade="80"/>
        </w:rPr>
        <w:t xml:space="preserve">Program:   </w:t>
      </w:r>
      <w:r w:rsidR="00D16690" w:rsidRPr="008C2CE4">
        <w:rPr>
          <w:rFonts w:ascii="Trebuchet MS" w:hAnsi="Trebuchet MS"/>
          <w:i/>
          <w:iCs/>
          <w:color w:val="1F4E79" w:themeColor="accent1" w:themeShade="80"/>
        </w:rPr>
        <w:t>“</w:t>
      </w:r>
      <w:r w:rsidRPr="008C2CE4">
        <w:rPr>
          <w:rFonts w:ascii="Trebuchet MS" w:hAnsi="Trebuchet MS"/>
          <w:i/>
          <w:iCs/>
          <w:color w:val="1F4E79" w:themeColor="accent1" w:themeShade="80"/>
        </w:rPr>
        <w:t xml:space="preserve">Programul Incluziune și Demnitate Socială 2021 </w:t>
      </w:r>
      <w:r w:rsidR="00D16690" w:rsidRPr="008C2CE4">
        <w:rPr>
          <w:rFonts w:ascii="Trebuchet MS" w:hAnsi="Trebuchet MS"/>
          <w:i/>
          <w:iCs/>
          <w:color w:val="1F4E79" w:themeColor="accent1" w:themeShade="80"/>
        </w:rPr>
        <w:t>–</w:t>
      </w:r>
      <w:r w:rsidRPr="008C2CE4">
        <w:rPr>
          <w:rFonts w:ascii="Trebuchet MS" w:hAnsi="Trebuchet MS"/>
          <w:i/>
          <w:iCs/>
          <w:color w:val="1F4E79" w:themeColor="accent1" w:themeShade="80"/>
        </w:rPr>
        <w:t xml:space="preserve"> 2027</w:t>
      </w:r>
      <w:r w:rsidR="00D16690" w:rsidRPr="008C2CE4">
        <w:rPr>
          <w:rFonts w:ascii="Trebuchet MS" w:hAnsi="Trebuchet MS"/>
          <w:i/>
          <w:iCs/>
          <w:color w:val="1F4E79" w:themeColor="accent1" w:themeShade="80"/>
        </w:rPr>
        <w:t>”</w:t>
      </w:r>
    </w:p>
    <w:p w14:paraId="55A45182" w14:textId="1FB3C3CE" w:rsidR="00BB13B7" w:rsidRPr="008C2CE4" w:rsidRDefault="005320A8" w:rsidP="00120FFE">
      <w:pPr>
        <w:spacing w:after="0" w:line="240" w:lineRule="auto"/>
        <w:jc w:val="both"/>
        <w:rPr>
          <w:rFonts w:ascii="Trebuchet MS" w:hAnsi="Trebuchet MS"/>
          <w:i/>
          <w:iCs/>
          <w:color w:val="1F4E79" w:themeColor="accent1" w:themeShade="80"/>
        </w:rPr>
      </w:pPr>
      <w:r w:rsidRPr="008C2CE4">
        <w:rPr>
          <w:rFonts w:ascii="Trebuchet MS" w:hAnsi="Trebuchet MS"/>
          <w:color w:val="1F4E79" w:themeColor="accent1" w:themeShade="80"/>
        </w:rPr>
        <w:t xml:space="preserve">Prioritate: </w:t>
      </w:r>
      <w:bookmarkStart w:id="0" w:name="_Hlk159149958"/>
      <w:r w:rsidR="00430A5F" w:rsidRPr="008C2CE4">
        <w:rPr>
          <w:rFonts w:ascii="Trebuchet MS" w:hAnsi="Trebuchet MS"/>
          <w:color w:val="1F4E79" w:themeColor="accent1" w:themeShade="80"/>
        </w:rPr>
        <w:t>P05. Reducerea disparităților dintre copiii la risc de sărăcie și/sau excluziune socială și ceilalți copii</w:t>
      </w:r>
      <w:bookmarkStart w:id="1" w:name="_Hlk134197183"/>
      <w:bookmarkEnd w:id="0"/>
    </w:p>
    <w:p w14:paraId="7FF4352B" w14:textId="73606F8C" w:rsidR="005320A8" w:rsidRPr="008C2CE4" w:rsidRDefault="005320A8" w:rsidP="00120FFE">
      <w:pPr>
        <w:spacing w:after="0" w:line="240" w:lineRule="auto"/>
        <w:jc w:val="both"/>
        <w:rPr>
          <w:rFonts w:ascii="Trebuchet MS" w:hAnsi="Trebuchet MS"/>
          <w:i/>
          <w:iCs/>
          <w:color w:val="1F4E79" w:themeColor="accent1" w:themeShade="80"/>
        </w:rPr>
      </w:pPr>
      <w:r w:rsidRPr="008C2CE4">
        <w:rPr>
          <w:rFonts w:ascii="Trebuchet MS" w:hAnsi="Trebuchet MS"/>
          <w:color w:val="1F4E79" w:themeColor="accent1" w:themeShade="80"/>
        </w:rPr>
        <w:t>Obiectiv specific: ESO4.11.</w:t>
      </w:r>
      <w:r w:rsidRPr="008C2CE4">
        <w:rPr>
          <w:rFonts w:ascii="Trebuchet MS" w:hAnsi="Trebuchet MS"/>
          <w:i/>
          <w:iCs/>
          <w:color w:val="1F4E79" w:themeColor="accent1" w:themeShade="80"/>
        </w:rPr>
        <w:t xml:space="preserve"> Lărgirea accesului egal și în timp util la servicii de calitate, sustenabile și la prețuri accesibile, inclusiv servicii care promovează accesul la locuințe și îngrijire orientată către persoane, inclusiv asistență medicală Modernizarea sistemelor de protecție socială, inclusiv promovarea accesului la protecție socială, acordând o atenție deosebită copiilor și grupurilor defavorizate Îmbunătățirea accesibilității, inclusiv pentru persoanele cu dizabilități, precum și a eficacității și rezilienței sistemelor de sănătate și a serviciilor de îngrijire pe termen lung (FSE+)</w:t>
      </w:r>
    </w:p>
    <w:bookmarkEnd w:id="1"/>
    <w:p w14:paraId="56A8BA8A" w14:textId="77777777" w:rsidR="005320A8" w:rsidRPr="008C2CE4" w:rsidRDefault="005320A8" w:rsidP="00120FFE">
      <w:pPr>
        <w:spacing w:after="0" w:line="240" w:lineRule="auto"/>
        <w:jc w:val="both"/>
        <w:rPr>
          <w:rFonts w:ascii="Trebuchet MS" w:hAnsi="Trebuchet MS"/>
          <w:color w:val="1F4E79" w:themeColor="accent1" w:themeShade="80"/>
        </w:rPr>
      </w:pPr>
    </w:p>
    <w:p w14:paraId="55C543A5" w14:textId="53C86597" w:rsidR="005320A8" w:rsidRPr="008C2CE4" w:rsidRDefault="005320A8" w:rsidP="00120FFE">
      <w:pPr>
        <w:spacing w:after="0" w:line="240" w:lineRule="auto"/>
        <w:jc w:val="both"/>
        <w:rPr>
          <w:rFonts w:ascii="Trebuchet MS" w:hAnsi="Trebuchet MS"/>
          <w:color w:val="1F4E79" w:themeColor="accent1" w:themeShade="80"/>
        </w:rPr>
      </w:pPr>
    </w:p>
    <w:p w14:paraId="5F24E26F" w14:textId="77777777" w:rsidR="005320A8" w:rsidRPr="008C2CE4" w:rsidRDefault="005320A8" w:rsidP="00120FFE">
      <w:pPr>
        <w:spacing w:after="0" w:line="240" w:lineRule="auto"/>
        <w:jc w:val="both"/>
        <w:rPr>
          <w:rFonts w:ascii="Trebuchet MS" w:hAnsi="Trebuchet MS"/>
          <w:color w:val="1F4E79" w:themeColor="accent1" w:themeShade="80"/>
        </w:rPr>
      </w:pPr>
    </w:p>
    <w:p w14:paraId="02BD5B68" w14:textId="77777777" w:rsidR="005320A8" w:rsidRPr="008C2CE4" w:rsidRDefault="005320A8" w:rsidP="00120FFE">
      <w:pPr>
        <w:spacing w:after="0" w:line="240" w:lineRule="auto"/>
        <w:jc w:val="both"/>
        <w:rPr>
          <w:rFonts w:ascii="Trebuchet MS" w:hAnsi="Trebuchet MS"/>
          <w:color w:val="1F4E79" w:themeColor="accent1" w:themeShade="80"/>
        </w:rPr>
      </w:pPr>
    </w:p>
    <w:p w14:paraId="16108BF5" w14:textId="77777777" w:rsidR="005320A8" w:rsidRPr="008C2CE4" w:rsidRDefault="005320A8" w:rsidP="002172AA">
      <w:pPr>
        <w:spacing w:after="0" w:line="240" w:lineRule="auto"/>
        <w:jc w:val="center"/>
        <w:rPr>
          <w:rFonts w:ascii="Trebuchet MS" w:hAnsi="Trebuchet MS"/>
          <w:color w:val="1F4E79" w:themeColor="accent1" w:themeShade="80"/>
        </w:rPr>
      </w:pPr>
    </w:p>
    <w:p w14:paraId="56032DCF" w14:textId="77777777" w:rsidR="00D16690" w:rsidRPr="008C2CE4" w:rsidRDefault="00D16690" w:rsidP="00120FFE">
      <w:pPr>
        <w:jc w:val="center"/>
        <w:rPr>
          <w:rFonts w:ascii="Trebuchet MS" w:hAnsi="Trebuchet MS"/>
          <w:b/>
          <w:bCs/>
          <w:color w:val="1F4E79" w:themeColor="accent1" w:themeShade="80"/>
        </w:rPr>
      </w:pPr>
      <w:r w:rsidRPr="008C2CE4">
        <w:rPr>
          <w:rFonts w:ascii="Trebuchet MS" w:hAnsi="Trebuchet MS"/>
          <w:b/>
          <w:bCs/>
          <w:color w:val="1F4E79" w:themeColor="accent1" w:themeShade="80"/>
        </w:rPr>
        <w:t>Ghidul Solicitantului Condiții Specifice</w:t>
      </w:r>
    </w:p>
    <w:p w14:paraId="748C4175" w14:textId="77777777" w:rsidR="005320A8" w:rsidRPr="008C2CE4" w:rsidRDefault="005320A8" w:rsidP="002172AA">
      <w:pPr>
        <w:spacing w:after="0" w:line="240" w:lineRule="auto"/>
        <w:jc w:val="center"/>
        <w:rPr>
          <w:rFonts w:ascii="Trebuchet MS" w:hAnsi="Trebuchet MS"/>
          <w:color w:val="1F4E79" w:themeColor="accent1" w:themeShade="80"/>
        </w:rPr>
      </w:pPr>
    </w:p>
    <w:p w14:paraId="07F936EA" w14:textId="77777777" w:rsidR="005320A8" w:rsidRPr="008C2CE4" w:rsidRDefault="005320A8" w:rsidP="002172AA">
      <w:pPr>
        <w:spacing w:after="0" w:line="240" w:lineRule="auto"/>
        <w:jc w:val="center"/>
        <w:rPr>
          <w:rFonts w:ascii="Trebuchet MS" w:hAnsi="Trebuchet MS"/>
          <w:color w:val="1F4E79" w:themeColor="accent1" w:themeShade="80"/>
        </w:rPr>
      </w:pPr>
    </w:p>
    <w:p w14:paraId="6A93AA96" w14:textId="23155859" w:rsidR="001E0AC1" w:rsidRPr="008C2CE4" w:rsidRDefault="00D16690" w:rsidP="00120FFE">
      <w:pPr>
        <w:spacing w:after="0" w:line="240" w:lineRule="auto"/>
        <w:jc w:val="center"/>
        <w:rPr>
          <w:rFonts w:ascii="Trebuchet MS" w:hAnsi="Trebuchet MS"/>
          <w:b/>
          <w:bCs/>
          <w:color w:val="1F4E79" w:themeColor="accent1" w:themeShade="80"/>
        </w:rPr>
      </w:pPr>
      <w:bookmarkStart w:id="2" w:name="_Hlk134197132"/>
      <w:r w:rsidRPr="008C2CE4">
        <w:rPr>
          <w:rFonts w:ascii="Trebuchet MS" w:hAnsi="Trebuchet MS"/>
          <w:b/>
          <w:bCs/>
          <w:color w:val="1F4E79" w:themeColor="accent1" w:themeShade="80"/>
        </w:rPr>
        <w:t>“</w:t>
      </w:r>
      <w:bookmarkStart w:id="3" w:name="_Hlk159149976"/>
      <w:r w:rsidR="00430A5F" w:rsidRPr="008C2CE4">
        <w:rPr>
          <w:rFonts w:ascii="Trebuchet MS" w:hAnsi="Trebuchet MS"/>
          <w:b/>
          <w:bCs/>
          <w:color w:val="1F4E79" w:themeColor="accent1" w:themeShade="80"/>
        </w:rPr>
        <w:t xml:space="preserve">Servicii comunitare pentru copii </w:t>
      </w:r>
      <w:r w:rsidR="00945E40" w:rsidRPr="008C2CE4">
        <w:rPr>
          <w:rFonts w:ascii="Trebuchet MS" w:hAnsi="Trebuchet MS"/>
          <w:b/>
          <w:bCs/>
          <w:color w:val="1F4E79" w:themeColor="accent1" w:themeShade="80"/>
        </w:rPr>
        <w:t>ș</w:t>
      </w:r>
      <w:r w:rsidR="00430A5F" w:rsidRPr="008C2CE4">
        <w:rPr>
          <w:rFonts w:ascii="Trebuchet MS" w:hAnsi="Trebuchet MS"/>
          <w:b/>
          <w:bCs/>
          <w:color w:val="1F4E79" w:themeColor="accent1" w:themeShade="80"/>
        </w:rPr>
        <w:t xml:space="preserve">i familii </w:t>
      </w:r>
      <w:r w:rsidR="00945E40" w:rsidRPr="008C2CE4">
        <w:rPr>
          <w:rFonts w:ascii="Trebuchet MS" w:hAnsi="Trebuchet MS"/>
          <w:b/>
          <w:bCs/>
          <w:color w:val="1F4E79" w:themeColor="accent1" w:themeShade="80"/>
        </w:rPr>
        <w:t>î</w:t>
      </w:r>
      <w:r w:rsidR="00430A5F" w:rsidRPr="008C2CE4">
        <w:rPr>
          <w:rFonts w:ascii="Trebuchet MS" w:hAnsi="Trebuchet MS"/>
          <w:b/>
          <w:bCs/>
          <w:color w:val="1F4E79" w:themeColor="accent1" w:themeShade="80"/>
        </w:rPr>
        <w:t xml:space="preserve">n vederea prevenirii separării </w:t>
      </w:r>
      <w:r w:rsidR="00945E40" w:rsidRPr="008C2CE4">
        <w:rPr>
          <w:rFonts w:ascii="Trebuchet MS" w:hAnsi="Trebuchet MS"/>
          <w:b/>
          <w:bCs/>
          <w:color w:val="1F4E79" w:themeColor="accent1" w:themeShade="80"/>
        </w:rPr>
        <w:t>ș</w:t>
      </w:r>
      <w:r w:rsidR="00430A5F" w:rsidRPr="008C2CE4">
        <w:rPr>
          <w:rFonts w:ascii="Trebuchet MS" w:hAnsi="Trebuchet MS"/>
          <w:b/>
          <w:bCs/>
          <w:color w:val="1F4E79" w:themeColor="accent1" w:themeShade="80"/>
        </w:rPr>
        <w:t xml:space="preserve">i </w:t>
      </w:r>
      <w:r w:rsidR="00945E40" w:rsidRPr="008C2CE4">
        <w:rPr>
          <w:rFonts w:ascii="Trebuchet MS" w:hAnsi="Trebuchet MS"/>
          <w:b/>
          <w:bCs/>
          <w:color w:val="1F4E79" w:themeColor="accent1" w:themeShade="80"/>
        </w:rPr>
        <w:t>î</w:t>
      </w:r>
      <w:r w:rsidR="00430A5F" w:rsidRPr="008C2CE4">
        <w:rPr>
          <w:rFonts w:ascii="Trebuchet MS" w:hAnsi="Trebuchet MS"/>
          <w:b/>
          <w:bCs/>
          <w:color w:val="1F4E79" w:themeColor="accent1" w:themeShade="80"/>
        </w:rPr>
        <w:t>n vederea sus</w:t>
      </w:r>
      <w:r w:rsidR="00945E40" w:rsidRPr="008C2CE4">
        <w:rPr>
          <w:rFonts w:ascii="Trebuchet MS" w:hAnsi="Trebuchet MS"/>
          <w:b/>
          <w:bCs/>
          <w:color w:val="1F4E79" w:themeColor="accent1" w:themeShade="80"/>
        </w:rPr>
        <w:t>ț</w:t>
      </w:r>
      <w:r w:rsidR="00430A5F" w:rsidRPr="008C2CE4">
        <w:rPr>
          <w:rFonts w:ascii="Trebuchet MS" w:hAnsi="Trebuchet MS"/>
          <w:b/>
          <w:bCs/>
          <w:color w:val="1F4E79" w:themeColor="accent1" w:themeShade="80"/>
        </w:rPr>
        <w:t xml:space="preserve">inerii reintegrării </w:t>
      </w:r>
      <w:r w:rsidR="00D52EAA" w:rsidRPr="008C2CE4">
        <w:rPr>
          <w:rFonts w:ascii="Trebuchet MS" w:hAnsi="Trebuchet MS"/>
          <w:b/>
          <w:bCs/>
          <w:color w:val="1F4E79" w:themeColor="accent1" w:themeShade="80"/>
        </w:rPr>
        <w:t>î</w:t>
      </w:r>
      <w:r w:rsidR="00945E40" w:rsidRPr="008C2CE4">
        <w:rPr>
          <w:rFonts w:ascii="Trebuchet MS" w:hAnsi="Trebuchet MS"/>
          <w:b/>
          <w:bCs/>
          <w:color w:val="1F4E79" w:themeColor="accent1" w:themeShade="80"/>
        </w:rPr>
        <w:t xml:space="preserve">n familie a </w:t>
      </w:r>
      <w:r w:rsidR="00430A5F" w:rsidRPr="008C2CE4">
        <w:rPr>
          <w:rFonts w:ascii="Trebuchet MS" w:hAnsi="Trebuchet MS"/>
          <w:b/>
          <w:bCs/>
          <w:color w:val="1F4E79" w:themeColor="accent1" w:themeShade="80"/>
        </w:rPr>
        <w:t>copiilor proveni</w:t>
      </w:r>
      <w:r w:rsidR="00945E40" w:rsidRPr="008C2CE4">
        <w:rPr>
          <w:rFonts w:ascii="Trebuchet MS" w:hAnsi="Trebuchet MS"/>
          <w:b/>
          <w:bCs/>
          <w:color w:val="1F4E79" w:themeColor="accent1" w:themeShade="80"/>
        </w:rPr>
        <w:t>ț</w:t>
      </w:r>
      <w:r w:rsidR="00430A5F" w:rsidRPr="008C2CE4">
        <w:rPr>
          <w:rFonts w:ascii="Trebuchet MS" w:hAnsi="Trebuchet MS"/>
          <w:b/>
          <w:bCs/>
          <w:color w:val="1F4E79" w:themeColor="accent1" w:themeShade="80"/>
        </w:rPr>
        <w:t xml:space="preserve">i din sistemul de </w:t>
      </w:r>
      <w:proofErr w:type="spellStart"/>
      <w:r w:rsidR="00430A5F" w:rsidRPr="008C2CE4">
        <w:rPr>
          <w:rFonts w:ascii="Trebuchet MS" w:hAnsi="Trebuchet MS"/>
          <w:b/>
          <w:bCs/>
          <w:color w:val="1F4E79" w:themeColor="accent1" w:themeShade="80"/>
        </w:rPr>
        <w:t>protectie</w:t>
      </w:r>
      <w:proofErr w:type="spellEnd"/>
      <w:r w:rsidR="00430A5F" w:rsidRPr="008C2CE4">
        <w:rPr>
          <w:rFonts w:ascii="Trebuchet MS" w:hAnsi="Trebuchet MS"/>
          <w:b/>
          <w:bCs/>
          <w:color w:val="1F4E79" w:themeColor="accent1" w:themeShade="80"/>
        </w:rPr>
        <w:t xml:space="preserve"> special</w:t>
      </w:r>
      <w:r w:rsidR="00D52EAA" w:rsidRPr="008C2CE4">
        <w:rPr>
          <w:rFonts w:ascii="Trebuchet MS" w:hAnsi="Trebuchet MS"/>
          <w:b/>
          <w:bCs/>
          <w:color w:val="1F4E79" w:themeColor="accent1" w:themeShade="80"/>
        </w:rPr>
        <w:t>ă</w:t>
      </w:r>
      <w:bookmarkEnd w:id="3"/>
      <w:r w:rsidRPr="008C2CE4">
        <w:rPr>
          <w:rFonts w:ascii="Trebuchet MS" w:hAnsi="Trebuchet MS"/>
          <w:b/>
          <w:bCs/>
          <w:color w:val="1F4E79" w:themeColor="accent1" w:themeShade="80"/>
        </w:rPr>
        <w:t>”</w:t>
      </w:r>
    </w:p>
    <w:bookmarkEnd w:id="2"/>
    <w:p w14:paraId="186879AA" w14:textId="77777777" w:rsidR="00907AE9" w:rsidRPr="008C2CE4" w:rsidRDefault="00907AE9" w:rsidP="00120FFE">
      <w:pPr>
        <w:spacing w:before="120" w:after="120"/>
        <w:jc w:val="center"/>
        <w:rPr>
          <w:rFonts w:ascii="Trebuchet MS" w:hAnsi="Trebuchet MS"/>
          <w:color w:val="1F4E79" w:themeColor="accent1" w:themeShade="80"/>
        </w:rPr>
      </w:pPr>
    </w:p>
    <w:p w14:paraId="21930C06" w14:textId="77777777" w:rsidR="005320A8" w:rsidRPr="008C2CE4" w:rsidRDefault="005320A8" w:rsidP="00120FFE">
      <w:pPr>
        <w:spacing w:before="120" w:after="120"/>
        <w:jc w:val="center"/>
        <w:rPr>
          <w:rFonts w:ascii="Trebuchet MS" w:hAnsi="Trebuchet MS"/>
          <w:color w:val="1F4E79" w:themeColor="accent1" w:themeShade="80"/>
        </w:rPr>
      </w:pPr>
    </w:p>
    <w:p w14:paraId="600C15D1" w14:textId="77777777" w:rsidR="005320A8" w:rsidRPr="008C2CE4" w:rsidRDefault="005320A8" w:rsidP="00120FFE">
      <w:pPr>
        <w:spacing w:before="120" w:after="120"/>
        <w:jc w:val="center"/>
        <w:rPr>
          <w:rFonts w:ascii="Trebuchet MS" w:hAnsi="Trebuchet MS"/>
          <w:color w:val="1F4E79" w:themeColor="accent1" w:themeShade="80"/>
        </w:rPr>
      </w:pPr>
    </w:p>
    <w:p w14:paraId="29B7F597" w14:textId="77777777" w:rsidR="005320A8" w:rsidRPr="008C2CE4" w:rsidRDefault="005320A8" w:rsidP="00120FFE">
      <w:pPr>
        <w:spacing w:before="120" w:after="120"/>
        <w:jc w:val="center"/>
        <w:rPr>
          <w:rFonts w:ascii="Trebuchet MS" w:hAnsi="Trebuchet MS"/>
          <w:color w:val="1F4E79" w:themeColor="accent1" w:themeShade="80"/>
        </w:rPr>
      </w:pPr>
    </w:p>
    <w:p w14:paraId="5DAF0C07" w14:textId="77777777" w:rsidR="005320A8" w:rsidRPr="008C2CE4" w:rsidRDefault="005320A8" w:rsidP="00120FFE">
      <w:pPr>
        <w:spacing w:before="120" w:after="120"/>
        <w:jc w:val="center"/>
        <w:rPr>
          <w:rFonts w:ascii="Trebuchet MS" w:hAnsi="Trebuchet MS"/>
          <w:color w:val="1F4E79" w:themeColor="accent1" w:themeShade="80"/>
        </w:rPr>
      </w:pPr>
    </w:p>
    <w:p w14:paraId="0309594E" w14:textId="77777777" w:rsidR="00422AD6" w:rsidRPr="008C2CE4" w:rsidRDefault="00422AD6" w:rsidP="00120FFE">
      <w:pPr>
        <w:spacing w:before="120" w:after="120"/>
        <w:jc w:val="center"/>
        <w:rPr>
          <w:rFonts w:ascii="Trebuchet MS" w:hAnsi="Trebuchet MS"/>
          <w:color w:val="1F4E79" w:themeColor="accent1" w:themeShade="80"/>
        </w:rPr>
      </w:pPr>
    </w:p>
    <w:p w14:paraId="422D5095" w14:textId="77777777" w:rsidR="00422AD6" w:rsidRPr="008C2CE4" w:rsidRDefault="00422AD6" w:rsidP="00120FFE">
      <w:pPr>
        <w:spacing w:before="120" w:after="120"/>
        <w:jc w:val="center"/>
        <w:rPr>
          <w:rFonts w:ascii="Trebuchet MS" w:hAnsi="Trebuchet MS"/>
          <w:color w:val="1F4E79" w:themeColor="accent1" w:themeShade="80"/>
        </w:rPr>
      </w:pPr>
    </w:p>
    <w:p w14:paraId="47B01742" w14:textId="77777777" w:rsidR="00422AD6" w:rsidRPr="008C2CE4" w:rsidRDefault="00422AD6" w:rsidP="00120FFE">
      <w:pPr>
        <w:spacing w:before="120" w:after="120"/>
        <w:jc w:val="center"/>
        <w:rPr>
          <w:rFonts w:ascii="Trebuchet MS" w:hAnsi="Trebuchet MS"/>
          <w:color w:val="1F4E79" w:themeColor="accent1" w:themeShade="80"/>
        </w:rPr>
      </w:pPr>
    </w:p>
    <w:p w14:paraId="4D4B09DA" w14:textId="77777777" w:rsidR="000A2C31" w:rsidRPr="008C2CE4" w:rsidRDefault="000A2C31" w:rsidP="00120FFE">
      <w:pPr>
        <w:spacing w:before="120" w:after="120"/>
        <w:jc w:val="center"/>
        <w:rPr>
          <w:rFonts w:ascii="Trebuchet MS" w:hAnsi="Trebuchet MS"/>
          <w:color w:val="1F4E79" w:themeColor="accent1" w:themeShade="80"/>
        </w:rPr>
      </w:pPr>
    </w:p>
    <w:p w14:paraId="09A75871" w14:textId="77777777" w:rsidR="000A2C31" w:rsidRPr="008C2CE4" w:rsidRDefault="000A2C31" w:rsidP="00120FFE">
      <w:pPr>
        <w:spacing w:before="120" w:after="120"/>
        <w:jc w:val="center"/>
        <w:rPr>
          <w:rFonts w:ascii="Trebuchet MS" w:hAnsi="Trebuchet MS"/>
          <w:color w:val="1F4E79" w:themeColor="accent1" w:themeShade="80"/>
        </w:rPr>
      </w:pPr>
    </w:p>
    <w:p w14:paraId="23282727" w14:textId="5F793340" w:rsidR="005320A8" w:rsidRPr="008C2CE4" w:rsidRDefault="00422AD6" w:rsidP="00120FFE">
      <w:pPr>
        <w:spacing w:before="120" w:after="120"/>
        <w:jc w:val="center"/>
        <w:rPr>
          <w:rFonts w:ascii="Trebuchet MS" w:hAnsi="Trebuchet MS"/>
          <w:color w:val="1F4E79" w:themeColor="accent1" w:themeShade="80"/>
        </w:rPr>
      </w:pPr>
      <w:r w:rsidRPr="008C2CE4">
        <w:rPr>
          <w:rFonts w:ascii="Trebuchet MS" w:hAnsi="Trebuchet MS"/>
          <w:color w:val="1F4E79" w:themeColor="accent1" w:themeShade="80"/>
        </w:rPr>
        <w:t>2024</w:t>
      </w:r>
    </w:p>
    <w:p w14:paraId="03FA4690" w14:textId="77777777" w:rsidR="005320A8" w:rsidRPr="008C2CE4" w:rsidRDefault="005320A8" w:rsidP="002172AA">
      <w:pPr>
        <w:spacing w:before="120" w:after="120"/>
        <w:jc w:val="center"/>
        <w:rPr>
          <w:rFonts w:ascii="Trebuchet MS" w:hAnsi="Trebuchet MS"/>
          <w:color w:val="1F4E79" w:themeColor="accent1" w:themeShade="80"/>
          <w:highlight w:val="yellow"/>
        </w:rPr>
      </w:pPr>
    </w:p>
    <w:p w14:paraId="04FD4809" w14:textId="77777777" w:rsidR="005320A8" w:rsidRPr="008C2CE4" w:rsidRDefault="005320A8" w:rsidP="002172AA">
      <w:pPr>
        <w:spacing w:before="120" w:after="120"/>
        <w:jc w:val="center"/>
        <w:rPr>
          <w:rFonts w:ascii="Trebuchet MS" w:hAnsi="Trebuchet MS"/>
          <w:color w:val="1F4E79" w:themeColor="accent1" w:themeShade="80"/>
          <w:highlight w:val="yellow"/>
        </w:rPr>
      </w:pPr>
    </w:p>
    <w:p w14:paraId="6A200DD8" w14:textId="77777777" w:rsidR="00936750" w:rsidRPr="008C2CE4" w:rsidRDefault="00936750" w:rsidP="002172AA">
      <w:pPr>
        <w:spacing w:before="120" w:after="120"/>
        <w:jc w:val="center"/>
        <w:rPr>
          <w:rFonts w:ascii="Trebuchet MS" w:hAnsi="Trebuchet MS"/>
          <w:color w:val="1F4E79" w:themeColor="accent1" w:themeShade="80"/>
          <w:highlight w:val="yellow"/>
        </w:rPr>
      </w:pPr>
    </w:p>
    <w:p w14:paraId="66EF7120" w14:textId="77777777" w:rsidR="00936750" w:rsidRPr="008C2CE4" w:rsidRDefault="00936750" w:rsidP="002172AA">
      <w:pPr>
        <w:spacing w:before="120" w:after="120"/>
        <w:jc w:val="center"/>
        <w:rPr>
          <w:rFonts w:ascii="Trebuchet MS" w:hAnsi="Trebuchet MS"/>
          <w:color w:val="1F4E79" w:themeColor="accent1" w:themeShade="80"/>
          <w:highlight w:val="yellow"/>
        </w:rPr>
      </w:pPr>
    </w:p>
    <w:p w14:paraId="7EC0DF15" w14:textId="77777777" w:rsidR="00936750" w:rsidRPr="008C2CE4" w:rsidRDefault="00936750" w:rsidP="002172AA">
      <w:pPr>
        <w:spacing w:before="120" w:after="120"/>
        <w:jc w:val="center"/>
        <w:rPr>
          <w:rFonts w:ascii="Trebuchet MS" w:hAnsi="Trebuchet MS"/>
          <w:color w:val="1F4E79" w:themeColor="accent1" w:themeShade="80"/>
          <w:highlight w:val="yellow"/>
        </w:rPr>
      </w:pPr>
    </w:p>
    <w:p w14:paraId="4A51F12C" w14:textId="77777777" w:rsidR="00C83684" w:rsidRPr="008C2CE4" w:rsidRDefault="00C83684" w:rsidP="00120FFE">
      <w:pPr>
        <w:spacing w:before="120" w:after="120"/>
        <w:jc w:val="both"/>
        <w:rPr>
          <w:rFonts w:ascii="Trebuchet MS" w:hAnsi="Trebuchet MS"/>
          <w:color w:val="1F4E79" w:themeColor="accent1" w:themeShade="80"/>
          <w:highlight w:val="yellow"/>
        </w:rPr>
      </w:pPr>
    </w:p>
    <w:p w14:paraId="40305533" w14:textId="77777777" w:rsidR="00C83684" w:rsidRPr="008C2CE4" w:rsidRDefault="00C83684" w:rsidP="00120FFE">
      <w:pPr>
        <w:spacing w:before="120" w:after="120"/>
        <w:jc w:val="both"/>
        <w:rPr>
          <w:rFonts w:ascii="Trebuchet MS" w:hAnsi="Trebuchet MS"/>
          <w:color w:val="1F4E79" w:themeColor="accent1" w:themeShade="80"/>
          <w:highlight w:val="yellow"/>
        </w:rPr>
      </w:pPr>
    </w:p>
    <w:p w14:paraId="60FBF73F" w14:textId="77777777" w:rsidR="003E2763" w:rsidRPr="008C2CE4" w:rsidRDefault="003E2763" w:rsidP="00120FFE">
      <w:pPr>
        <w:spacing w:before="120" w:after="120"/>
        <w:jc w:val="both"/>
        <w:rPr>
          <w:rFonts w:ascii="Trebuchet MS" w:hAnsi="Trebuchet MS"/>
          <w:color w:val="1F4E79" w:themeColor="accent1" w:themeShade="80"/>
          <w:highlight w:val="yellow"/>
        </w:rPr>
      </w:pPr>
    </w:p>
    <w:p w14:paraId="06405BBE" w14:textId="77777777" w:rsidR="008F1242" w:rsidRPr="008C2CE4" w:rsidRDefault="008F1242" w:rsidP="00120FFE">
      <w:pPr>
        <w:spacing w:before="120" w:after="120"/>
        <w:jc w:val="both"/>
        <w:rPr>
          <w:rFonts w:ascii="Trebuchet MS" w:hAnsi="Trebuchet MS"/>
          <w:color w:val="1F4E79" w:themeColor="accent1" w:themeShade="80"/>
          <w:highlight w:val="yellow"/>
        </w:rPr>
      </w:pPr>
    </w:p>
    <w:p w14:paraId="7163CEBC" w14:textId="77777777" w:rsidR="00A22514" w:rsidRPr="008C2CE4" w:rsidRDefault="00A22514" w:rsidP="00120FFE">
      <w:pPr>
        <w:spacing w:before="120" w:after="120"/>
        <w:jc w:val="both"/>
        <w:rPr>
          <w:rFonts w:ascii="Trebuchet MS" w:hAnsi="Trebuchet MS"/>
          <w:color w:val="1F4E79" w:themeColor="accent1" w:themeShade="80"/>
          <w:highlight w:val="yellow"/>
        </w:rPr>
      </w:pPr>
    </w:p>
    <w:p w14:paraId="1E7C4A05" w14:textId="2EEE47AC" w:rsidR="009965B6" w:rsidRPr="008C2CE4" w:rsidRDefault="008F1242" w:rsidP="002172AA">
      <w:pPr>
        <w:spacing w:before="120" w:after="120"/>
        <w:jc w:val="center"/>
        <w:rPr>
          <w:rFonts w:ascii="Trebuchet MS" w:hAnsi="Trebuchet MS"/>
          <w:color w:val="1F4E79" w:themeColor="accent1" w:themeShade="80"/>
        </w:rPr>
      </w:pPr>
      <w:r w:rsidRPr="008C2CE4">
        <w:rPr>
          <w:rFonts w:ascii="Trebuchet MS" w:hAnsi="Trebuchet MS"/>
          <w:color w:val="1F4E79" w:themeColor="accent1" w:themeShade="80"/>
        </w:rPr>
        <w:t>Cuprins</w:t>
      </w:r>
    </w:p>
    <w:sdt>
      <w:sdtPr>
        <w:rPr>
          <w:rFonts w:ascii="Trebuchet MS" w:eastAsiaTheme="minorHAnsi" w:hAnsi="Trebuchet MS" w:cstheme="minorBidi"/>
          <w:color w:val="1F4E79" w:themeColor="accent1" w:themeShade="80"/>
          <w:sz w:val="22"/>
          <w:szCs w:val="22"/>
          <w:highlight w:val="yellow"/>
          <w:lang w:val="ro-RO"/>
        </w:rPr>
        <w:id w:val="-930275272"/>
        <w:docPartObj>
          <w:docPartGallery w:val="Table of Contents"/>
          <w:docPartUnique/>
        </w:docPartObj>
      </w:sdtPr>
      <w:sdtEndPr>
        <w:rPr>
          <w:b/>
          <w:bCs/>
          <w:noProof/>
          <w:color w:val="1F4E79" w:themeColor="accent1" w:themeShade="80"/>
        </w:rPr>
      </w:sdtEndPr>
      <w:sdtContent>
        <w:p w14:paraId="6F837B44" w14:textId="2541ACAC" w:rsidR="00C83684" w:rsidRPr="008C2CE4" w:rsidRDefault="00C83684" w:rsidP="002172AA">
          <w:pPr>
            <w:pStyle w:val="TOCHeading"/>
            <w:jc w:val="both"/>
            <w:rPr>
              <w:rFonts w:ascii="Trebuchet MS" w:hAnsi="Trebuchet MS"/>
              <w:color w:val="1F4E79" w:themeColor="accent1" w:themeShade="80"/>
              <w:sz w:val="22"/>
              <w:szCs w:val="22"/>
              <w:lang w:val="ro-RO"/>
            </w:rPr>
          </w:pPr>
        </w:p>
        <w:p w14:paraId="2BEB37BD" w14:textId="6F5897B1" w:rsidR="008C2CE4" w:rsidRPr="008C2CE4" w:rsidRDefault="00C83684">
          <w:pPr>
            <w:pStyle w:val="TOC1"/>
            <w:rPr>
              <w:rFonts w:eastAsiaTheme="minorEastAsia"/>
              <w:noProof/>
              <w:color w:val="1F4E79" w:themeColor="accent1" w:themeShade="80"/>
              <w:kern w:val="2"/>
              <w:lang w:eastAsia="ro-RO"/>
              <w14:ligatures w14:val="standardContextual"/>
            </w:rPr>
          </w:pPr>
          <w:r w:rsidRPr="008C2CE4">
            <w:rPr>
              <w:rFonts w:ascii="Trebuchet MS" w:hAnsi="Trebuchet MS"/>
              <w:color w:val="1F4E79" w:themeColor="accent1" w:themeShade="80"/>
            </w:rPr>
            <w:fldChar w:fldCharType="begin"/>
          </w:r>
          <w:r w:rsidRPr="008C2CE4">
            <w:rPr>
              <w:rFonts w:ascii="Trebuchet MS" w:hAnsi="Trebuchet MS"/>
              <w:color w:val="1F4E79" w:themeColor="accent1" w:themeShade="80"/>
            </w:rPr>
            <w:instrText xml:space="preserve"> TOC \o "1-3" \h \z \u </w:instrText>
          </w:r>
          <w:r w:rsidRPr="008C2CE4">
            <w:rPr>
              <w:rFonts w:ascii="Trebuchet MS" w:hAnsi="Trebuchet MS"/>
              <w:color w:val="1F4E79" w:themeColor="accent1" w:themeShade="80"/>
            </w:rPr>
            <w:fldChar w:fldCharType="separate"/>
          </w:r>
          <w:hyperlink w:anchor="_Toc161405331" w:history="1">
            <w:r w:rsidR="008C2CE4" w:rsidRPr="008C2CE4">
              <w:rPr>
                <w:rStyle w:val="Hyperlink"/>
                <w:rFonts w:ascii="Trebuchet MS" w:hAnsi="Trebuchet MS"/>
                <w:b/>
                <w:bCs/>
                <w:noProof/>
                <w:color w:val="1F4E79" w:themeColor="accent1" w:themeShade="80"/>
              </w:rPr>
              <w:t>1.</w:t>
            </w:r>
            <w:r w:rsidR="008C2CE4" w:rsidRPr="008C2CE4">
              <w:rPr>
                <w:rFonts w:eastAsiaTheme="minorEastAsia"/>
                <w:noProof/>
                <w:color w:val="1F4E79" w:themeColor="accent1" w:themeShade="80"/>
                <w:kern w:val="2"/>
                <w:lang w:eastAsia="ro-RO"/>
                <w14:ligatures w14:val="standardContextual"/>
              </w:rPr>
              <w:tab/>
            </w:r>
            <w:r w:rsidR="008C2CE4" w:rsidRPr="008C2CE4">
              <w:rPr>
                <w:rStyle w:val="Hyperlink"/>
                <w:rFonts w:ascii="Trebuchet MS" w:hAnsi="Trebuchet MS"/>
                <w:b/>
                <w:bCs/>
                <w:noProof/>
                <w:color w:val="1F4E79" w:themeColor="accent1" w:themeShade="80"/>
              </w:rPr>
              <w:t>PREAMBUL, ABREVIERI ȘI GLOSAR</w:t>
            </w:r>
            <w:r w:rsidR="008C2CE4" w:rsidRPr="008C2CE4">
              <w:rPr>
                <w:noProof/>
                <w:webHidden/>
                <w:color w:val="1F4E79" w:themeColor="accent1" w:themeShade="80"/>
              </w:rPr>
              <w:tab/>
            </w:r>
            <w:r w:rsidR="008C2CE4" w:rsidRPr="008C2CE4">
              <w:rPr>
                <w:noProof/>
                <w:webHidden/>
                <w:color w:val="1F4E79" w:themeColor="accent1" w:themeShade="80"/>
              </w:rPr>
              <w:fldChar w:fldCharType="begin"/>
            </w:r>
            <w:r w:rsidR="008C2CE4" w:rsidRPr="008C2CE4">
              <w:rPr>
                <w:noProof/>
                <w:webHidden/>
                <w:color w:val="1F4E79" w:themeColor="accent1" w:themeShade="80"/>
              </w:rPr>
              <w:instrText xml:space="preserve"> PAGEREF _Toc161405331 \h </w:instrText>
            </w:r>
            <w:r w:rsidR="008C2CE4" w:rsidRPr="008C2CE4">
              <w:rPr>
                <w:noProof/>
                <w:webHidden/>
                <w:color w:val="1F4E79" w:themeColor="accent1" w:themeShade="80"/>
              </w:rPr>
            </w:r>
            <w:r w:rsidR="008C2CE4" w:rsidRPr="008C2CE4">
              <w:rPr>
                <w:noProof/>
                <w:webHidden/>
                <w:color w:val="1F4E79" w:themeColor="accent1" w:themeShade="80"/>
              </w:rPr>
              <w:fldChar w:fldCharType="separate"/>
            </w:r>
            <w:r w:rsidR="008C2CE4" w:rsidRPr="008C2CE4">
              <w:rPr>
                <w:noProof/>
                <w:webHidden/>
                <w:color w:val="1F4E79" w:themeColor="accent1" w:themeShade="80"/>
              </w:rPr>
              <w:t>5</w:t>
            </w:r>
            <w:r w:rsidR="008C2CE4" w:rsidRPr="008C2CE4">
              <w:rPr>
                <w:noProof/>
                <w:webHidden/>
                <w:color w:val="1F4E79" w:themeColor="accent1" w:themeShade="80"/>
              </w:rPr>
              <w:fldChar w:fldCharType="end"/>
            </w:r>
          </w:hyperlink>
        </w:p>
        <w:p w14:paraId="79C622DA" w14:textId="1D713E60"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32" w:history="1">
            <w:r w:rsidRPr="008C2CE4">
              <w:rPr>
                <w:rStyle w:val="Hyperlink"/>
                <w:rFonts w:ascii="Trebuchet MS" w:hAnsi="Trebuchet MS"/>
                <w:noProof/>
                <w:color w:val="1F4E79" w:themeColor="accent1" w:themeShade="80"/>
              </w:rPr>
              <w:t>1.1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Preambul</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_Toc161405332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5</w:t>
            </w:r>
            <w:r w:rsidRPr="008C2CE4">
              <w:rPr>
                <w:noProof/>
                <w:webHidden/>
                <w:color w:val="1F4E79" w:themeColor="accent1" w:themeShade="80"/>
              </w:rPr>
              <w:fldChar w:fldCharType="end"/>
            </w:r>
          </w:hyperlink>
        </w:p>
        <w:p w14:paraId="4133F331" w14:textId="105D04F5" w:rsidR="008C2CE4" w:rsidRPr="008C2CE4" w:rsidRDefault="008C2CE4">
          <w:pPr>
            <w:pStyle w:val="TOC2"/>
            <w:tabs>
              <w:tab w:val="right" w:leader="dot" w:pos="9062"/>
            </w:tabs>
            <w:rPr>
              <w:rFonts w:eastAsiaTheme="minorEastAsia"/>
              <w:noProof/>
              <w:color w:val="1F4E79" w:themeColor="accent1" w:themeShade="80"/>
              <w:kern w:val="2"/>
              <w:lang w:eastAsia="ro-RO"/>
              <w14:ligatures w14:val="standardContextual"/>
            </w:rPr>
          </w:pPr>
          <w:hyperlink w:anchor="_Toc161405333" w:history="1">
            <w:r w:rsidRPr="008C2CE4">
              <w:rPr>
                <w:rStyle w:val="Hyperlink"/>
                <w:rFonts w:ascii="Trebuchet MS" w:hAnsi="Trebuchet MS"/>
                <w:noProof/>
                <w:color w:val="1F4E79" w:themeColor="accent1" w:themeShade="80"/>
              </w:rPr>
              <w:t>1.2 Abrevieri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_Toc161405333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5</w:t>
            </w:r>
            <w:r w:rsidRPr="008C2CE4">
              <w:rPr>
                <w:noProof/>
                <w:webHidden/>
                <w:color w:val="1F4E79" w:themeColor="accent1" w:themeShade="80"/>
              </w:rPr>
              <w:fldChar w:fldCharType="end"/>
            </w:r>
          </w:hyperlink>
        </w:p>
        <w:p w14:paraId="01056B28" w14:textId="32C51856"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34" w:history="1">
            <w:r w:rsidRPr="008C2CE4">
              <w:rPr>
                <w:rStyle w:val="Hyperlink"/>
                <w:rFonts w:ascii="Trebuchet MS" w:hAnsi="Trebuchet MS"/>
                <w:noProof/>
                <w:color w:val="1F4E79" w:themeColor="accent1" w:themeShade="80"/>
              </w:rPr>
              <w:t>1.3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Glosar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_Toc161405334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6</w:t>
            </w:r>
            <w:r w:rsidRPr="008C2CE4">
              <w:rPr>
                <w:noProof/>
                <w:webHidden/>
                <w:color w:val="1F4E79" w:themeColor="accent1" w:themeShade="80"/>
              </w:rPr>
              <w:fldChar w:fldCharType="end"/>
            </w:r>
          </w:hyperlink>
        </w:p>
        <w:p w14:paraId="47EC9487" w14:textId="6BDECBAF"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335" w:history="1">
            <w:r w:rsidRPr="008C2CE4">
              <w:rPr>
                <w:rStyle w:val="Hyperlink"/>
                <w:rFonts w:ascii="Trebuchet MS" w:hAnsi="Trebuchet MS"/>
                <w:b/>
                <w:bCs/>
                <w:noProof/>
                <w:color w:val="1F4E79" w:themeColor="accent1" w:themeShade="80"/>
              </w:rPr>
              <w:t>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b/>
                <w:bCs/>
                <w:noProof/>
                <w:color w:val="1F4E79" w:themeColor="accent1" w:themeShade="80"/>
              </w:rPr>
              <w:t>ELEMENTE DE CONTEXT</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_Toc161405335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9</w:t>
            </w:r>
            <w:r w:rsidRPr="008C2CE4">
              <w:rPr>
                <w:noProof/>
                <w:webHidden/>
                <w:color w:val="1F4E79" w:themeColor="accent1" w:themeShade="80"/>
              </w:rPr>
              <w:fldChar w:fldCharType="end"/>
            </w:r>
          </w:hyperlink>
        </w:p>
        <w:p w14:paraId="5A0AE552" w14:textId="38BF6893"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36" w:history="1">
            <w:r w:rsidRPr="008C2CE4">
              <w:rPr>
                <w:rStyle w:val="Hyperlink"/>
                <w:rFonts w:ascii="Trebuchet MS" w:hAnsi="Trebuchet MS"/>
                <w:noProof/>
                <w:color w:val="1F4E79" w:themeColor="accent1" w:themeShade="80"/>
              </w:rPr>
              <w:t>2.1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Informații generale despre Program</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_Toc161405336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9</w:t>
            </w:r>
            <w:r w:rsidRPr="008C2CE4">
              <w:rPr>
                <w:noProof/>
                <w:webHidden/>
                <w:color w:val="1F4E79" w:themeColor="accent1" w:themeShade="80"/>
              </w:rPr>
              <w:fldChar w:fldCharType="end"/>
            </w:r>
          </w:hyperlink>
        </w:p>
        <w:p w14:paraId="6F0C5DC4" w14:textId="5FA55E7C"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37" w:history="1">
            <w:r w:rsidRPr="008C2CE4">
              <w:rPr>
                <w:rStyle w:val="Hyperlink"/>
                <w:rFonts w:ascii="Trebuchet MS" w:hAnsi="Trebuchet MS"/>
                <w:noProof/>
                <w:color w:val="1F4E79" w:themeColor="accent1" w:themeShade="80"/>
              </w:rPr>
              <w:t>2.2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Prioritatea/Fond/Obiectiv de politică/Obiectiv specific</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_Toc161405337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11</w:t>
            </w:r>
            <w:r w:rsidRPr="008C2CE4">
              <w:rPr>
                <w:noProof/>
                <w:webHidden/>
                <w:color w:val="1F4E79" w:themeColor="accent1" w:themeShade="80"/>
              </w:rPr>
              <w:fldChar w:fldCharType="end"/>
            </w:r>
          </w:hyperlink>
        </w:p>
        <w:p w14:paraId="48762662" w14:textId="25E24EC0"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38" w:history="1">
            <w:r w:rsidRPr="008C2CE4">
              <w:rPr>
                <w:rStyle w:val="Hyperlink"/>
                <w:rFonts w:ascii="Trebuchet MS" w:hAnsi="Trebuchet MS"/>
                <w:noProof/>
                <w:color w:val="1F4E79" w:themeColor="accent1" w:themeShade="80"/>
              </w:rPr>
              <w:t>2.3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Reglementări europene și naționale, cadrul strategic, documente programatice aplicabile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_Toc161405338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11</w:t>
            </w:r>
            <w:r w:rsidRPr="008C2CE4">
              <w:rPr>
                <w:noProof/>
                <w:webHidden/>
                <w:color w:val="1F4E79" w:themeColor="accent1" w:themeShade="80"/>
              </w:rPr>
              <w:fldChar w:fldCharType="end"/>
            </w:r>
          </w:hyperlink>
        </w:p>
        <w:p w14:paraId="77AB52F1" w14:textId="51D42181"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339" w:history="1">
            <w:r w:rsidRPr="008C2CE4">
              <w:rPr>
                <w:rStyle w:val="Hyperlink"/>
                <w:rFonts w:ascii="Trebuchet MS" w:hAnsi="Trebuchet MS"/>
                <w:b/>
                <w:bCs/>
                <w:noProof/>
                <w:color w:val="1F4E79" w:themeColor="accent1" w:themeShade="80"/>
              </w:rPr>
              <w:t>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b/>
                <w:bCs/>
                <w:noProof/>
                <w:color w:val="1F4E79" w:themeColor="accent1" w:themeShade="80"/>
              </w:rPr>
              <w:t>ASPECTE SPECIFICE APELULUI DE PROIECTE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_Toc161405339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14</w:t>
            </w:r>
            <w:r w:rsidRPr="008C2CE4">
              <w:rPr>
                <w:noProof/>
                <w:webHidden/>
                <w:color w:val="1F4E79" w:themeColor="accent1" w:themeShade="80"/>
              </w:rPr>
              <w:fldChar w:fldCharType="end"/>
            </w:r>
          </w:hyperlink>
        </w:p>
        <w:p w14:paraId="0299E37C" w14:textId="3B061180"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40" w:history="1">
            <w:r w:rsidRPr="008C2CE4">
              <w:rPr>
                <w:rStyle w:val="Hyperlink"/>
                <w:rFonts w:ascii="Trebuchet MS" w:hAnsi="Trebuchet MS"/>
                <w:noProof/>
                <w:color w:val="1F4E79" w:themeColor="accent1" w:themeShade="80"/>
              </w:rPr>
              <w:t>3.1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Tipul de apel</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_Toc161405340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14</w:t>
            </w:r>
            <w:r w:rsidRPr="008C2CE4">
              <w:rPr>
                <w:noProof/>
                <w:webHidden/>
                <w:color w:val="1F4E79" w:themeColor="accent1" w:themeShade="80"/>
              </w:rPr>
              <w:fldChar w:fldCharType="end"/>
            </w:r>
          </w:hyperlink>
        </w:p>
        <w:p w14:paraId="64B8D04E" w14:textId="1BEF1DC3"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41" w:history="1">
            <w:r w:rsidRPr="008C2CE4">
              <w:rPr>
                <w:rStyle w:val="Hyperlink"/>
                <w:rFonts w:ascii="Trebuchet MS" w:hAnsi="Trebuchet MS"/>
                <w:noProof/>
                <w:color w:val="1F4E79" w:themeColor="accent1" w:themeShade="80"/>
              </w:rPr>
              <w:t>3.2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Forma de sprijin (granturi; instrumente financiare; premii)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_Toc161405341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14</w:t>
            </w:r>
            <w:r w:rsidRPr="008C2CE4">
              <w:rPr>
                <w:noProof/>
                <w:webHidden/>
                <w:color w:val="1F4E79" w:themeColor="accent1" w:themeShade="80"/>
              </w:rPr>
              <w:fldChar w:fldCharType="end"/>
            </w:r>
          </w:hyperlink>
        </w:p>
        <w:p w14:paraId="211C2C63" w14:textId="4769E747"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42" w:history="1">
            <w:r w:rsidRPr="008C2CE4">
              <w:rPr>
                <w:rStyle w:val="Hyperlink"/>
                <w:rFonts w:ascii="Trebuchet MS" w:hAnsi="Trebuchet MS"/>
                <w:noProof/>
                <w:color w:val="1F4E79" w:themeColor="accent1" w:themeShade="80"/>
              </w:rPr>
              <w:t>3.3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Bugetul alocat apelului de proiecte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_Toc161405342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14</w:t>
            </w:r>
            <w:r w:rsidRPr="008C2CE4">
              <w:rPr>
                <w:noProof/>
                <w:webHidden/>
                <w:color w:val="1F4E79" w:themeColor="accent1" w:themeShade="80"/>
              </w:rPr>
              <w:fldChar w:fldCharType="end"/>
            </w:r>
          </w:hyperlink>
        </w:p>
        <w:p w14:paraId="50DF9998" w14:textId="1256D504"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43" w:history="1">
            <w:r w:rsidRPr="008C2CE4">
              <w:rPr>
                <w:rStyle w:val="Hyperlink"/>
                <w:rFonts w:ascii="Trebuchet MS" w:hAnsi="Trebuchet MS"/>
                <w:noProof/>
                <w:color w:val="1F4E79" w:themeColor="accent1" w:themeShade="80"/>
              </w:rPr>
              <w:t>3.4</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Rata de cofinanțare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_Toc161405343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14</w:t>
            </w:r>
            <w:r w:rsidRPr="008C2CE4">
              <w:rPr>
                <w:noProof/>
                <w:webHidden/>
                <w:color w:val="1F4E79" w:themeColor="accent1" w:themeShade="80"/>
              </w:rPr>
              <w:fldChar w:fldCharType="end"/>
            </w:r>
          </w:hyperlink>
        </w:p>
        <w:p w14:paraId="2D144EEF" w14:textId="5ED29062"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44" w:history="1">
            <w:r w:rsidRPr="008C2CE4">
              <w:rPr>
                <w:rStyle w:val="Hyperlink"/>
                <w:rFonts w:ascii="Trebuchet MS" w:hAnsi="Trebuchet MS"/>
                <w:noProof/>
                <w:color w:val="1F4E79" w:themeColor="accent1" w:themeShade="80"/>
              </w:rPr>
              <w:t>3.5</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Zona/zonele geografică(e) vizată(e) de apelul de proiecte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_Toc161405344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14</w:t>
            </w:r>
            <w:r w:rsidRPr="008C2CE4">
              <w:rPr>
                <w:noProof/>
                <w:webHidden/>
                <w:color w:val="1F4E79" w:themeColor="accent1" w:themeShade="80"/>
              </w:rPr>
              <w:fldChar w:fldCharType="end"/>
            </w:r>
          </w:hyperlink>
        </w:p>
        <w:p w14:paraId="7F25042E" w14:textId="5A9D4AC4"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45" w:history="1">
            <w:r w:rsidRPr="008C2CE4">
              <w:rPr>
                <w:rStyle w:val="Hyperlink"/>
                <w:rFonts w:ascii="Trebuchet MS" w:hAnsi="Trebuchet MS"/>
                <w:noProof/>
                <w:color w:val="1F4E79" w:themeColor="accent1" w:themeShade="80"/>
              </w:rPr>
              <w:t>3.6</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Acțiuni sprijinite în cadrul apelului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_Toc161405345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15</w:t>
            </w:r>
            <w:r w:rsidRPr="008C2CE4">
              <w:rPr>
                <w:noProof/>
                <w:webHidden/>
                <w:color w:val="1F4E79" w:themeColor="accent1" w:themeShade="80"/>
              </w:rPr>
              <w:fldChar w:fldCharType="end"/>
            </w:r>
          </w:hyperlink>
        </w:p>
        <w:p w14:paraId="4A1E655A" w14:textId="65EE6642"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46" w:history="1">
            <w:r w:rsidRPr="008C2CE4">
              <w:rPr>
                <w:rStyle w:val="Hyperlink"/>
                <w:rFonts w:ascii="Trebuchet MS" w:hAnsi="Trebuchet MS"/>
                <w:noProof/>
                <w:color w:val="1F4E79" w:themeColor="accent1" w:themeShade="80"/>
              </w:rPr>
              <w:t>3.7</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Grup țintă vizat de apelul de proiecte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_Toc161405346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15</w:t>
            </w:r>
            <w:r w:rsidRPr="008C2CE4">
              <w:rPr>
                <w:noProof/>
                <w:webHidden/>
                <w:color w:val="1F4E79" w:themeColor="accent1" w:themeShade="80"/>
              </w:rPr>
              <w:fldChar w:fldCharType="end"/>
            </w:r>
          </w:hyperlink>
        </w:p>
        <w:p w14:paraId="0B23054A" w14:textId="34B4E59A"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47" w:history="1">
            <w:r w:rsidRPr="008C2CE4">
              <w:rPr>
                <w:rStyle w:val="Hyperlink"/>
                <w:rFonts w:ascii="Trebuchet MS" w:hAnsi="Trebuchet MS"/>
                <w:noProof/>
                <w:color w:val="1F4E79" w:themeColor="accent1" w:themeShade="80"/>
              </w:rPr>
              <w:t>3.8</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Indicatori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_Toc161405347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17</w:t>
            </w:r>
            <w:r w:rsidRPr="008C2CE4">
              <w:rPr>
                <w:noProof/>
                <w:webHidden/>
                <w:color w:val="1F4E79" w:themeColor="accent1" w:themeShade="80"/>
              </w:rPr>
              <w:fldChar w:fldCharType="end"/>
            </w:r>
          </w:hyperlink>
        </w:p>
        <w:p w14:paraId="598EA852" w14:textId="36D6B9A8" w:rsidR="008C2CE4" w:rsidRPr="008C2CE4" w:rsidRDefault="008C2CE4">
          <w:pPr>
            <w:pStyle w:val="TOC3"/>
            <w:tabs>
              <w:tab w:val="right" w:leader="dot" w:pos="9062"/>
            </w:tabs>
            <w:rPr>
              <w:rFonts w:eastAsiaTheme="minorEastAsia"/>
              <w:noProof/>
              <w:color w:val="1F4E79" w:themeColor="accent1" w:themeShade="80"/>
              <w:kern w:val="2"/>
              <w:lang w:eastAsia="ro-RO"/>
              <w14:ligatures w14:val="standardContextual"/>
            </w:rPr>
          </w:pPr>
          <w:hyperlink w:anchor="_Toc161405348" w:history="1">
            <w:r w:rsidRPr="008C2CE4">
              <w:rPr>
                <w:rStyle w:val="Hyperlink"/>
                <w:rFonts w:ascii="Trebuchet MS" w:hAnsi="Trebuchet MS"/>
                <w:noProof/>
                <w:color w:val="1F4E79" w:themeColor="accent1" w:themeShade="80"/>
              </w:rPr>
              <w:t>3.8.1. Indicatori de realizare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_Toc161405348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17</w:t>
            </w:r>
            <w:r w:rsidRPr="008C2CE4">
              <w:rPr>
                <w:noProof/>
                <w:webHidden/>
                <w:color w:val="1F4E79" w:themeColor="accent1" w:themeShade="80"/>
              </w:rPr>
              <w:fldChar w:fldCharType="end"/>
            </w:r>
          </w:hyperlink>
        </w:p>
        <w:p w14:paraId="50DC33B8" w14:textId="5644E8BF" w:rsidR="008C2CE4" w:rsidRPr="008C2CE4" w:rsidRDefault="008C2CE4">
          <w:pPr>
            <w:pStyle w:val="TOC3"/>
            <w:tabs>
              <w:tab w:val="right" w:leader="dot" w:pos="9062"/>
            </w:tabs>
            <w:rPr>
              <w:rFonts w:eastAsiaTheme="minorEastAsia"/>
              <w:noProof/>
              <w:color w:val="1F4E79" w:themeColor="accent1" w:themeShade="80"/>
              <w:kern w:val="2"/>
              <w:lang w:eastAsia="ro-RO"/>
              <w14:ligatures w14:val="standardContextual"/>
            </w:rPr>
          </w:pPr>
          <w:hyperlink w:anchor="_Toc161405349" w:history="1">
            <w:r w:rsidRPr="008C2CE4">
              <w:rPr>
                <w:rStyle w:val="Hyperlink"/>
                <w:rFonts w:ascii="Trebuchet MS" w:hAnsi="Trebuchet MS"/>
                <w:noProof/>
                <w:color w:val="1F4E79" w:themeColor="accent1" w:themeShade="80"/>
              </w:rPr>
              <w:t>3.8.2. Indicatori de rezultat</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_Toc161405349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18</w:t>
            </w:r>
            <w:r w:rsidRPr="008C2CE4">
              <w:rPr>
                <w:noProof/>
                <w:webHidden/>
                <w:color w:val="1F4E79" w:themeColor="accent1" w:themeShade="80"/>
              </w:rPr>
              <w:fldChar w:fldCharType="end"/>
            </w:r>
          </w:hyperlink>
        </w:p>
        <w:p w14:paraId="2AB90332" w14:textId="2876AA5A" w:rsidR="008C2CE4" w:rsidRPr="008C2CE4" w:rsidRDefault="008C2CE4">
          <w:pPr>
            <w:pStyle w:val="TOC3"/>
            <w:tabs>
              <w:tab w:val="right" w:leader="dot" w:pos="9062"/>
            </w:tabs>
            <w:rPr>
              <w:rFonts w:eastAsiaTheme="minorEastAsia"/>
              <w:noProof/>
              <w:color w:val="1F4E79" w:themeColor="accent1" w:themeShade="80"/>
              <w:kern w:val="2"/>
              <w:lang w:eastAsia="ro-RO"/>
              <w14:ligatures w14:val="standardContextual"/>
            </w:rPr>
          </w:pPr>
          <w:hyperlink w:anchor="_Toc161405350" w:history="1">
            <w:r w:rsidRPr="008C2CE4">
              <w:rPr>
                <w:rStyle w:val="Hyperlink"/>
                <w:rFonts w:ascii="Trebuchet MS" w:hAnsi="Trebuchet MS"/>
                <w:noProof/>
                <w:color w:val="1F4E79" w:themeColor="accent1" w:themeShade="80"/>
              </w:rPr>
              <w:t>3.8.3. Indicatori suplimentari specifici Apelului de Proiecte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_Toc161405350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19</w:t>
            </w:r>
            <w:r w:rsidRPr="008C2CE4">
              <w:rPr>
                <w:noProof/>
                <w:webHidden/>
                <w:color w:val="1F4E79" w:themeColor="accent1" w:themeShade="80"/>
              </w:rPr>
              <w:fldChar w:fldCharType="end"/>
            </w:r>
          </w:hyperlink>
        </w:p>
        <w:p w14:paraId="16BC577A" w14:textId="739DC127"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51" w:history="1">
            <w:r w:rsidRPr="008C2CE4">
              <w:rPr>
                <w:rStyle w:val="Hyperlink"/>
                <w:rFonts w:ascii="Trebuchet MS" w:hAnsi="Trebuchet MS"/>
                <w:noProof/>
                <w:color w:val="1F4E79" w:themeColor="accent1" w:themeShade="80"/>
              </w:rPr>
              <w:t>3.9</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Rezultatele așteptate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_Toc161405351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19</w:t>
            </w:r>
            <w:r w:rsidRPr="008C2CE4">
              <w:rPr>
                <w:noProof/>
                <w:webHidden/>
                <w:color w:val="1F4E79" w:themeColor="accent1" w:themeShade="80"/>
              </w:rPr>
              <w:fldChar w:fldCharType="end"/>
            </w:r>
          </w:hyperlink>
        </w:p>
        <w:p w14:paraId="5274B3A5" w14:textId="5B736C2F"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52" w:history="1">
            <w:r w:rsidRPr="008C2CE4">
              <w:rPr>
                <w:rStyle w:val="Hyperlink"/>
                <w:rFonts w:ascii="Trebuchet MS" w:hAnsi="Trebuchet MS"/>
                <w:noProof/>
                <w:color w:val="1F4E79" w:themeColor="accent1" w:themeShade="80"/>
              </w:rPr>
              <w:t>3.10</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Operațiune de importanță strategică</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_Toc161405352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19</w:t>
            </w:r>
            <w:r w:rsidRPr="008C2CE4">
              <w:rPr>
                <w:noProof/>
                <w:webHidden/>
                <w:color w:val="1F4E79" w:themeColor="accent1" w:themeShade="80"/>
              </w:rPr>
              <w:fldChar w:fldCharType="end"/>
            </w:r>
          </w:hyperlink>
        </w:p>
        <w:p w14:paraId="621C8FFD" w14:textId="5B929670"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53" w:history="1">
            <w:r w:rsidRPr="008C2CE4">
              <w:rPr>
                <w:rStyle w:val="Hyperlink"/>
                <w:rFonts w:ascii="Trebuchet MS" w:hAnsi="Trebuchet MS"/>
                <w:noProof/>
                <w:color w:val="1F4E79" w:themeColor="accent1" w:themeShade="80"/>
              </w:rPr>
              <w:t>3.11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Investiții teritoriale integrate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_Toc161405353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19</w:t>
            </w:r>
            <w:r w:rsidRPr="008C2CE4">
              <w:rPr>
                <w:noProof/>
                <w:webHidden/>
                <w:color w:val="1F4E79" w:themeColor="accent1" w:themeShade="80"/>
              </w:rPr>
              <w:fldChar w:fldCharType="end"/>
            </w:r>
          </w:hyperlink>
        </w:p>
        <w:p w14:paraId="7CCCCEF3" w14:textId="512F2CD3"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54" w:history="1">
            <w:r w:rsidRPr="008C2CE4">
              <w:rPr>
                <w:rStyle w:val="Hyperlink"/>
                <w:rFonts w:ascii="Trebuchet MS" w:hAnsi="Trebuchet MS"/>
                <w:noProof/>
                <w:color w:val="1F4E79" w:themeColor="accent1" w:themeShade="80"/>
              </w:rPr>
              <w:t>3.12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Dezvoltare locală plasată sub responsabilitatea comunității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_Toc161405354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19</w:t>
            </w:r>
            <w:r w:rsidRPr="008C2CE4">
              <w:rPr>
                <w:noProof/>
                <w:webHidden/>
                <w:color w:val="1F4E79" w:themeColor="accent1" w:themeShade="80"/>
              </w:rPr>
              <w:fldChar w:fldCharType="end"/>
            </w:r>
          </w:hyperlink>
        </w:p>
        <w:p w14:paraId="582C2BA6" w14:textId="77ACE370"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55" w:history="1">
            <w:r w:rsidRPr="008C2CE4">
              <w:rPr>
                <w:rStyle w:val="Hyperlink"/>
                <w:rFonts w:ascii="Trebuchet MS" w:hAnsi="Trebuchet MS"/>
                <w:noProof/>
                <w:color w:val="1F4E79" w:themeColor="accent1" w:themeShade="80"/>
              </w:rPr>
              <w:t>3.13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Reguli privind ajutorul de stat</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_Toc161405355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19</w:t>
            </w:r>
            <w:r w:rsidRPr="008C2CE4">
              <w:rPr>
                <w:noProof/>
                <w:webHidden/>
                <w:color w:val="1F4E79" w:themeColor="accent1" w:themeShade="80"/>
              </w:rPr>
              <w:fldChar w:fldCharType="end"/>
            </w:r>
          </w:hyperlink>
        </w:p>
        <w:p w14:paraId="31936462" w14:textId="1A73A9B0"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56" w:history="1">
            <w:r w:rsidRPr="008C2CE4">
              <w:rPr>
                <w:rStyle w:val="Hyperlink"/>
                <w:rFonts w:ascii="Trebuchet MS" w:hAnsi="Trebuchet MS"/>
                <w:noProof/>
                <w:color w:val="1F4E79" w:themeColor="accent1" w:themeShade="80"/>
              </w:rPr>
              <w:t>3.14</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Reguli privind instrumentele financiare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_Toc161405356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19</w:t>
            </w:r>
            <w:r w:rsidRPr="008C2CE4">
              <w:rPr>
                <w:noProof/>
                <w:webHidden/>
                <w:color w:val="1F4E79" w:themeColor="accent1" w:themeShade="80"/>
              </w:rPr>
              <w:fldChar w:fldCharType="end"/>
            </w:r>
          </w:hyperlink>
        </w:p>
        <w:p w14:paraId="7E7EDEB6" w14:textId="362C57C3"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57" w:history="1">
            <w:r w:rsidRPr="008C2CE4">
              <w:rPr>
                <w:rStyle w:val="Hyperlink"/>
                <w:rFonts w:ascii="Trebuchet MS" w:hAnsi="Trebuchet MS"/>
                <w:noProof/>
                <w:color w:val="1F4E79" w:themeColor="accent1" w:themeShade="80"/>
              </w:rPr>
              <w:t>3.15</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Acțiuni interregionale, transfrontaliere și transnaționale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_Toc161405357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19</w:t>
            </w:r>
            <w:r w:rsidRPr="008C2CE4">
              <w:rPr>
                <w:noProof/>
                <w:webHidden/>
                <w:color w:val="1F4E79" w:themeColor="accent1" w:themeShade="80"/>
              </w:rPr>
              <w:fldChar w:fldCharType="end"/>
            </w:r>
          </w:hyperlink>
        </w:p>
        <w:p w14:paraId="6432E786" w14:textId="119D6FB7"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58" w:history="1">
            <w:r w:rsidRPr="008C2CE4">
              <w:rPr>
                <w:rStyle w:val="Hyperlink"/>
                <w:rFonts w:ascii="Trebuchet MS" w:hAnsi="Trebuchet MS"/>
                <w:noProof/>
                <w:color w:val="1F4E79" w:themeColor="accent1" w:themeShade="80"/>
              </w:rPr>
              <w:t>3.16</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Principii orizontale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_Toc161405358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20</w:t>
            </w:r>
            <w:r w:rsidRPr="008C2CE4">
              <w:rPr>
                <w:noProof/>
                <w:webHidden/>
                <w:color w:val="1F4E79" w:themeColor="accent1" w:themeShade="80"/>
              </w:rPr>
              <w:fldChar w:fldCharType="end"/>
            </w:r>
          </w:hyperlink>
        </w:p>
        <w:p w14:paraId="0FE8DFD1" w14:textId="2EB6FF5D"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59" w:history="1">
            <w:r w:rsidRPr="008C2CE4">
              <w:rPr>
                <w:rStyle w:val="Hyperlink"/>
                <w:rFonts w:ascii="Trebuchet MS" w:hAnsi="Trebuchet MS"/>
                <w:noProof/>
                <w:color w:val="1F4E79" w:themeColor="accent1" w:themeShade="80"/>
              </w:rPr>
              <w:t>3.17</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Aspecte de mediu (inclusiv aplicarea Directivei 2011/92/UE a Parlamentului European și a Consiliului din 13 decembrie 2011 privind evaluarea efectelor anumitor proiecte publice și private asupra mediului). Aplicarea principiului  DNSH. Imunizarea la schimbările climatice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_Toc161405359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20</w:t>
            </w:r>
            <w:r w:rsidRPr="008C2CE4">
              <w:rPr>
                <w:noProof/>
                <w:webHidden/>
                <w:color w:val="1F4E79" w:themeColor="accent1" w:themeShade="80"/>
              </w:rPr>
              <w:fldChar w:fldCharType="end"/>
            </w:r>
          </w:hyperlink>
        </w:p>
        <w:p w14:paraId="73DF0A1F" w14:textId="77416512"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60" w:history="1">
            <w:r w:rsidRPr="008C2CE4">
              <w:rPr>
                <w:rStyle w:val="Hyperlink"/>
                <w:rFonts w:ascii="Trebuchet MS" w:hAnsi="Trebuchet MS"/>
                <w:noProof/>
                <w:color w:val="1F4E79" w:themeColor="accent1" w:themeShade="80"/>
              </w:rPr>
              <w:t>3.18</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Caracterul durabil al proiectului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_Toc161405360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20</w:t>
            </w:r>
            <w:r w:rsidRPr="008C2CE4">
              <w:rPr>
                <w:noProof/>
                <w:webHidden/>
                <w:color w:val="1F4E79" w:themeColor="accent1" w:themeShade="80"/>
              </w:rPr>
              <w:fldChar w:fldCharType="end"/>
            </w:r>
          </w:hyperlink>
        </w:p>
        <w:p w14:paraId="4E94461D" w14:textId="5CA8AA8A"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61" w:history="1">
            <w:r w:rsidRPr="008C2CE4">
              <w:rPr>
                <w:rStyle w:val="Hyperlink"/>
                <w:rFonts w:ascii="Trebuchet MS" w:hAnsi="Trebuchet MS"/>
                <w:noProof/>
                <w:color w:val="1F4E79" w:themeColor="accent1" w:themeShade="80"/>
              </w:rPr>
              <w:t>3.19</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Acțiuni menite să garanteze egalitatea de șanse, de gen, incluziunea și nediscriminarea</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_Toc161405361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21</w:t>
            </w:r>
            <w:r w:rsidRPr="008C2CE4">
              <w:rPr>
                <w:noProof/>
                <w:webHidden/>
                <w:color w:val="1F4E79" w:themeColor="accent1" w:themeShade="80"/>
              </w:rPr>
              <w:fldChar w:fldCharType="end"/>
            </w:r>
          </w:hyperlink>
        </w:p>
        <w:p w14:paraId="2952B44F" w14:textId="5E17377B"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62" w:history="1">
            <w:r w:rsidRPr="008C2CE4">
              <w:rPr>
                <w:rStyle w:val="Hyperlink"/>
                <w:rFonts w:ascii="Trebuchet MS" w:hAnsi="Trebuchet MS"/>
                <w:noProof/>
                <w:color w:val="1F4E79" w:themeColor="accent1" w:themeShade="80"/>
              </w:rPr>
              <w:t>3.20</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Teme secundare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_Toc161405362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21</w:t>
            </w:r>
            <w:r w:rsidRPr="008C2CE4">
              <w:rPr>
                <w:noProof/>
                <w:webHidden/>
                <w:color w:val="1F4E79" w:themeColor="accent1" w:themeShade="80"/>
              </w:rPr>
              <w:fldChar w:fldCharType="end"/>
            </w:r>
          </w:hyperlink>
        </w:p>
        <w:p w14:paraId="64DBF225" w14:textId="3A5C9782"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63" w:history="1">
            <w:r w:rsidRPr="008C2CE4">
              <w:rPr>
                <w:rStyle w:val="Hyperlink"/>
                <w:rFonts w:ascii="Trebuchet MS" w:hAnsi="Trebuchet MS"/>
                <w:noProof/>
                <w:color w:val="1F4E79" w:themeColor="accent1" w:themeShade="80"/>
              </w:rPr>
              <w:t>3.21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Informarea și vizibilitatea sprijinului din fonduri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_Toc161405363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22</w:t>
            </w:r>
            <w:r w:rsidRPr="008C2CE4">
              <w:rPr>
                <w:noProof/>
                <w:webHidden/>
                <w:color w:val="1F4E79" w:themeColor="accent1" w:themeShade="80"/>
              </w:rPr>
              <w:fldChar w:fldCharType="end"/>
            </w:r>
          </w:hyperlink>
        </w:p>
        <w:p w14:paraId="64E55F2A" w14:textId="4FFC344A"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364" w:history="1">
            <w:r w:rsidRPr="008C2CE4">
              <w:rPr>
                <w:rStyle w:val="Hyperlink"/>
                <w:rFonts w:ascii="Trebuchet MS" w:hAnsi="Trebuchet MS"/>
                <w:b/>
                <w:bCs/>
                <w:noProof/>
                <w:color w:val="1F4E79" w:themeColor="accent1" w:themeShade="80"/>
              </w:rPr>
              <w:t>4.</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b/>
                <w:bCs/>
                <w:noProof/>
                <w:color w:val="1F4E79" w:themeColor="accent1" w:themeShade="80"/>
              </w:rPr>
              <w:t>INFORMAȚII ADMINISTRATIVE DESPRE APELUL DE PROIECTE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_Toc161405364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22</w:t>
            </w:r>
            <w:r w:rsidRPr="008C2CE4">
              <w:rPr>
                <w:noProof/>
                <w:webHidden/>
                <w:color w:val="1F4E79" w:themeColor="accent1" w:themeShade="80"/>
              </w:rPr>
              <w:fldChar w:fldCharType="end"/>
            </w:r>
          </w:hyperlink>
        </w:p>
        <w:p w14:paraId="4E80B369" w14:textId="03FE1364"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65" w:history="1">
            <w:r w:rsidRPr="008C2CE4">
              <w:rPr>
                <w:rStyle w:val="Hyperlink"/>
                <w:rFonts w:ascii="Trebuchet MS" w:hAnsi="Trebuchet MS"/>
                <w:noProof/>
                <w:color w:val="1F4E79" w:themeColor="accent1" w:themeShade="80"/>
              </w:rPr>
              <w:t>4.1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Data deschiderii apelului de proiecte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_Toc161405365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22</w:t>
            </w:r>
            <w:r w:rsidRPr="008C2CE4">
              <w:rPr>
                <w:noProof/>
                <w:webHidden/>
                <w:color w:val="1F4E79" w:themeColor="accent1" w:themeShade="80"/>
              </w:rPr>
              <w:fldChar w:fldCharType="end"/>
            </w:r>
          </w:hyperlink>
        </w:p>
        <w:p w14:paraId="3A6FA53A" w14:textId="21371AE7"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66" w:history="1">
            <w:r w:rsidRPr="008C2CE4">
              <w:rPr>
                <w:rStyle w:val="Hyperlink"/>
                <w:rFonts w:ascii="Trebuchet MS" w:hAnsi="Trebuchet MS"/>
                <w:iCs/>
                <w:noProof/>
                <w:color w:val="1F4E79" w:themeColor="accent1" w:themeShade="80"/>
              </w:rPr>
              <w:t>4.2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iCs/>
                <w:noProof/>
                <w:color w:val="1F4E79" w:themeColor="accent1" w:themeShade="80"/>
              </w:rPr>
              <w:t>Perioada de pregătire a proiectelor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_Toc161405366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22</w:t>
            </w:r>
            <w:r w:rsidRPr="008C2CE4">
              <w:rPr>
                <w:noProof/>
                <w:webHidden/>
                <w:color w:val="1F4E79" w:themeColor="accent1" w:themeShade="80"/>
              </w:rPr>
              <w:fldChar w:fldCharType="end"/>
            </w:r>
          </w:hyperlink>
        </w:p>
        <w:p w14:paraId="682272FE" w14:textId="5538266D"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67" w:history="1">
            <w:r w:rsidRPr="008C2CE4">
              <w:rPr>
                <w:rStyle w:val="Hyperlink"/>
                <w:rFonts w:ascii="Trebuchet MS" w:hAnsi="Trebuchet MS"/>
                <w:noProof/>
                <w:color w:val="1F4E79" w:themeColor="accent1" w:themeShade="80"/>
              </w:rPr>
              <w:t>4.3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Perioada de depunere a proiectelor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_Toc161405367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22</w:t>
            </w:r>
            <w:r w:rsidRPr="008C2CE4">
              <w:rPr>
                <w:noProof/>
                <w:webHidden/>
                <w:color w:val="1F4E79" w:themeColor="accent1" w:themeShade="80"/>
              </w:rPr>
              <w:fldChar w:fldCharType="end"/>
            </w:r>
          </w:hyperlink>
        </w:p>
        <w:p w14:paraId="0CA25AB6" w14:textId="4B7C3403"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68" w:history="1">
            <w:r w:rsidRPr="008C2CE4">
              <w:rPr>
                <w:rStyle w:val="Hyperlink"/>
                <w:rFonts w:ascii="Trebuchet MS" w:hAnsi="Trebuchet MS"/>
                <w:noProof/>
                <w:color w:val="1F4E79" w:themeColor="accent1" w:themeShade="80"/>
              </w:rPr>
              <w:t>4.3.1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Data și ora pentru începerea depunerii de proiecte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_Toc161405368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22</w:t>
            </w:r>
            <w:r w:rsidRPr="008C2CE4">
              <w:rPr>
                <w:noProof/>
                <w:webHidden/>
                <w:color w:val="1F4E79" w:themeColor="accent1" w:themeShade="80"/>
              </w:rPr>
              <w:fldChar w:fldCharType="end"/>
            </w:r>
          </w:hyperlink>
        </w:p>
        <w:p w14:paraId="4B7EA2D3" w14:textId="6A4A0FA3"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69" w:history="1">
            <w:r w:rsidRPr="008C2CE4">
              <w:rPr>
                <w:rStyle w:val="Hyperlink"/>
                <w:rFonts w:ascii="Trebuchet MS" w:hAnsi="Trebuchet MS"/>
                <w:noProof/>
                <w:color w:val="1F4E79" w:themeColor="accent1" w:themeShade="80"/>
              </w:rPr>
              <w:t>4.3.2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Data și ora închiderii apelului de proiecte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_Toc161405369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22</w:t>
            </w:r>
            <w:r w:rsidRPr="008C2CE4">
              <w:rPr>
                <w:noProof/>
                <w:webHidden/>
                <w:color w:val="1F4E79" w:themeColor="accent1" w:themeShade="80"/>
              </w:rPr>
              <w:fldChar w:fldCharType="end"/>
            </w:r>
          </w:hyperlink>
        </w:p>
        <w:p w14:paraId="54396705" w14:textId="32847B3F"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70" w:history="1">
            <w:r w:rsidRPr="008C2CE4">
              <w:rPr>
                <w:rStyle w:val="Hyperlink"/>
                <w:rFonts w:ascii="Trebuchet MS" w:hAnsi="Trebuchet MS"/>
                <w:noProof/>
                <w:color w:val="1F4E79" w:themeColor="accent1" w:themeShade="80"/>
              </w:rPr>
              <w:t>4.4</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Modalitatea de depunere a proiectelor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_Toc161405370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23</w:t>
            </w:r>
            <w:r w:rsidRPr="008C2CE4">
              <w:rPr>
                <w:noProof/>
                <w:webHidden/>
                <w:color w:val="1F4E79" w:themeColor="accent1" w:themeShade="80"/>
              </w:rPr>
              <w:fldChar w:fldCharType="end"/>
            </w:r>
          </w:hyperlink>
        </w:p>
        <w:p w14:paraId="39321A03" w14:textId="01EF7DA7"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371" w:history="1">
            <w:r w:rsidRPr="008C2CE4">
              <w:rPr>
                <w:rStyle w:val="Hyperlink"/>
                <w:rFonts w:ascii="Trebuchet MS" w:hAnsi="Trebuchet MS"/>
                <w:b/>
                <w:bCs/>
                <w:noProof/>
                <w:color w:val="1F4E79" w:themeColor="accent1" w:themeShade="80"/>
              </w:rPr>
              <w:t>5.</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b/>
                <w:bCs/>
                <w:noProof/>
                <w:color w:val="1F4E79" w:themeColor="accent1" w:themeShade="80"/>
              </w:rPr>
              <w:t>CONDIȚII DE  ELIGIBILITATE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_Toc161405371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23</w:t>
            </w:r>
            <w:r w:rsidRPr="008C2CE4">
              <w:rPr>
                <w:noProof/>
                <w:webHidden/>
                <w:color w:val="1F4E79" w:themeColor="accent1" w:themeShade="80"/>
              </w:rPr>
              <w:fldChar w:fldCharType="end"/>
            </w:r>
          </w:hyperlink>
        </w:p>
        <w:p w14:paraId="521CADD8" w14:textId="1CA9B485"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72" w:history="1">
            <w:r w:rsidRPr="008C2CE4">
              <w:rPr>
                <w:rStyle w:val="Hyperlink"/>
                <w:rFonts w:ascii="Trebuchet MS" w:hAnsi="Trebuchet MS"/>
                <w:noProof/>
                <w:color w:val="1F4E79" w:themeColor="accent1" w:themeShade="80"/>
              </w:rPr>
              <w:t>5.1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Eligibilitatea solicitanților și partenerilor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_Toc161405372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23</w:t>
            </w:r>
            <w:r w:rsidRPr="008C2CE4">
              <w:rPr>
                <w:noProof/>
                <w:webHidden/>
                <w:color w:val="1F4E79" w:themeColor="accent1" w:themeShade="80"/>
              </w:rPr>
              <w:fldChar w:fldCharType="end"/>
            </w:r>
          </w:hyperlink>
        </w:p>
        <w:p w14:paraId="31461F9F" w14:textId="4F42246D"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73" w:history="1">
            <w:r w:rsidRPr="008C2CE4">
              <w:rPr>
                <w:rStyle w:val="Hyperlink"/>
                <w:rFonts w:ascii="Trebuchet MS" w:hAnsi="Trebuchet MS"/>
                <w:noProof/>
                <w:color w:val="1F4E79" w:themeColor="accent1" w:themeShade="80"/>
              </w:rPr>
              <w:t>5.1.1.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Cerințe privind eligibilitatea solicitanților și partenerilor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_Toc161405373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23</w:t>
            </w:r>
            <w:r w:rsidRPr="008C2CE4">
              <w:rPr>
                <w:noProof/>
                <w:webHidden/>
                <w:color w:val="1F4E79" w:themeColor="accent1" w:themeShade="80"/>
              </w:rPr>
              <w:fldChar w:fldCharType="end"/>
            </w:r>
          </w:hyperlink>
        </w:p>
        <w:p w14:paraId="6A37DCAB" w14:textId="4E445F8B" w:rsidR="008C2CE4" w:rsidRPr="008C2CE4" w:rsidRDefault="008C2CE4">
          <w:pPr>
            <w:pStyle w:val="TOC3"/>
            <w:tabs>
              <w:tab w:val="right" w:leader="dot" w:pos="9062"/>
            </w:tabs>
            <w:rPr>
              <w:rFonts w:eastAsiaTheme="minorEastAsia"/>
              <w:noProof/>
              <w:color w:val="1F4E79" w:themeColor="accent1" w:themeShade="80"/>
              <w:kern w:val="2"/>
              <w:lang w:eastAsia="ro-RO"/>
              <w14:ligatures w14:val="standardContextual"/>
            </w:rPr>
          </w:pPr>
          <w:hyperlink w:anchor="_Toc161405374" w:history="1">
            <w:r w:rsidRPr="008C2CE4">
              <w:rPr>
                <w:rStyle w:val="Hyperlink"/>
                <w:rFonts w:ascii="Trebuchet MS" w:hAnsi="Trebuchet MS"/>
                <w:noProof/>
                <w:color w:val="1F4E79" w:themeColor="accent1" w:themeShade="80"/>
              </w:rPr>
              <w:t>5.1.2 Categorii de solicitanți eligibili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_Toc161405374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23</w:t>
            </w:r>
            <w:r w:rsidRPr="008C2CE4">
              <w:rPr>
                <w:noProof/>
                <w:webHidden/>
                <w:color w:val="1F4E79" w:themeColor="accent1" w:themeShade="80"/>
              </w:rPr>
              <w:fldChar w:fldCharType="end"/>
            </w:r>
          </w:hyperlink>
        </w:p>
        <w:p w14:paraId="7C197804" w14:textId="177F6106" w:rsidR="008C2CE4" w:rsidRPr="008C2CE4" w:rsidRDefault="008C2CE4">
          <w:pPr>
            <w:pStyle w:val="TOC3"/>
            <w:tabs>
              <w:tab w:val="right" w:leader="dot" w:pos="9062"/>
            </w:tabs>
            <w:rPr>
              <w:rFonts w:eastAsiaTheme="minorEastAsia"/>
              <w:noProof/>
              <w:color w:val="1F4E79" w:themeColor="accent1" w:themeShade="80"/>
              <w:kern w:val="2"/>
              <w:lang w:eastAsia="ro-RO"/>
              <w14:ligatures w14:val="standardContextual"/>
            </w:rPr>
          </w:pPr>
          <w:hyperlink w:anchor="_Toc161405375" w:history="1">
            <w:r w:rsidRPr="008C2CE4">
              <w:rPr>
                <w:rStyle w:val="Hyperlink"/>
                <w:rFonts w:ascii="Trebuchet MS" w:hAnsi="Trebuchet MS"/>
                <w:noProof/>
                <w:color w:val="1F4E79" w:themeColor="accent1" w:themeShade="80"/>
              </w:rPr>
              <w:t>5.1.3 Categorii de parteneri eligibili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_Toc161405375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23</w:t>
            </w:r>
            <w:r w:rsidRPr="008C2CE4">
              <w:rPr>
                <w:noProof/>
                <w:webHidden/>
                <w:color w:val="1F4E79" w:themeColor="accent1" w:themeShade="80"/>
              </w:rPr>
              <w:fldChar w:fldCharType="end"/>
            </w:r>
          </w:hyperlink>
        </w:p>
        <w:p w14:paraId="781E20DE" w14:textId="35BBC9DB" w:rsidR="008C2CE4" w:rsidRPr="008C2CE4" w:rsidRDefault="008C2CE4">
          <w:pPr>
            <w:pStyle w:val="TOC3"/>
            <w:tabs>
              <w:tab w:val="right" w:leader="dot" w:pos="9062"/>
            </w:tabs>
            <w:rPr>
              <w:rFonts w:eastAsiaTheme="minorEastAsia"/>
              <w:noProof/>
              <w:color w:val="1F4E79" w:themeColor="accent1" w:themeShade="80"/>
              <w:kern w:val="2"/>
              <w:lang w:eastAsia="ro-RO"/>
              <w14:ligatures w14:val="standardContextual"/>
            </w:rPr>
          </w:pPr>
          <w:hyperlink w:anchor="_Toc161405376" w:history="1">
            <w:r w:rsidRPr="008C2CE4">
              <w:rPr>
                <w:rStyle w:val="Hyperlink"/>
                <w:rFonts w:ascii="Trebuchet MS" w:hAnsi="Trebuchet MS"/>
                <w:noProof/>
                <w:color w:val="1F4E79" w:themeColor="accent1" w:themeShade="80"/>
              </w:rPr>
              <w:t>5.1.4 Reguli și cerințe privind parteneriatul</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_Toc161405376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23</w:t>
            </w:r>
            <w:r w:rsidRPr="008C2CE4">
              <w:rPr>
                <w:noProof/>
                <w:webHidden/>
                <w:color w:val="1F4E79" w:themeColor="accent1" w:themeShade="80"/>
              </w:rPr>
              <w:fldChar w:fldCharType="end"/>
            </w:r>
          </w:hyperlink>
        </w:p>
        <w:p w14:paraId="36DFE8BF" w14:textId="34135D4E"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77" w:history="1">
            <w:r w:rsidRPr="008C2CE4">
              <w:rPr>
                <w:rStyle w:val="Hyperlink"/>
                <w:rFonts w:ascii="Trebuchet MS" w:hAnsi="Trebuchet MS"/>
                <w:noProof/>
                <w:color w:val="1F4E79" w:themeColor="accent1" w:themeShade="80"/>
              </w:rPr>
              <w:t>5.1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Eligibilitatea activităților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_Toc161405377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26</w:t>
            </w:r>
            <w:r w:rsidRPr="008C2CE4">
              <w:rPr>
                <w:noProof/>
                <w:webHidden/>
                <w:color w:val="1F4E79" w:themeColor="accent1" w:themeShade="80"/>
              </w:rPr>
              <w:fldChar w:fldCharType="end"/>
            </w:r>
          </w:hyperlink>
        </w:p>
        <w:p w14:paraId="46F0CA38" w14:textId="7558FC93"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78" w:history="1">
            <w:r w:rsidRPr="008C2CE4">
              <w:rPr>
                <w:rStyle w:val="Hyperlink"/>
                <w:rFonts w:ascii="Trebuchet MS" w:hAnsi="Trebuchet MS"/>
                <w:noProof/>
                <w:color w:val="1F4E79" w:themeColor="accent1" w:themeShade="80"/>
              </w:rPr>
              <w:t>5.2.1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Cerințe generale privind eligibilitatea activităților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_Toc161405378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26</w:t>
            </w:r>
            <w:r w:rsidRPr="008C2CE4">
              <w:rPr>
                <w:noProof/>
                <w:webHidden/>
                <w:color w:val="1F4E79" w:themeColor="accent1" w:themeShade="80"/>
              </w:rPr>
              <w:fldChar w:fldCharType="end"/>
            </w:r>
          </w:hyperlink>
        </w:p>
        <w:p w14:paraId="1E8A903A" w14:textId="5BAAECBC"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79" w:history="1">
            <w:r w:rsidRPr="008C2CE4">
              <w:rPr>
                <w:rStyle w:val="Hyperlink"/>
                <w:rFonts w:ascii="Trebuchet MS" w:hAnsi="Trebuchet MS"/>
                <w:noProof/>
                <w:color w:val="1F4E79" w:themeColor="accent1" w:themeShade="80"/>
              </w:rPr>
              <w:t>5.2.2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Activități eligibile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_Toc161405379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27</w:t>
            </w:r>
            <w:r w:rsidRPr="008C2CE4">
              <w:rPr>
                <w:noProof/>
                <w:webHidden/>
                <w:color w:val="1F4E79" w:themeColor="accent1" w:themeShade="80"/>
              </w:rPr>
              <w:fldChar w:fldCharType="end"/>
            </w:r>
          </w:hyperlink>
        </w:p>
        <w:p w14:paraId="44CBB84B" w14:textId="67BD898E"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80" w:history="1">
            <w:r w:rsidRPr="008C2CE4">
              <w:rPr>
                <w:rStyle w:val="Hyperlink"/>
                <w:rFonts w:ascii="Trebuchet MS" w:hAnsi="Trebuchet MS"/>
                <w:noProof/>
                <w:color w:val="1F4E79" w:themeColor="accent1" w:themeShade="80"/>
              </w:rPr>
              <w:t>5.2.3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Activitatea de bază</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_Toc161405380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32</w:t>
            </w:r>
            <w:r w:rsidRPr="008C2CE4">
              <w:rPr>
                <w:noProof/>
                <w:webHidden/>
                <w:color w:val="1F4E79" w:themeColor="accent1" w:themeShade="80"/>
              </w:rPr>
              <w:fldChar w:fldCharType="end"/>
            </w:r>
          </w:hyperlink>
        </w:p>
        <w:p w14:paraId="5669EA10" w14:textId="75C048BE"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81" w:history="1">
            <w:r w:rsidRPr="008C2CE4">
              <w:rPr>
                <w:rStyle w:val="Hyperlink"/>
                <w:rFonts w:ascii="Trebuchet MS" w:hAnsi="Trebuchet MS"/>
                <w:noProof/>
                <w:color w:val="1F4E79" w:themeColor="accent1" w:themeShade="80"/>
              </w:rPr>
              <w:t>5.2.4</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Activități neeligibile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_Toc161405381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32</w:t>
            </w:r>
            <w:r w:rsidRPr="008C2CE4">
              <w:rPr>
                <w:noProof/>
                <w:webHidden/>
                <w:color w:val="1F4E79" w:themeColor="accent1" w:themeShade="80"/>
              </w:rPr>
              <w:fldChar w:fldCharType="end"/>
            </w:r>
          </w:hyperlink>
        </w:p>
        <w:p w14:paraId="38455954" w14:textId="0C996C04"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82" w:history="1">
            <w:r w:rsidRPr="008C2CE4">
              <w:rPr>
                <w:rStyle w:val="Hyperlink"/>
                <w:rFonts w:ascii="Trebuchet MS" w:hAnsi="Trebuchet MS"/>
                <w:noProof/>
                <w:color w:val="1F4E79" w:themeColor="accent1" w:themeShade="80"/>
              </w:rPr>
              <w:t>5.3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Eligibilitatea cheltuielilor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_Toc161405382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33</w:t>
            </w:r>
            <w:r w:rsidRPr="008C2CE4">
              <w:rPr>
                <w:noProof/>
                <w:webHidden/>
                <w:color w:val="1F4E79" w:themeColor="accent1" w:themeShade="80"/>
              </w:rPr>
              <w:fldChar w:fldCharType="end"/>
            </w:r>
          </w:hyperlink>
        </w:p>
        <w:p w14:paraId="5780CC79" w14:textId="4D09529D"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83" w:history="1">
            <w:r w:rsidRPr="008C2CE4">
              <w:rPr>
                <w:rStyle w:val="Hyperlink"/>
                <w:rFonts w:ascii="Trebuchet MS" w:hAnsi="Trebuchet MS"/>
                <w:noProof/>
                <w:color w:val="1F4E79" w:themeColor="accent1" w:themeShade="80"/>
              </w:rPr>
              <w:t>5.3.1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Baza legală pentru stabilirea eligibilității cheltuielilor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_Toc161405383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33</w:t>
            </w:r>
            <w:r w:rsidRPr="008C2CE4">
              <w:rPr>
                <w:noProof/>
                <w:webHidden/>
                <w:color w:val="1F4E79" w:themeColor="accent1" w:themeShade="80"/>
              </w:rPr>
              <w:fldChar w:fldCharType="end"/>
            </w:r>
          </w:hyperlink>
        </w:p>
        <w:p w14:paraId="03311973" w14:textId="035BB198"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84" w:history="1">
            <w:r w:rsidRPr="008C2CE4">
              <w:rPr>
                <w:rStyle w:val="Hyperlink"/>
                <w:rFonts w:ascii="Trebuchet MS" w:hAnsi="Trebuchet MS"/>
                <w:noProof/>
                <w:color w:val="1F4E79" w:themeColor="accent1" w:themeShade="80"/>
              </w:rPr>
              <w:t>5.3.2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Categorii și plafoane de cheltuieli eligibile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_Toc161405384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33</w:t>
            </w:r>
            <w:r w:rsidRPr="008C2CE4">
              <w:rPr>
                <w:noProof/>
                <w:webHidden/>
                <w:color w:val="1F4E79" w:themeColor="accent1" w:themeShade="80"/>
              </w:rPr>
              <w:fldChar w:fldCharType="end"/>
            </w:r>
          </w:hyperlink>
        </w:p>
        <w:p w14:paraId="0DA9FBF0" w14:textId="2877A250"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85" w:history="1">
            <w:r w:rsidRPr="008C2CE4">
              <w:rPr>
                <w:rStyle w:val="Hyperlink"/>
                <w:rFonts w:ascii="Trebuchet MS" w:hAnsi="Trebuchet MS"/>
                <w:noProof/>
                <w:color w:val="1F4E79" w:themeColor="accent1" w:themeShade="80"/>
              </w:rPr>
              <w:t>5.3.3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Categorii de cheltuieli neeligibile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_Toc161405385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38</w:t>
            </w:r>
            <w:r w:rsidRPr="008C2CE4">
              <w:rPr>
                <w:noProof/>
                <w:webHidden/>
                <w:color w:val="1F4E79" w:themeColor="accent1" w:themeShade="80"/>
              </w:rPr>
              <w:fldChar w:fldCharType="end"/>
            </w:r>
          </w:hyperlink>
        </w:p>
        <w:p w14:paraId="4D32F1A4" w14:textId="7F9C8311"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86" w:history="1">
            <w:r w:rsidRPr="008C2CE4">
              <w:rPr>
                <w:rStyle w:val="Hyperlink"/>
                <w:rFonts w:ascii="Trebuchet MS" w:hAnsi="Trebuchet MS"/>
                <w:noProof/>
                <w:color w:val="1F4E79" w:themeColor="accent1" w:themeShade="80"/>
              </w:rPr>
              <w:t>5.3.4</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Opțiuni de costuri simplificate. Costuri directe și costuri indirecte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_Toc161405386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38</w:t>
            </w:r>
            <w:r w:rsidRPr="008C2CE4">
              <w:rPr>
                <w:noProof/>
                <w:webHidden/>
                <w:color w:val="1F4E79" w:themeColor="accent1" w:themeShade="80"/>
              </w:rPr>
              <w:fldChar w:fldCharType="end"/>
            </w:r>
          </w:hyperlink>
        </w:p>
        <w:p w14:paraId="366D0E0D" w14:textId="54851901"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87" w:history="1">
            <w:r w:rsidRPr="008C2CE4">
              <w:rPr>
                <w:rStyle w:val="Hyperlink"/>
                <w:rFonts w:ascii="Trebuchet MS" w:hAnsi="Trebuchet MS"/>
                <w:noProof/>
                <w:color w:val="1F4E79" w:themeColor="accent1" w:themeShade="80"/>
              </w:rPr>
              <w:t>5.3.5</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Opțiuni de costuri simplificate.  Costuri unitare, sume forfetare, rate forfetare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_Toc161405387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38</w:t>
            </w:r>
            <w:r w:rsidRPr="008C2CE4">
              <w:rPr>
                <w:noProof/>
                <w:webHidden/>
                <w:color w:val="1F4E79" w:themeColor="accent1" w:themeShade="80"/>
              </w:rPr>
              <w:fldChar w:fldCharType="end"/>
            </w:r>
          </w:hyperlink>
        </w:p>
        <w:p w14:paraId="10C0CAAA" w14:textId="0FD35A26"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388" w:history="1">
            <w:r w:rsidRPr="008C2CE4">
              <w:rPr>
                <w:rStyle w:val="Hyperlink"/>
                <w:rFonts w:ascii="Trebuchet MS" w:hAnsi="Trebuchet MS"/>
                <w:noProof/>
                <w:color w:val="1F4E79" w:themeColor="accent1" w:themeShade="80"/>
              </w:rPr>
              <w:t>5.3.6</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Finanțare nelegată de costuri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_Toc161405388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38</w:t>
            </w:r>
            <w:r w:rsidRPr="008C2CE4">
              <w:rPr>
                <w:noProof/>
                <w:webHidden/>
                <w:color w:val="1F4E79" w:themeColor="accent1" w:themeShade="80"/>
              </w:rPr>
              <w:fldChar w:fldCharType="end"/>
            </w:r>
          </w:hyperlink>
        </w:p>
        <w:p w14:paraId="4F2B893D" w14:textId="594BE88E"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89" w:history="1">
            <w:r w:rsidRPr="008C2CE4">
              <w:rPr>
                <w:rStyle w:val="Hyperlink"/>
                <w:rFonts w:ascii="Trebuchet MS" w:hAnsi="Trebuchet MS"/>
                <w:noProof/>
                <w:color w:val="1F4E79" w:themeColor="accent1" w:themeShade="80"/>
              </w:rPr>
              <w:t>5.4</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Valoarea minimă și maximă eligibilă/nerambursabilă a unui proiect</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_Toc161405389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38</w:t>
            </w:r>
            <w:r w:rsidRPr="008C2CE4">
              <w:rPr>
                <w:noProof/>
                <w:webHidden/>
                <w:color w:val="1F4E79" w:themeColor="accent1" w:themeShade="80"/>
              </w:rPr>
              <w:fldChar w:fldCharType="end"/>
            </w:r>
          </w:hyperlink>
        </w:p>
        <w:p w14:paraId="543CCCD0" w14:textId="4A85BC1E"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90" w:history="1">
            <w:r w:rsidRPr="008C2CE4">
              <w:rPr>
                <w:rStyle w:val="Hyperlink"/>
                <w:rFonts w:ascii="Trebuchet MS" w:hAnsi="Trebuchet MS"/>
                <w:noProof/>
                <w:color w:val="1F4E79" w:themeColor="accent1" w:themeShade="80"/>
              </w:rPr>
              <w:t>5.5</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Cuantumul cofinanțării acordate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_Toc161405390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39</w:t>
            </w:r>
            <w:r w:rsidRPr="008C2CE4">
              <w:rPr>
                <w:noProof/>
                <w:webHidden/>
                <w:color w:val="1F4E79" w:themeColor="accent1" w:themeShade="80"/>
              </w:rPr>
              <w:fldChar w:fldCharType="end"/>
            </w:r>
          </w:hyperlink>
        </w:p>
        <w:p w14:paraId="3B8A37BB" w14:textId="78CD3782"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91" w:history="1">
            <w:r w:rsidRPr="008C2CE4">
              <w:rPr>
                <w:rStyle w:val="Hyperlink"/>
                <w:rFonts w:ascii="Trebuchet MS" w:hAnsi="Trebuchet MS"/>
                <w:noProof/>
                <w:color w:val="1F4E79" w:themeColor="accent1" w:themeShade="80"/>
              </w:rPr>
              <w:t>5.6</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Durata proiectului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_Toc161405391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39</w:t>
            </w:r>
            <w:r w:rsidRPr="008C2CE4">
              <w:rPr>
                <w:noProof/>
                <w:webHidden/>
                <w:color w:val="1F4E79" w:themeColor="accent1" w:themeShade="80"/>
              </w:rPr>
              <w:fldChar w:fldCharType="end"/>
            </w:r>
          </w:hyperlink>
        </w:p>
        <w:p w14:paraId="4088D78D" w14:textId="73ECE050"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92" w:history="1">
            <w:r w:rsidRPr="008C2CE4">
              <w:rPr>
                <w:rStyle w:val="Hyperlink"/>
                <w:rFonts w:ascii="Trebuchet MS" w:hAnsi="Trebuchet MS"/>
                <w:noProof/>
                <w:color w:val="1F4E79" w:themeColor="accent1" w:themeShade="80"/>
              </w:rPr>
              <w:t>5.7</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Alte cerințe de eligibilitate a proiectului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_Toc161405392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39</w:t>
            </w:r>
            <w:r w:rsidRPr="008C2CE4">
              <w:rPr>
                <w:noProof/>
                <w:webHidden/>
                <w:color w:val="1F4E79" w:themeColor="accent1" w:themeShade="80"/>
              </w:rPr>
              <w:fldChar w:fldCharType="end"/>
            </w:r>
          </w:hyperlink>
        </w:p>
        <w:p w14:paraId="5CC21529" w14:textId="43D7D36E"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393" w:history="1">
            <w:r w:rsidRPr="008C2CE4">
              <w:rPr>
                <w:rStyle w:val="Hyperlink"/>
                <w:rFonts w:ascii="Trebuchet MS" w:hAnsi="Trebuchet MS"/>
                <w:noProof/>
                <w:color w:val="1F4E79" w:themeColor="accent1" w:themeShade="80"/>
              </w:rPr>
              <w:t>6.</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INDICATORI DE ETAPĂ</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_Toc161405393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39</w:t>
            </w:r>
            <w:r w:rsidRPr="008C2CE4">
              <w:rPr>
                <w:noProof/>
                <w:webHidden/>
                <w:color w:val="1F4E79" w:themeColor="accent1" w:themeShade="80"/>
              </w:rPr>
              <w:fldChar w:fldCharType="end"/>
            </w:r>
          </w:hyperlink>
        </w:p>
        <w:p w14:paraId="1CB2B70A" w14:textId="57773FEC"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394" w:history="1">
            <w:r w:rsidRPr="008C2CE4">
              <w:rPr>
                <w:rStyle w:val="Hyperlink"/>
                <w:rFonts w:ascii="Trebuchet MS" w:hAnsi="Trebuchet MS"/>
                <w:noProof/>
                <w:color w:val="1F4E79" w:themeColor="accent1" w:themeShade="80"/>
              </w:rPr>
              <w:t>7.</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COMPLETAREA ȘI DEPUNEREA CERERILOR DE FINANȚARE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_Toc161405394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39</w:t>
            </w:r>
            <w:r w:rsidRPr="008C2CE4">
              <w:rPr>
                <w:noProof/>
                <w:webHidden/>
                <w:color w:val="1F4E79" w:themeColor="accent1" w:themeShade="80"/>
              </w:rPr>
              <w:fldChar w:fldCharType="end"/>
            </w:r>
          </w:hyperlink>
        </w:p>
        <w:p w14:paraId="0F24B8C0" w14:textId="2761EDBA"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95" w:history="1">
            <w:r w:rsidRPr="008C2CE4">
              <w:rPr>
                <w:rStyle w:val="Hyperlink"/>
                <w:rFonts w:ascii="Trebuchet MS" w:hAnsi="Trebuchet MS"/>
                <w:noProof/>
                <w:color w:val="1F4E79" w:themeColor="accent1" w:themeShade="80"/>
              </w:rPr>
              <w:t>7.1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Completarea formularului cererii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_Toc161405395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39</w:t>
            </w:r>
            <w:r w:rsidRPr="008C2CE4">
              <w:rPr>
                <w:noProof/>
                <w:webHidden/>
                <w:color w:val="1F4E79" w:themeColor="accent1" w:themeShade="80"/>
              </w:rPr>
              <w:fldChar w:fldCharType="end"/>
            </w:r>
          </w:hyperlink>
        </w:p>
        <w:p w14:paraId="0ED0677C" w14:textId="0630BF87"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96" w:history="1">
            <w:r w:rsidRPr="008C2CE4">
              <w:rPr>
                <w:rStyle w:val="Hyperlink"/>
                <w:rFonts w:ascii="Trebuchet MS" w:hAnsi="Trebuchet MS"/>
                <w:noProof/>
                <w:color w:val="1F4E79" w:themeColor="accent1" w:themeShade="80"/>
              </w:rPr>
              <w:t>7.2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Limba utilizată în completarea cererii de finanțare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_Toc161405396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40</w:t>
            </w:r>
            <w:r w:rsidRPr="008C2CE4">
              <w:rPr>
                <w:noProof/>
                <w:webHidden/>
                <w:color w:val="1F4E79" w:themeColor="accent1" w:themeShade="80"/>
              </w:rPr>
              <w:fldChar w:fldCharType="end"/>
            </w:r>
          </w:hyperlink>
        </w:p>
        <w:p w14:paraId="6C1EA954" w14:textId="0AFEB737"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97" w:history="1">
            <w:r w:rsidRPr="008C2CE4">
              <w:rPr>
                <w:rStyle w:val="Hyperlink"/>
                <w:rFonts w:ascii="Trebuchet MS" w:hAnsi="Trebuchet MS"/>
                <w:noProof/>
                <w:color w:val="1F4E79" w:themeColor="accent1" w:themeShade="80"/>
              </w:rPr>
              <w:t>7.3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Metodologia de justificare și detaliere a bugetului cererii de finanțare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_Toc161405397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40</w:t>
            </w:r>
            <w:r w:rsidRPr="008C2CE4">
              <w:rPr>
                <w:noProof/>
                <w:webHidden/>
                <w:color w:val="1F4E79" w:themeColor="accent1" w:themeShade="80"/>
              </w:rPr>
              <w:fldChar w:fldCharType="end"/>
            </w:r>
          </w:hyperlink>
        </w:p>
        <w:p w14:paraId="6F52FEF0" w14:textId="77AF284E" w:rsidR="008C2CE4" w:rsidRPr="008C2CE4" w:rsidRDefault="008C2CE4">
          <w:pPr>
            <w:pStyle w:val="TOC2"/>
            <w:tabs>
              <w:tab w:val="right" w:leader="dot" w:pos="9062"/>
            </w:tabs>
            <w:rPr>
              <w:rFonts w:eastAsiaTheme="minorEastAsia"/>
              <w:noProof/>
              <w:color w:val="1F4E79" w:themeColor="accent1" w:themeShade="80"/>
              <w:kern w:val="2"/>
              <w:lang w:eastAsia="ro-RO"/>
              <w14:ligatures w14:val="standardContextual"/>
            </w:rPr>
          </w:pPr>
          <w:hyperlink w:anchor="_Toc161405398" w:history="1">
            <w:r w:rsidRPr="008C2CE4">
              <w:rPr>
                <w:rStyle w:val="Hyperlink"/>
                <w:rFonts w:ascii="Trebuchet MS" w:hAnsi="Trebuchet MS"/>
                <w:noProof/>
                <w:color w:val="1F4E79" w:themeColor="accent1" w:themeShade="80"/>
              </w:rPr>
              <w:t>7.4 Anexe și documente obligatorii la depunerea cererii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_Toc161405398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41</w:t>
            </w:r>
            <w:r w:rsidRPr="008C2CE4">
              <w:rPr>
                <w:noProof/>
                <w:webHidden/>
                <w:color w:val="1F4E79" w:themeColor="accent1" w:themeShade="80"/>
              </w:rPr>
              <w:fldChar w:fldCharType="end"/>
            </w:r>
          </w:hyperlink>
        </w:p>
        <w:p w14:paraId="5E0B2E1A" w14:textId="2C7282FC"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399" w:history="1">
            <w:r w:rsidRPr="008C2CE4">
              <w:rPr>
                <w:rStyle w:val="Hyperlink"/>
                <w:rFonts w:ascii="Trebuchet MS" w:hAnsi="Trebuchet MS"/>
                <w:noProof/>
                <w:color w:val="1F4E79" w:themeColor="accent1" w:themeShade="80"/>
              </w:rPr>
              <w:t>7.5</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Aspecte administrative privind depunerea cererii de finanțare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_Toc161405399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41</w:t>
            </w:r>
            <w:r w:rsidRPr="008C2CE4">
              <w:rPr>
                <w:noProof/>
                <w:webHidden/>
                <w:color w:val="1F4E79" w:themeColor="accent1" w:themeShade="80"/>
              </w:rPr>
              <w:fldChar w:fldCharType="end"/>
            </w:r>
          </w:hyperlink>
        </w:p>
        <w:p w14:paraId="6DF49174" w14:textId="1DC5A262"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00" w:history="1">
            <w:r w:rsidRPr="008C2CE4">
              <w:rPr>
                <w:rStyle w:val="Hyperlink"/>
                <w:rFonts w:ascii="Trebuchet MS" w:hAnsi="Trebuchet MS"/>
                <w:noProof/>
                <w:color w:val="1F4E79" w:themeColor="accent1" w:themeShade="80"/>
              </w:rPr>
              <w:t>7.6</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Anexele și documente obligatorii la momentul contractării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_Toc161405400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42</w:t>
            </w:r>
            <w:r w:rsidRPr="008C2CE4">
              <w:rPr>
                <w:noProof/>
                <w:webHidden/>
                <w:color w:val="1F4E79" w:themeColor="accent1" w:themeShade="80"/>
              </w:rPr>
              <w:fldChar w:fldCharType="end"/>
            </w:r>
          </w:hyperlink>
        </w:p>
        <w:p w14:paraId="5A7D1290" w14:textId="09D68B57" w:rsidR="008C2CE4" w:rsidRPr="008C2CE4" w:rsidRDefault="008C2CE4">
          <w:pPr>
            <w:pStyle w:val="TOC2"/>
            <w:tabs>
              <w:tab w:val="right" w:leader="dot" w:pos="9062"/>
            </w:tabs>
            <w:rPr>
              <w:rFonts w:eastAsiaTheme="minorEastAsia"/>
              <w:noProof/>
              <w:color w:val="1F4E79" w:themeColor="accent1" w:themeShade="80"/>
              <w:kern w:val="2"/>
              <w:lang w:eastAsia="ro-RO"/>
              <w14:ligatures w14:val="standardContextual"/>
            </w:rPr>
          </w:pPr>
          <w:hyperlink w:anchor="_Toc161405401" w:history="1">
            <w:r w:rsidRPr="008C2CE4">
              <w:rPr>
                <w:rStyle w:val="Hyperlink"/>
                <w:rFonts w:ascii="Trebuchet MS" w:hAnsi="Trebuchet MS"/>
                <w:noProof/>
                <w:color w:val="1F4E79" w:themeColor="accent1" w:themeShade="80"/>
              </w:rPr>
              <w:t>7.7 Renunțarea la cererea de finanțare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_Toc161405401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43</w:t>
            </w:r>
            <w:r w:rsidRPr="008C2CE4">
              <w:rPr>
                <w:noProof/>
                <w:webHidden/>
                <w:color w:val="1F4E79" w:themeColor="accent1" w:themeShade="80"/>
              </w:rPr>
              <w:fldChar w:fldCharType="end"/>
            </w:r>
          </w:hyperlink>
        </w:p>
        <w:p w14:paraId="0B3E0F3C" w14:textId="03DCEA12"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402" w:history="1">
            <w:r w:rsidRPr="008C2CE4">
              <w:rPr>
                <w:rStyle w:val="Hyperlink"/>
                <w:rFonts w:ascii="Trebuchet MS" w:hAnsi="Trebuchet MS"/>
                <w:noProof/>
                <w:color w:val="1F4E79" w:themeColor="accent1" w:themeShade="80"/>
              </w:rPr>
              <w:t>8.</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PROCESUL DE EVALUARE, SELECȚIE ȘI CONTRACTARE A PROIECTELOR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_Toc161405402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43</w:t>
            </w:r>
            <w:r w:rsidRPr="008C2CE4">
              <w:rPr>
                <w:noProof/>
                <w:webHidden/>
                <w:color w:val="1F4E79" w:themeColor="accent1" w:themeShade="80"/>
              </w:rPr>
              <w:fldChar w:fldCharType="end"/>
            </w:r>
          </w:hyperlink>
        </w:p>
        <w:p w14:paraId="66DB1A01" w14:textId="22987D7C"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03" w:history="1">
            <w:r w:rsidRPr="008C2CE4">
              <w:rPr>
                <w:rStyle w:val="Hyperlink"/>
                <w:rFonts w:ascii="Trebuchet MS" w:hAnsi="Trebuchet MS"/>
                <w:noProof/>
                <w:color w:val="1F4E79" w:themeColor="accent1" w:themeShade="80"/>
              </w:rPr>
              <w:t>8.1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Principalele etape ale procesului de evaluare, selecție și contractare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_Toc161405403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44</w:t>
            </w:r>
            <w:r w:rsidRPr="008C2CE4">
              <w:rPr>
                <w:noProof/>
                <w:webHidden/>
                <w:color w:val="1F4E79" w:themeColor="accent1" w:themeShade="80"/>
              </w:rPr>
              <w:fldChar w:fldCharType="end"/>
            </w:r>
          </w:hyperlink>
        </w:p>
        <w:p w14:paraId="7E8194D1" w14:textId="4F408947"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04" w:history="1">
            <w:r w:rsidRPr="008C2CE4">
              <w:rPr>
                <w:rStyle w:val="Hyperlink"/>
                <w:rFonts w:ascii="Trebuchet MS" w:hAnsi="Trebuchet MS"/>
                <w:noProof/>
                <w:color w:val="1F4E79" w:themeColor="accent1" w:themeShade="80"/>
              </w:rPr>
              <w:t>8.2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Conformitate administrativă – DECLARAȚIA UNICĂ</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_Toc161405404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44</w:t>
            </w:r>
            <w:r w:rsidRPr="008C2CE4">
              <w:rPr>
                <w:noProof/>
                <w:webHidden/>
                <w:color w:val="1F4E79" w:themeColor="accent1" w:themeShade="80"/>
              </w:rPr>
              <w:fldChar w:fldCharType="end"/>
            </w:r>
          </w:hyperlink>
        </w:p>
        <w:p w14:paraId="4C370AD0" w14:textId="0640F009"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05" w:history="1">
            <w:r w:rsidRPr="008C2CE4">
              <w:rPr>
                <w:rStyle w:val="Hyperlink"/>
                <w:rFonts w:ascii="Trebuchet MS" w:hAnsi="Trebuchet MS"/>
                <w:noProof/>
                <w:color w:val="1F4E79" w:themeColor="accent1" w:themeShade="80"/>
              </w:rPr>
              <w:t>8.3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Etapa de evaluare preliminară – dacă este cazul (specific pentru intervențiile FSE+)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_Toc161405405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44</w:t>
            </w:r>
            <w:r w:rsidRPr="008C2CE4">
              <w:rPr>
                <w:noProof/>
                <w:webHidden/>
                <w:color w:val="1F4E79" w:themeColor="accent1" w:themeShade="80"/>
              </w:rPr>
              <w:fldChar w:fldCharType="end"/>
            </w:r>
          </w:hyperlink>
        </w:p>
        <w:p w14:paraId="76A6B52F" w14:textId="2AA8BC11"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06" w:history="1">
            <w:r w:rsidRPr="008C2CE4">
              <w:rPr>
                <w:rStyle w:val="Hyperlink"/>
                <w:rFonts w:ascii="Trebuchet MS" w:hAnsi="Trebuchet MS"/>
                <w:noProof/>
                <w:color w:val="1F4E79" w:themeColor="accent1" w:themeShade="80"/>
              </w:rPr>
              <w:t>8.4</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Evaluarea tehnică și financiară. Criterii de evaluare tehnică și financiară</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_Toc161405406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44</w:t>
            </w:r>
            <w:r w:rsidRPr="008C2CE4">
              <w:rPr>
                <w:noProof/>
                <w:webHidden/>
                <w:color w:val="1F4E79" w:themeColor="accent1" w:themeShade="80"/>
              </w:rPr>
              <w:fldChar w:fldCharType="end"/>
            </w:r>
          </w:hyperlink>
        </w:p>
        <w:p w14:paraId="7481D44A" w14:textId="20FD1C24"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07" w:history="1">
            <w:r w:rsidRPr="008C2CE4">
              <w:rPr>
                <w:rStyle w:val="Hyperlink"/>
                <w:rFonts w:ascii="Trebuchet MS" w:hAnsi="Trebuchet MS"/>
                <w:noProof/>
                <w:color w:val="1F4E79" w:themeColor="accent1" w:themeShade="80"/>
              </w:rPr>
              <w:t>8.5</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Aplicarea pragului de calitate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_Toc161405407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44</w:t>
            </w:r>
            <w:r w:rsidRPr="008C2CE4">
              <w:rPr>
                <w:noProof/>
                <w:webHidden/>
                <w:color w:val="1F4E79" w:themeColor="accent1" w:themeShade="80"/>
              </w:rPr>
              <w:fldChar w:fldCharType="end"/>
            </w:r>
          </w:hyperlink>
        </w:p>
        <w:p w14:paraId="33BA23C7" w14:textId="2D1C0FF3"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08" w:history="1">
            <w:r w:rsidRPr="008C2CE4">
              <w:rPr>
                <w:rStyle w:val="Hyperlink"/>
                <w:rFonts w:ascii="Trebuchet MS" w:hAnsi="Trebuchet MS"/>
                <w:noProof/>
                <w:color w:val="1F4E79" w:themeColor="accent1" w:themeShade="80"/>
              </w:rPr>
              <w:t>8.6</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Aplicarea pragului de excelență</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_Toc161405408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45</w:t>
            </w:r>
            <w:r w:rsidRPr="008C2CE4">
              <w:rPr>
                <w:noProof/>
                <w:webHidden/>
                <w:color w:val="1F4E79" w:themeColor="accent1" w:themeShade="80"/>
              </w:rPr>
              <w:fldChar w:fldCharType="end"/>
            </w:r>
          </w:hyperlink>
        </w:p>
        <w:p w14:paraId="06FB5DBE" w14:textId="27E2D443"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09" w:history="1">
            <w:r w:rsidRPr="008C2CE4">
              <w:rPr>
                <w:rStyle w:val="Hyperlink"/>
                <w:rFonts w:ascii="Trebuchet MS" w:hAnsi="Trebuchet MS"/>
                <w:noProof/>
                <w:color w:val="1F4E79" w:themeColor="accent1" w:themeShade="80"/>
              </w:rPr>
              <w:t>8.7</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Notificarea rezultatului evaluării tehnice și financiare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_Toc161405409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45</w:t>
            </w:r>
            <w:r w:rsidRPr="008C2CE4">
              <w:rPr>
                <w:noProof/>
                <w:webHidden/>
                <w:color w:val="1F4E79" w:themeColor="accent1" w:themeShade="80"/>
              </w:rPr>
              <w:fldChar w:fldCharType="end"/>
            </w:r>
          </w:hyperlink>
        </w:p>
        <w:p w14:paraId="7447EA55" w14:textId="60A9D029"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10" w:history="1">
            <w:r w:rsidRPr="008C2CE4">
              <w:rPr>
                <w:rStyle w:val="Hyperlink"/>
                <w:rFonts w:ascii="Trebuchet MS" w:hAnsi="Trebuchet MS"/>
                <w:noProof/>
                <w:color w:val="1F4E79" w:themeColor="accent1" w:themeShade="80"/>
              </w:rPr>
              <w:t>8.8</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Contestații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_Toc161405410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45</w:t>
            </w:r>
            <w:r w:rsidRPr="008C2CE4">
              <w:rPr>
                <w:noProof/>
                <w:webHidden/>
                <w:color w:val="1F4E79" w:themeColor="accent1" w:themeShade="80"/>
              </w:rPr>
              <w:fldChar w:fldCharType="end"/>
            </w:r>
          </w:hyperlink>
        </w:p>
        <w:p w14:paraId="05F5B472" w14:textId="28341B75" w:rsidR="008C2CE4" w:rsidRPr="008C2CE4" w:rsidRDefault="008C2CE4">
          <w:pPr>
            <w:pStyle w:val="TOC2"/>
            <w:tabs>
              <w:tab w:val="right" w:leader="dot" w:pos="9062"/>
            </w:tabs>
            <w:rPr>
              <w:rFonts w:eastAsiaTheme="minorEastAsia"/>
              <w:noProof/>
              <w:color w:val="1F4E79" w:themeColor="accent1" w:themeShade="80"/>
              <w:kern w:val="2"/>
              <w:lang w:eastAsia="ro-RO"/>
              <w14:ligatures w14:val="standardContextual"/>
            </w:rPr>
          </w:pPr>
          <w:hyperlink w:anchor="_Toc161405411" w:history="1">
            <w:r w:rsidRPr="008C2CE4">
              <w:rPr>
                <w:rStyle w:val="Hyperlink"/>
                <w:rFonts w:ascii="Trebuchet MS" w:hAnsi="Trebuchet MS"/>
                <w:noProof/>
                <w:color w:val="1F4E79" w:themeColor="accent1" w:themeShade="80"/>
              </w:rPr>
              <w:t>8.9 Contractarea proiectelor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_Toc161405411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46</w:t>
            </w:r>
            <w:r w:rsidRPr="008C2CE4">
              <w:rPr>
                <w:noProof/>
                <w:webHidden/>
                <w:color w:val="1F4E79" w:themeColor="accent1" w:themeShade="80"/>
              </w:rPr>
              <w:fldChar w:fldCharType="end"/>
            </w:r>
          </w:hyperlink>
        </w:p>
        <w:p w14:paraId="3E182CBE" w14:textId="35A931B3" w:rsidR="008C2CE4" w:rsidRPr="008C2CE4" w:rsidRDefault="008C2CE4">
          <w:pPr>
            <w:pStyle w:val="TOC3"/>
            <w:tabs>
              <w:tab w:val="right" w:leader="dot" w:pos="9062"/>
            </w:tabs>
            <w:rPr>
              <w:rFonts w:eastAsiaTheme="minorEastAsia"/>
              <w:noProof/>
              <w:color w:val="1F4E79" w:themeColor="accent1" w:themeShade="80"/>
              <w:kern w:val="2"/>
              <w:lang w:eastAsia="ro-RO"/>
              <w14:ligatures w14:val="standardContextual"/>
            </w:rPr>
          </w:pPr>
          <w:hyperlink w:anchor="_Toc161405412" w:history="1">
            <w:r w:rsidRPr="008C2CE4">
              <w:rPr>
                <w:rStyle w:val="Hyperlink"/>
                <w:rFonts w:ascii="Trebuchet MS" w:hAnsi="Trebuchet MS"/>
                <w:noProof/>
                <w:color w:val="1F4E79" w:themeColor="accent1" w:themeShade="80"/>
              </w:rPr>
              <w:t>8.9.1 Verificarea îndeplinirii condițiilor de eligibilitate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_Toc161405412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46</w:t>
            </w:r>
            <w:r w:rsidRPr="008C2CE4">
              <w:rPr>
                <w:noProof/>
                <w:webHidden/>
                <w:color w:val="1F4E79" w:themeColor="accent1" w:themeShade="80"/>
              </w:rPr>
              <w:fldChar w:fldCharType="end"/>
            </w:r>
          </w:hyperlink>
        </w:p>
        <w:p w14:paraId="407938C2" w14:textId="6C16464F" w:rsidR="008C2CE4" w:rsidRPr="008C2CE4" w:rsidRDefault="008C2CE4">
          <w:pPr>
            <w:pStyle w:val="TOC3"/>
            <w:tabs>
              <w:tab w:val="right" w:leader="dot" w:pos="9062"/>
            </w:tabs>
            <w:rPr>
              <w:rFonts w:eastAsiaTheme="minorEastAsia"/>
              <w:noProof/>
              <w:color w:val="1F4E79" w:themeColor="accent1" w:themeShade="80"/>
              <w:kern w:val="2"/>
              <w:lang w:eastAsia="ro-RO"/>
              <w14:ligatures w14:val="standardContextual"/>
            </w:rPr>
          </w:pPr>
          <w:hyperlink w:anchor="_Toc161405413" w:history="1">
            <w:r w:rsidRPr="008C2CE4">
              <w:rPr>
                <w:rStyle w:val="Hyperlink"/>
                <w:rFonts w:ascii="Trebuchet MS" w:hAnsi="Trebuchet MS"/>
                <w:noProof/>
                <w:color w:val="1F4E79" w:themeColor="accent1" w:themeShade="80"/>
              </w:rPr>
              <w:t>8.9.2 Decizia de acordare/respingere a finanțării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_Toc161405413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46</w:t>
            </w:r>
            <w:r w:rsidRPr="008C2CE4">
              <w:rPr>
                <w:noProof/>
                <w:webHidden/>
                <w:color w:val="1F4E79" w:themeColor="accent1" w:themeShade="80"/>
              </w:rPr>
              <w:fldChar w:fldCharType="end"/>
            </w:r>
          </w:hyperlink>
        </w:p>
        <w:p w14:paraId="05834C1D" w14:textId="705B0C8A"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414" w:history="1">
            <w:r w:rsidRPr="008C2CE4">
              <w:rPr>
                <w:rStyle w:val="Hyperlink"/>
                <w:rFonts w:ascii="Trebuchet MS" w:hAnsi="Trebuchet MS"/>
                <w:noProof/>
                <w:color w:val="1F4E79" w:themeColor="accent1" w:themeShade="80"/>
              </w:rPr>
              <w:t>8.9.3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Definitivarea  planului de monitorizare al proiectului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_Toc161405414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46</w:t>
            </w:r>
            <w:r w:rsidRPr="008C2CE4">
              <w:rPr>
                <w:noProof/>
                <w:webHidden/>
                <w:color w:val="1F4E79" w:themeColor="accent1" w:themeShade="80"/>
              </w:rPr>
              <w:fldChar w:fldCharType="end"/>
            </w:r>
          </w:hyperlink>
        </w:p>
        <w:p w14:paraId="190B9BA7" w14:textId="53726C7D" w:rsidR="008C2CE4" w:rsidRPr="008C2CE4" w:rsidRDefault="008C2CE4">
          <w:pPr>
            <w:pStyle w:val="TOC3"/>
            <w:tabs>
              <w:tab w:val="left" w:pos="1320"/>
              <w:tab w:val="right" w:leader="dot" w:pos="9062"/>
            </w:tabs>
            <w:rPr>
              <w:rFonts w:eastAsiaTheme="minorEastAsia"/>
              <w:noProof/>
              <w:color w:val="1F4E79" w:themeColor="accent1" w:themeShade="80"/>
              <w:kern w:val="2"/>
              <w:lang w:eastAsia="ro-RO"/>
              <w14:ligatures w14:val="standardContextual"/>
            </w:rPr>
          </w:pPr>
          <w:hyperlink w:anchor="_Toc161405415" w:history="1">
            <w:r w:rsidRPr="008C2CE4">
              <w:rPr>
                <w:rStyle w:val="Hyperlink"/>
                <w:rFonts w:ascii="Trebuchet MS" w:hAnsi="Trebuchet MS"/>
                <w:noProof/>
                <w:color w:val="1F4E79" w:themeColor="accent1" w:themeShade="80"/>
              </w:rPr>
              <w:t>8.9.4</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Semnarea contractului de finanțare /emiterea deciziei de finanțare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_Toc161405415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46</w:t>
            </w:r>
            <w:r w:rsidRPr="008C2CE4">
              <w:rPr>
                <w:noProof/>
                <w:webHidden/>
                <w:color w:val="1F4E79" w:themeColor="accent1" w:themeShade="80"/>
              </w:rPr>
              <w:fldChar w:fldCharType="end"/>
            </w:r>
          </w:hyperlink>
        </w:p>
        <w:p w14:paraId="6D5F0219" w14:textId="1F25FFB4"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416" w:history="1">
            <w:r w:rsidRPr="008C2CE4">
              <w:rPr>
                <w:rStyle w:val="Hyperlink"/>
                <w:rFonts w:ascii="Trebuchet MS" w:hAnsi="Trebuchet MS"/>
                <w:noProof/>
                <w:color w:val="1F4E79" w:themeColor="accent1" w:themeShade="80"/>
              </w:rPr>
              <w:t>9.</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ASPECTE PRIVIND CONFLICTUL DE INTERESE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_Toc161405416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47</w:t>
            </w:r>
            <w:r w:rsidRPr="008C2CE4">
              <w:rPr>
                <w:noProof/>
                <w:webHidden/>
                <w:color w:val="1F4E79" w:themeColor="accent1" w:themeShade="80"/>
              </w:rPr>
              <w:fldChar w:fldCharType="end"/>
            </w:r>
          </w:hyperlink>
        </w:p>
        <w:p w14:paraId="70E06E44" w14:textId="2A415907"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417" w:history="1">
            <w:r w:rsidRPr="008C2CE4">
              <w:rPr>
                <w:rStyle w:val="Hyperlink"/>
                <w:rFonts w:ascii="Trebuchet MS" w:hAnsi="Trebuchet MS"/>
                <w:noProof/>
                <w:color w:val="1F4E79" w:themeColor="accent1" w:themeShade="80"/>
              </w:rPr>
              <w:t>10.</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ASPECTE PRIVIND PRELUCRAREA DATELOR CU CARACTER PERSONAL</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_Toc161405417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48</w:t>
            </w:r>
            <w:r w:rsidRPr="008C2CE4">
              <w:rPr>
                <w:noProof/>
                <w:webHidden/>
                <w:color w:val="1F4E79" w:themeColor="accent1" w:themeShade="80"/>
              </w:rPr>
              <w:fldChar w:fldCharType="end"/>
            </w:r>
          </w:hyperlink>
        </w:p>
        <w:p w14:paraId="6CF32A33" w14:textId="3E9295FC"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418" w:history="1">
            <w:r w:rsidRPr="008C2CE4">
              <w:rPr>
                <w:rStyle w:val="Hyperlink"/>
                <w:rFonts w:ascii="Trebuchet MS" w:hAnsi="Trebuchet MS"/>
                <w:noProof/>
                <w:color w:val="1F4E79" w:themeColor="accent1" w:themeShade="80"/>
              </w:rPr>
              <w:t>11.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ASPECTE PRIVIND MONITORIZAREA TEHNICĂ ȘI RAPOARTELE DE PROGRES</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_Toc161405418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48</w:t>
            </w:r>
            <w:r w:rsidRPr="008C2CE4">
              <w:rPr>
                <w:noProof/>
                <w:webHidden/>
                <w:color w:val="1F4E79" w:themeColor="accent1" w:themeShade="80"/>
              </w:rPr>
              <w:fldChar w:fldCharType="end"/>
            </w:r>
          </w:hyperlink>
        </w:p>
        <w:p w14:paraId="47A6DE56" w14:textId="2600DE6C"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19" w:history="1">
            <w:r w:rsidRPr="008C2CE4">
              <w:rPr>
                <w:rStyle w:val="Hyperlink"/>
                <w:rFonts w:ascii="Trebuchet MS" w:hAnsi="Trebuchet MS"/>
                <w:i/>
                <w:iCs/>
                <w:noProof/>
                <w:color w:val="1F4E79" w:themeColor="accent1" w:themeShade="80"/>
              </w:rPr>
              <w:t>11.1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i/>
                <w:iCs/>
                <w:noProof/>
                <w:color w:val="1F4E79" w:themeColor="accent1" w:themeShade="80"/>
              </w:rPr>
              <w:t>Rapoartele de progres</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_Toc161405419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48</w:t>
            </w:r>
            <w:r w:rsidRPr="008C2CE4">
              <w:rPr>
                <w:noProof/>
                <w:webHidden/>
                <w:color w:val="1F4E79" w:themeColor="accent1" w:themeShade="80"/>
              </w:rPr>
              <w:fldChar w:fldCharType="end"/>
            </w:r>
          </w:hyperlink>
        </w:p>
        <w:p w14:paraId="67AC742A" w14:textId="3304DECD"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20" w:history="1">
            <w:r w:rsidRPr="008C2CE4">
              <w:rPr>
                <w:rStyle w:val="Hyperlink"/>
                <w:rFonts w:ascii="Trebuchet MS" w:hAnsi="Trebuchet MS"/>
                <w:i/>
                <w:noProof/>
                <w:color w:val="1F4E79" w:themeColor="accent1" w:themeShade="80"/>
              </w:rPr>
              <w:t>11.2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i/>
                <w:noProof/>
                <w:color w:val="1F4E79" w:themeColor="accent1" w:themeShade="80"/>
              </w:rPr>
              <w:t>Vizitele de monitorizare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_Toc161405420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49</w:t>
            </w:r>
            <w:r w:rsidRPr="008C2CE4">
              <w:rPr>
                <w:noProof/>
                <w:webHidden/>
                <w:color w:val="1F4E79" w:themeColor="accent1" w:themeShade="80"/>
              </w:rPr>
              <w:fldChar w:fldCharType="end"/>
            </w:r>
          </w:hyperlink>
        </w:p>
        <w:p w14:paraId="5DF150D0" w14:textId="2D9C6FB4"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21" w:history="1">
            <w:r w:rsidRPr="008C2CE4">
              <w:rPr>
                <w:rStyle w:val="Hyperlink"/>
                <w:rFonts w:ascii="Trebuchet MS" w:hAnsi="Trebuchet MS"/>
                <w:i/>
                <w:noProof/>
                <w:color w:val="1F4E79" w:themeColor="accent1" w:themeShade="80"/>
              </w:rPr>
              <w:t>11.3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i/>
                <w:noProof/>
                <w:color w:val="1F4E79" w:themeColor="accent1" w:themeShade="80"/>
              </w:rPr>
              <w:t>Mecanismul specific indicatorilor de etapă. Planul de monitorizare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_Toc161405421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49</w:t>
            </w:r>
            <w:r w:rsidRPr="008C2CE4">
              <w:rPr>
                <w:noProof/>
                <w:webHidden/>
                <w:color w:val="1F4E79" w:themeColor="accent1" w:themeShade="80"/>
              </w:rPr>
              <w:fldChar w:fldCharType="end"/>
            </w:r>
          </w:hyperlink>
        </w:p>
        <w:p w14:paraId="0DB62870" w14:textId="0A2B2F50"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422" w:history="1">
            <w:r w:rsidRPr="008C2CE4">
              <w:rPr>
                <w:rStyle w:val="Hyperlink"/>
                <w:rFonts w:ascii="Trebuchet MS" w:hAnsi="Trebuchet MS"/>
                <w:noProof/>
                <w:color w:val="1F4E79" w:themeColor="accent1" w:themeShade="80"/>
              </w:rPr>
              <w:t>12.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ASPECTE PRIVIND MANAGEMENTUL FINANCIAR</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_Toc161405422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49</w:t>
            </w:r>
            <w:r w:rsidRPr="008C2CE4">
              <w:rPr>
                <w:noProof/>
                <w:webHidden/>
                <w:color w:val="1F4E79" w:themeColor="accent1" w:themeShade="80"/>
              </w:rPr>
              <w:fldChar w:fldCharType="end"/>
            </w:r>
          </w:hyperlink>
        </w:p>
        <w:p w14:paraId="203A013E" w14:textId="59CE60D7"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23" w:history="1">
            <w:r w:rsidRPr="008C2CE4">
              <w:rPr>
                <w:rStyle w:val="Hyperlink"/>
                <w:rFonts w:ascii="Trebuchet MS" w:hAnsi="Trebuchet MS"/>
                <w:noProof/>
                <w:color w:val="1F4E79" w:themeColor="accent1" w:themeShade="80"/>
              </w:rPr>
              <w:t>12.1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Mecanismul cererilor de prefinanțare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_Toc161405423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49</w:t>
            </w:r>
            <w:r w:rsidRPr="008C2CE4">
              <w:rPr>
                <w:noProof/>
                <w:webHidden/>
                <w:color w:val="1F4E79" w:themeColor="accent1" w:themeShade="80"/>
              </w:rPr>
              <w:fldChar w:fldCharType="end"/>
            </w:r>
          </w:hyperlink>
        </w:p>
        <w:p w14:paraId="6C4E75F9" w14:textId="13C51FD6"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24" w:history="1">
            <w:r w:rsidRPr="008C2CE4">
              <w:rPr>
                <w:rStyle w:val="Hyperlink"/>
                <w:rFonts w:ascii="Trebuchet MS" w:hAnsi="Trebuchet MS"/>
                <w:noProof/>
                <w:color w:val="1F4E79" w:themeColor="accent1" w:themeShade="80"/>
              </w:rPr>
              <w:t>12.2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Mecanismul cererilor de plată</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_Toc161405424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50</w:t>
            </w:r>
            <w:r w:rsidRPr="008C2CE4">
              <w:rPr>
                <w:noProof/>
                <w:webHidden/>
                <w:color w:val="1F4E79" w:themeColor="accent1" w:themeShade="80"/>
              </w:rPr>
              <w:fldChar w:fldCharType="end"/>
            </w:r>
          </w:hyperlink>
        </w:p>
        <w:p w14:paraId="1910B21E" w14:textId="01E99D7D"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25" w:history="1">
            <w:r w:rsidRPr="008C2CE4">
              <w:rPr>
                <w:rStyle w:val="Hyperlink"/>
                <w:rFonts w:ascii="Trebuchet MS" w:hAnsi="Trebuchet MS"/>
                <w:noProof/>
                <w:color w:val="1F4E79" w:themeColor="accent1" w:themeShade="80"/>
              </w:rPr>
              <w:t>12.3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Mecanismul cererilor de rambursare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_Toc161405425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50</w:t>
            </w:r>
            <w:r w:rsidRPr="008C2CE4">
              <w:rPr>
                <w:noProof/>
                <w:webHidden/>
                <w:color w:val="1F4E79" w:themeColor="accent1" w:themeShade="80"/>
              </w:rPr>
              <w:fldChar w:fldCharType="end"/>
            </w:r>
          </w:hyperlink>
        </w:p>
        <w:p w14:paraId="308DE8AA" w14:textId="38B69658"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26" w:history="1">
            <w:r w:rsidRPr="008C2CE4">
              <w:rPr>
                <w:rStyle w:val="Hyperlink"/>
                <w:rFonts w:ascii="Trebuchet MS" w:hAnsi="Trebuchet MS"/>
                <w:noProof/>
                <w:color w:val="1F4E79" w:themeColor="accent1" w:themeShade="80"/>
              </w:rPr>
              <w:t>12.4</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Graficul cererilor de prefinanțare/plată/rambursare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_Toc161405426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51</w:t>
            </w:r>
            <w:r w:rsidRPr="008C2CE4">
              <w:rPr>
                <w:noProof/>
                <w:webHidden/>
                <w:color w:val="1F4E79" w:themeColor="accent1" w:themeShade="80"/>
              </w:rPr>
              <w:fldChar w:fldCharType="end"/>
            </w:r>
          </w:hyperlink>
        </w:p>
        <w:p w14:paraId="4F238B56" w14:textId="0C52AA31"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27" w:history="1">
            <w:r w:rsidRPr="008C2CE4">
              <w:rPr>
                <w:rStyle w:val="Hyperlink"/>
                <w:rFonts w:ascii="Trebuchet MS" w:hAnsi="Trebuchet MS"/>
                <w:noProof/>
                <w:color w:val="1F4E79" w:themeColor="accent1" w:themeShade="80"/>
              </w:rPr>
              <w:t>12.5</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Vizitele la fața locului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_Toc161405427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51</w:t>
            </w:r>
            <w:r w:rsidRPr="008C2CE4">
              <w:rPr>
                <w:noProof/>
                <w:webHidden/>
                <w:color w:val="1F4E79" w:themeColor="accent1" w:themeShade="80"/>
              </w:rPr>
              <w:fldChar w:fldCharType="end"/>
            </w:r>
          </w:hyperlink>
        </w:p>
        <w:p w14:paraId="21A54A52" w14:textId="5533AB90"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428" w:history="1">
            <w:r w:rsidRPr="008C2CE4">
              <w:rPr>
                <w:rStyle w:val="Hyperlink"/>
                <w:rFonts w:ascii="Trebuchet MS" w:hAnsi="Trebuchet MS"/>
                <w:noProof/>
                <w:color w:val="1F4E79" w:themeColor="accent1" w:themeShade="80"/>
              </w:rPr>
              <w:t>13</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MODIFICAREA GHIDULUI SOLICITANTULUI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_Toc161405428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52</w:t>
            </w:r>
            <w:r w:rsidRPr="008C2CE4">
              <w:rPr>
                <w:noProof/>
                <w:webHidden/>
                <w:color w:val="1F4E79" w:themeColor="accent1" w:themeShade="80"/>
              </w:rPr>
              <w:fldChar w:fldCharType="end"/>
            </w:r>
          </w:hyperlink>
        </w:p>
        <w:p w14:paraId="5D20EABA" w14:textId="153E5309"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29" w:history="1">
            <w:r w:rsidRPr="008C2CE4">
              <w:rPr>
                <w:rStyle w:val="Hyperlink"/>
                <w:rFonts w:ascii="Trebuchet MS" w:hAnsi="Trebuchet MS"/>
                <w:noProof/>
                <w:color w:val="1F4E79" w:themeColor="accent1" w:themeShade="80"/>
              </w:rPr>
              <w:t>13.1</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Aspectele care pot face obiectul modificărilor prevederilor ghidului solicitantului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_Toc161405429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52</w:t>
            </w:r>
            <w:r w:rsidRPr="008C2CE4">
              <w:rPr>
                <w:noProof/>
                <w:webHidden/>
                <w:color w:val="1F4E79" w:themeColor="accent1" w:themeShade="80"/>
              </w:rPr>
              <w:fldChar w:fldCharType="end"/>
            </w:r>
          </w:hyperlink>
        </w:p>
        <w:p w14:paraId="52D9D196" w14:textId="6C281171" w:rsidR="008C2CE4" w:rsidRPr="008C2CE4" w:rsidRDefault="008C2CE4">
          <w:pPr>
            <w:pStyle w:val="TOC2"/>
            <w:tabs>
              <w:tab w:val="left" w:pos="880"/>
              <w:tab w:val="right" w:leader="dot" w:pos="9062"/>
            </w:tabs>
            <w:rPr>
              <w:rFonts w:eastAsiaTheme="minorEastAsia"/>
              <w:noProof/>
              <w:color w:val="1F4E79" w:themeColor="accent1" w:themeShade="80"/>
              <w:kern w:val="2"/>
              <w:lang w:eastAsia="ro-RO"/>
              <w14:ligatures w14:val="standardContextual"/>
            </w:rPr>
          </w:pPr>
          <w:hyperlink w:anchor="_Toc161405430" w:history="1">
            <w:r w:rsidRPr="008C2CE4">
              <w:rPr>
                <w:rStyle w:val="Hyperlink"/>
                <w:rFonts w:ascii="Trebuchet MS" w:hAnsi="Trebuchet MS"/>
                <w:noProof/>
                <w:color w:val="1F4E79" w:themeColor="accent1" w:themeShade="80"/>
              </w:rPr>
              <w:t>13.2</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Condiții privind aplicarea modificărilor pentru cererile de finanțare aflate în procesul de selecție (condiții tranzitorii)</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_Toc161405430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52</w:t>
            </w:r>
            <w:r w:rsidRPr="008C2CE4">
              <w:rPr>
                <w:noProof/>
                <w:webHidden/>
                <w:color w:val="1F4E79" w:themeColor="accent1" w:themeShade="80"/>
              </w:rPr>
              <w:fldChar w:fldCharType="end"/>
            </w:r>
          </w:hyperlink>
        </w:p>
        <w:p w14:paraId="094A568A" w14:textId="4A55A6C6" w:rsidR="008C2CE4" w:rsidRPr="008C2CE4" w:rsidRDefault="008C2CE4">
          <w:pPr>
            <w:pStyle w:val="TOC1"/>
            <w:rPr>
              <w:rFonts w:eastAsiaTheme="minorEastAsia"/>
              <w:noProof/>
              <w:color w:val="1F4E79" w:themeColor="accent1" w:themeShade="80"/>
              <w:kern w:val="2"/>
              <w:lang w:eastAsia="ro-RO"/>
              <w14:ligatures w14:val="standardContextual"/>
            </w:rPr>
          </w:pPr>
          <w:hyperlink w:anchor="_Toc161405431" w:history="1">
            <w:r w:rsidRPr="008C2CE4">
              <w:rPr>
                <w:rStyle w:val="Hyperlink"/>
                <w:rFonts w:ascii="Trebuchet MS" w:hAnsi="Trebuchet MS"/>
                <w:noProof/>
                <w:color w:val="1F4E79" w:themeColor="accent1" w:themeShade="80"/>
              </w:rPr>
              <w:t>14</w:t>
            </w:r>
            <w:r w:rsidRPr="008C2CE4">
              <w:rPr>
                <w:rFonts w:eastAsiaTheme="minorEastAsia"/>
                <w:noProof/>
                <w:color w:val="1F4E79" w:themeColor="accent1" w:themeShade="80"/>
                <w:kern w:val="2"/>
                <w:lang w:eastAsia="ro-RO"/>
                <w14:ligatures w14:val="standardContextual"/>
              </w:rPr>
              <w:tab/>
            </w:r>
            <w:r w:rsidRPr="008C2CE4">
              <w:rPr>
                <w:rStyle w:val="Hyperlink"/>
                <w:rFonts w:ascii="Trebuchet MS" w:hAnsi="Trebuchet MS"/>
                <w:noProof/>
                <w:color w:val="1F4E79" w:themeColor="accent1" w:themeShade="80"/>
              </w:rPr>
              <w:t>ANEXE</w:t>
            </w:r>
            <w:r w:rsidRPr="008C2CE4">
              <w:rPr>
                <w:noProof/>
                <w:webHidden/>
                <w:color w:val="1F4E79" w:themeColor="accent1" w:themeShade="80"/>
              </w:rPr>
              <w:tab/>
            </w:r>
            <w:r w:rsidRPr="008C2CE4">
              <w:rPr>
                <w:noProof/>
                <w:webHidden/>
                <w:color w:val="1F4E79" w:themeColor="accent1" w:themeShade="80"/>
              </w:rPr>
              <w:fldChar w:fldCharType="begin"/>
            </w:r>
            <w:r w:rsidRPr="008C2CE4">
              <w:rPr>
                <w:noProof/>
                <w:webHidden/>
                <w:color w:val="1F4E79" w:themeColor="accent1" w:themeShade="80"/>
              </w:rPr>
              <w:instrText xml:space="preserve"> PAGEREF _Toc161405431 \h </w:instrText>
            </w:r>
            <w:r w:rsidRPr="008C2CE4">
              <w:rPr>
                <w:noProof/>
                <w:webHidden/>
                <w:color w:val="1F4E79" w:themeColor="accent1" w:themeShade="80"/>
              </w:rPr>
            </w:r>
            <w:r w:rsidRPr="008C2CE4">
              <w:rPr>
                <w:noProof/>
                <w:webHidden/>
                <w:color w:val="1F4E79" w:themeColor="accent1" w:themeShade="80"/>
              </w:rPr>
              <w:fldChar w:fldCharType="separate"/>
            </w:r>
            <w:r w:rsidRPr="008C2CE4">
              <w:rPr>
                <w:noProof/>
                <w:webHidden/>
                <w:color w:val="1F4E79" w:themeColor="accent1" w:themeShade="80"/>
              </w:rPr>
              <w:t>52</w:t>
            </w:r>
            <w:r w:rsidRPr="008C2CE4">
              <w:rPr>
                <w:noProof/>
                <w:webHidden/>
                <w:color w:val="1F4E79" w:themeColor="accent1" w:themeShade="80"/>
              </w:rPr>
              <w:fldChar w:fldCharType="end"/>
            </w:r>
          </w:hyperlink>
        </w:p>
        <w:p w14:paraId="221CC7A1" w14:textId="03E6A6F5" w:rsidR="00C83684" w:rsidRPr="008C2CE4" w:rsidRDefault="00C83684" w:rsidP="002172AA">
          <w:pPr>
            <w:jc w:val="both"/>
            <w:rPr>
              <w:rFonts w:ascii="Trebuchet MS" w:hAnsi="Trebuchet MS"/>
              <w:color w:val="1F4E79" w:themeColor="accent1" w:themeShade="80"/>
              <w:highlight w:val="yellow"/>
            </w:rPr>
          </w:pPr>
          <w:r w:rsidRPr="008C2CE4">
            <w:rPr>
              <w:rFonts w:ascii="Trebuchet MS" w:hAnsi="Trebuchet MS"/>
              <w:b/>
              <w:bCs/>
              <w:noProof/>
              <w:color w:val="1F4E79" w:themeColor="accent1" w:themeShade="80"/>
            </w:rPr>
            <w:fldChar w:fldCharType="end"/>
          </w:r>
        </w:p>
      </w:sdtContent>
    </w:sdt>
    <w:p w14:paraId="7469A1A1" w14:textId="25A63CCE" w:rsidR="00566CCA" w:rsidRPr="008C2CE4" w:rsidRDefault="00566CCA" w:rsidP="002172AA">
      <w:pPr>
        <w:pStyle w:val="Heading1"/>
        <w:numPr>
          <w:ilvl w:val="0"/>
          <w:numId w:val="2"/>
        </w:numPr>
        <w:jc w:val="both"/>
        <w:rPr>
          <w:rFonts w:ascii="Trebuchet MS" w:hAnsi="Trebuchet MS"/>
          <w:b/>
          <w:bCs/>
          <w:color w:val="1F4E79" w:themeColor="accent1" w:themeShade="80"/>
          <w:sz w:val="22"/>
          <w:szCs w:val="22"/>
        </w:rPr>
      </w:pPr>
      <w:bookmarkStart w:id="4" w:name="_Toc161405331"/>
      <w:r w:rsidRPr="008C2CE4">
        <w:rPr>
          <w:rFonts w:ascii="Trebuchet MS" w:hAnsi="Trebuchet MS"/>
          <w:b/>
          <w:bCs/>
          <w:color w:val="1F4E79" w:themeColor="accent1" w:themeShade="80"/>
          <w:sz w:val="22"/>
          <w:szCs w:val="22"/>
        </w:rPr>
        <w:t>PREAMBUL, ABREVIERI ȘI GLOSAR</w:t>
      </w:r>
      <w:bookmarkEnd w:id="4"/>
      <w:r w:rsidRPr="008C2CE4">
        <w:rPr>
          <w:rFonts w:ascii="Trebuchet MS" w:hAnsi="Trebuchet MS"/>
          <w:b/>
          <w:bCs/>
          <w:color w:val="1F4E79" w:themeColor="accent1" w:themeShade="80"/>
          <w:sz w:val="22"/>
          <w:szCs w:val="22"/>
        </w:rPr>
        <w:tab/>
      </w:r>
    </w:p>
    <w:p w14:paraId="4B99FD8B" w14:textId="4F498384" w:rsidR="00542154" w:rsidRPr="008C2CE4" w:rsidRDefault="00566CCA" w:rsidP="002172AA">
      <w:pPr>
        <w:pStyle w:val="Heading2"/>
        <w:numPr>
          <w:ilvl w:val="1"/>
          <w:numId w:val="55"/>
        </w:numPr>
        <w:jc w:val="both"/>
        <w:rPr>
          <w:rFonts w:ascii="Trebuchet MS" w:hAnsi="Trebuchet MS"/>
          <w:color w:val="1F4E79" w:themeColor="accent1" w:themeShade="80"/>
          <w:sz w:val="22"/>
          <w:szCs w:val="22"/>
        </w:rPr>
      </w:pPr>
      <w:bookmarkStart w:id="5" w:name="_Toc161405332"/>
      <w:r w:rsidRPr="008C2CE4">
        <w:rPr>
          <w:rFonts w:ascii="Trebuchet MS" w:hAnsi="Trebuchet MS"/>
          <w:color w:val="1F4E79" w:themeColor="accent1" w:themeShade="80"/>
          <w:sz w:val="22"/>
          <w:szCs w:val="22"/>
        </w:rPr>
        <w:t>Preambul</w:t>
      </w:r>
      <w:bookmarkEnd w:id="5"/>
    </w:p>
    <w:p w14:paraId="0FAE1E32" w14:textId="77777777" w:rsidR="00F53338" w:rsidRPr="008C2CE4" w:rsidRDefault="00F53338" w:rsidP="00A22514">
      <w:pPr>
        <w:jc w:val="both"/>
        <w:rPr>
          <w:rFonts w:ascii="Trebuchet MS" w:hAnsi="Trebuchet MS"/>
          <w:color w:val="1F4E79" w:themeColor="accent1" w:themeShade="80"/>
        </w:rPr>
      </w:pPr>
      <w:r w:rsidRPr="008C2CE4">
        <w:rPr>
          <w:rFonts w:ascii="Trebuchet MS" w:hAnsi="Trebuchet MS"/>
          <w:color w:val="1F4E79" w:themeColor="accent1" w:themeShade="80"/>
        </w:rPr>
        <w:t>Acest document cuprinde informații și reguli specifice aplicabile prezentului apel de proiecte finanțat prin Programul Incluziune și Demnitate Socială 2021-2027.</w:t>
      </w:r>
    </w:p>
    <w:p w14:paraId="000B600D" w14:textId="25C9111F" w:rsidR="00F53338" w:rsidRPr="008C2CE4" w:rsidRDefault="00F53338" w:rsidP="00A22514">
      <w:pPr>
        <w:jc w:val="both"/>
        <w:rPr>
          <w:rFonts w:ascii="Trebuchet MS" w:hAnsi="Trebuchet MS"/>
          <w:color w:val="1F4E79" w:themeColor="accent1" w:themeShade="80"/>
        </w:rPr>
      </w:pPr>
      <w:r w:rsidRPr="008C2CE4">
        <w:rPr>
          <w:rFonts w:ascii="Trebuchet MS" w:hAnsi="Trebuchet MS"/>
          <w:color w:val="1F4E79" w:themeColor="accent1" w:themeShade="80"/>
        </w:rPr>
        <w:t>În situația în care Ghidul Solicitantului - Condiții specifice prevede condiții diferite față de Ghidul Solicitantului - Condiții Generale, prevederile din Ghidul Solicitantului – Condiții Specifice vor prevala.</w:t>
      </w:r>
    </w:p>
    <w:p w14:paraId="35B93814" w14:textId="6089D798" w:rsidR="00542154" w:rsidRPr="008C2CE4" w:rsidRDefault="008F2748" w:rsidP="00504337">
      <w:pPr>
        <w:pStyle w:val="Heading2"/>
        <w:jc w:val="both"/>
        <w:rPr>
          <w:rFonts w:ascii="Trebuchet MS" w:hAnsi="Trebuchet MS"/>
          <w:color w:val="1F4E79" w:themeColor="accent1" w:themeShade="80"/>
          <w:sz w:val="22"/>
          <w:szCs w:val="22"/>
        </w:rPr>
      </w:pPr>
      <w:bookmarkStart w:id="6" w:name="_Toc161405333"/>
      <w:r w:rsidRPr="008C2CE4">
        <w:rPr>
          <w:rFonts w:ascii="Trebuchet MS" w:hAnsi="Trebuchet MS"/>
          <w:color w:val="1F4E79" w:themeColor="accent1" w:themeShade="80"/>
          <w:sz w:val="22"/>
          <w:szCs w:val="22"/>
        </w:rPr>
        <w:t xml:space="preserve">1.2 </w:t>
      </w:r>
      <w:r w:rsidR="00566CCA" w:rsidRPr="008C2CE4">
        <w:rPr>
          <w:rFonts w:ascii="Trebuchet MS" w:hAnsi="Trebuchet MS"/>
          <w:color w:val="1F4E79" w:themeColor="accent1" w:themeShade="80"/>
          <w:sz w:val="22"/>
          <w:szCs w:val="22"/>
        </w:rPr>
        <w:t>Abrevieri</w:t>
      </w:r>
      <w:bookmarkEnd w:id="6"/>
    </w:p>
    <w:tbl>
      <w:tblPr>
        <w:tblStyle w:val="TableGridLight"/>
        <w:tblW w:w="9018" w:type="dxa"/>
        <w:tblLook w:val="04A0" w:firstRow="1" w:lastRow="0" w:firstColumn="1" w:lastColumn="0" w:noHBand="0" w:noVBand="1"/>
      </w:tblPr>
      <w:tblGrid>
        <w:gridCol w:w="2527"/>
        <w:gridCol w:w="6491"/>
      </w:tblGrid>
      <w:tr w:rsidR="008C2CE4" w:rsidRPr="008C2CE4" w14:paraId="58E88EC8" w14:textId="77777777" w:rsidTr="00D41A42">
        <w:trPr>
          <w:trHeight w:val="344"/>
        </w:trPr>
        <w:tc>
          <w:tcPr>
            <w:tcW w:w="2527" w:type="dxa"/>
            <w:hideMark/>
          </w:tcPr>
          <w:p w14:paraId="1DA9202C" w14:textId="275ABB9E"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 xml:space="preserve">AM / AM </w:t>
            </w:r>
            <w:proofErr w:type="spellStart"/>
            <w:r w:rsidRPr="008C2CE4">
              <w:rPr>
                <w:rFonts w:ascii="Trebuchet MS" w:hAnsi="Trebuchet MS"/>
                <w:color w:val="1F4E79" w:themeColor="accent1" w:themeShade="80"/>
              </w:rPr>
              <w:t>P</w:t>
            </w:r>
            <w:r w:rsidR="00A27BA0" w:rsidRPr="008C2CE4">
              <w:rPr>
                <w:rFonts w:ascii="Trebuchet MS" w:hAnsi="Trebuchet MS"/>
                <w:color w:val="1F4E79" w:themeColor="accent1" w:themeShade="80"/>
              </w:rPr>
              <w:t>oIDS</w:t>
            </w:r>
            <w:proofErr w:type="spellEnd"/>
          </w:p>
        </w:tc>
        <w:tc>
          <w:tcPr>
            <w:tcW w:w="6491" w:type="dxa"/>
            <w:hideMark/>
          </w:tcPr>
          <w:p w14:paraId="7C4407B4" w14:textId="6310C1A8"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 xml:space="preserve">Autoritatea de Management / Autoritatea de Management pentru Programul </w:t>
            </w:r>
            <w:proofErr w:type="spellStart"/>
            <w:r w:rsidR="00A27BA0" w:rsidRPr="008C2CE4">
              <w:rPr>
                <w:rFonts w:ascii="Trebuchet MS" w:hAnsi="Trebuchet MS"/>
                <w:color w:val="1F4E79" w:themeColor="accent1" w:themeShade="80"/>
              </w:rPr>
              <w:t>Programul</w:t>
            </w:r>
            <w:proofErr w:type="spellEnd"/>
            <w:r w:rsidR="00A27BA0" w:rsidRPr="008C2CE4">
              <w:rPr>
                <w:rFonts w:ascii="Trebuchet MS" w:hAnsi="Trebuchet MS"/>
                <w:color w:val="1F4E79" w:themeColor="accent1" w:themeShade="80"/>
              </w:rPr>
              <w:t xml:space="preserve"> Incluziune și Demnitate Socială</w:t>
            </w:r>
          </w:p>
        </w:tc>
      </w:tr>
      <w:tr w:rsidR="008C2CE4" w:rsidRPr="008C2CE4" w14:paraId="7B40737B" w14:textId="77777777" w:rsidTr="00D41A42">
        <w:trPr>
          <w:trHeight w:val="343"/>
        </w:trPr>
        <w:tc>
          <w:tcPr>
            <w:tcW w:w="2527" w:type="dxa"/>
            <w:hideMark/>
          </w:tcPr>
          <w:p w14:paraId="6B4630EB"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CE</w:t>
            </w:r>
          </w:p>
        </w:tc>
        <w:tc>
          <w:tcPr>
            <w:tcW w:w="6491" w:type="dxa"/>
            <w:hideMark/>
          </w:tcPr>
          <w:p w14:paraId="7ECF8C25"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Comisia Europeană</w:t>
            </w:r>
          </w:p>
        </w:tc>
      </w:tr>
      <w:tr w:rsidR="008C2CE4" w:rsidRPr="008C2CE4" w14:paraId="2FC9F3B3" w14:textId="77777777" w:rsidTr="00D41A42">
        <w:trPr>
          <w:trHeight w:val="343"/>
        </w:trPr>
        <w:tc>
          <w:tcPr>
            <w:tcW w:w="2527" w:type="dxa"/>
          </w:tcPr>
          <w:p w14:paraId="729B2240"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BS</w:t>
            </w:r>
          </w:p>
        </w:tc>
        <w:tc>
          <w:tcPr>
            <w:tcW w:w="6491" w:type="dxa"/>
          </w:tcPr>
          <w:p w14:paraId="447DF918"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Buget de stat</w:t>
            </w:r>
          </w:p>
        </w:tc>
      </w:tr>
      <w:tr w:rsidR="008C2CE4" w:rsidRPr="008C2CE4" w14:paraId="27D00871" w14:textId="77777777" w:rsidTr="00D41A42">
        <w:trPr>
          <w:trHeight w:val="343"/>
        </w:trPr>
        <w:tc>
          <w:tcPr>
            <w:tcW w:w="2527" w:type="dxa"/>
          </w:tcPr>
          <w:p w14:paraId="14BA9CDA" w14:textId="636A6156" w:rsidR="006309F9" w:rsidRPr="008C2CE4" w:rsidRDefault="006309F9" w:rsidP="00120FFE">
            <w:pPr>
              <w:spacing w:before="120" w:after="120"/>
              <w:jc w:val="both"/>
              <w:rPr>
                <w:rFonts w:ascii="Trebuchet MS" w:hAnsi="Trebuchet MS"/>
                <w:color w:val="1F4E79" w:themeColor="accent1" w:themeShade="80"/>
              </w:rPr>
            </w:pPr>
            <w:r w:rsidRPr="008C2CE4">
              <w:rPr>
                <w:rFonts w:ascii="Trebuchet MS" w:hAnsi="Trebuchet MS"/>
                <w:color w:val="1F4E79" w:themeColor="accent1" w:themeShade="80"/>
              </w:rPr>
              <w:t>DNSH</w:t>
            </w:r>
          </w:p>
        </w:tc>
        <w:tc>
          <w:tcPr>
            <w:tcW w:w="6491" w:type="dxa"/>
          </w:tcPr>
          <w:p w14:paraId="140C645D" w14:textId="77777777" w:rsidR="006309F9" w:rsidRPr="008C2CE4" w:rsidRDefault="006309F9" w:rsidP="006309F9">
            <w:pPr>
              <w:spacing w:before="120" w:after="120"/>
              <w:jc w:val="both"/>
              <w:rPr>
                <w:rFonts w:ascii="Trebuchet MS" w:hAnsi="Trebuchet MS"/>
                <w:color w:val="1F4E79" w:themeColor="accent1" w:themeShade="80"/>
              </w:rPr>
            </w:pPr>
            <w:r w:rsidRPr="008C2CE4">
              <w:rPr>
                <w:rFonts w:ascii="Trebuchet MS" w:hAnsi="Trebuchet MS"/>
                <w:color w:val="1F4E79" w:themeColor="accent1" w:themeShade="80"/>
              </w:rPr>
              <w:t>Principiul „a nu prejudicia în mod semnificativ” (Do No</w:t>
            </w:r>
          </w:p>
          <w:p w14:paraId="562014EF" w14:textId="083F3563" w:rsidR="006309F9" w:rsidRPr="008C2CE4" w:rsidRDefault="006309F9" w:rsidP="006309F9">
            <w:pPr>
              <w:spacing w:before="120" w:after="120"/>
              <w:jc w:val="both"/>
              <w:rPr>
                <w:rFonts w:ascii="Trebuchet MS" w:hAnsi="Trebuchet MS"/>
                <w:color w:val="1F4E79" w:themeColor="accent1" w:themeShade="80"/>
              </w:rPr>
            </w:pPr>
            <w:proofErr w:type="spellStart"/>
            <w:r w:rsidRPr="008C2CE4">
              <w:rPr>
                <w:rFonts w:ascii="Trebuchet MS" w:hAnsi="Trebuchet MS"/>
                <w:color w:val="1F4E79" w:themeColor="accent1" w:themeShade="80"/>
              </w:rPr>
              <w:t>Significant</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Harm</w:t>
            </w:r>
            <w:proofErr w:type="spellEnd"/>
            <w:r w:rsidRPr="008C2CE4">
              <w:rPr>
                <w:rFonts w:ascii="Trebuchet MS" w:hAnsi="Trebuchet MS"/>
                <w:color w:val="1F4E79" w:themeColor="accent1" w:themeShade="80"/>
              </w:rPr>
              <w:t>)</w:t>
            </w:r>
          </w:p>
        </w:tc>
      </w:tr>
      <w:tr w:rsidR="008C2CE4" w:rsidRPr="008C2CE4" w14:paraId="06C272AD" w14:textId="77777777" w:rsidTr="00D41A42">
        <w:trPr>
          <w:trHeight w:val="343"/>
        </w:trPr>
        <w:tc>
          <w:tcPr>
            <w:tcW w:w="2527" w:type="dxa"/>
            <w:hideMark/>
          </w:tcPr>
          <w:p w14:paraId="4901920C"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FEDR</w:t>
            </w:r>
          </w:p>
        </w:tc>
        <w:tc>
          <w:tcPr>
            <w:tcW w:w="6491" w:type="dxa"/>
            <w:hideMark/>
          </w:tcPr>
          <w:p w14:paraId="5C4CBB83"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Fondul European de Dezvoltare Regionala</w:t>
            </w:r>
          </w:p>
        </w:tc>
      </w:tr>
      <w:tr w:rsidR="008C2CE4" w:rsidRPr="008C2CE4" w14:paraId="30FE38D7" w14:textId="77777777" w:rsidTr="00D41A42">
        <w:trPr>
          <w:trHeight w:val="253"/>
        </w:trPr>
        <w:tc>
          <w:tcPr>
            <w:tcW w:w="2527" w:type="dxa"/>
            <w:hideMark/>
          </w:tcPr>
          <w:p w14:paraId="0317FF58"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FSE+</w:t>
            </w:r>
          </w:p>
        </w:tc>
        <w:tc>
          <w:tcPr>
            <w:tcW w:w="6491" w:type="dxa"/>
            <w:hideMark/>
          </w:tcPr>
          <w:p w14:paraId="4AAB8445"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Fondul Social European Plus</w:t>
            </w:r>
          </w:p>
        </w:tc>
      </w:tr>
      <w:tr w:rsidR="008C2CE4" w:rsidRPr="008C2CE4" w14:paraId="355B0844" w14:textId="77777777" w:rsidTr="00D41A42">
        <w:trPr>
          <w:trHeight w:val="253"/>
        </w:trPr>
        <w:tc>
          <w:tcPr>
            <w:tcW w:w="2527" w:type="dxa"/>
            <w:vAlign w:val="center"/>
          </w:tcPr>
          <w:p w14:paraId="094DBE83"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ITI</w:t>
            </w:r>
          </w:p>
        </w:tc>
        <w:tc>
          <w:tcPr>
            <w:tcW w:w="6491" w:type="dxa"/>
            <w:vAlign w:val="center"/>
          </w:tcPr>
          <w:p w14:paraId="06924B2F"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Investiții Teritoriale Integrate</w:t>
            </w:r>
          </w:p>
        </w:tc>
      </w:tr>
      <w:tr w:rsidR="008C2CE4" w:rsidRPr="008C2CE4" w14:paraId="65E22459" w14:textId="77777777" w:rsidTr="00D41A42">
        <w:trPr>
          <w:trHeight w:val="343"/>
        </w:trPr>
        <w:tc>
          <w:tcPr>
            <w:tcW w:w="2527" w:type="dxa"/>
            <w:hideMark/>
          </w:tcPr>
          <w:p w14:paraId="0058E968"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MIPE</w:t>
            </w:r>
          </w:p>
        </w:tc>
        <w:tc>
          <w:tcPr>
            <w:tcW w:w="6491" w:type="dxa"/>
            <w:hideMark/>
          </w:tcPr>
          <w:p w14:paraId="6DFEDFF1"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Ministerul Investițiilor si Proiectelor Europene</w:t>
            </w:r>
          </w:p>
        </w:tc>
      </w:tr>
      <w:tr w:rsidR="008C2CE4" w:rsidRPr="008C2CE4" w14:paraId="60DFC9BB" w14:textId="77777777" w:rsidTr="00D41A42">
        <w:trPr>
          <w:trHeight w:val="343"/>
        </w:trPr>
        <w:tc>
          <w:tcPr>
            <w:tcW w:w="2527" w:type="dxa"/>
          </w:tcPr>
          <w:p w14:paraId="095F2F96" w14:textId="03EA160F" w:rsidR="00874315" w:rsidRPr="008C2CE4" w:rsidRDefault="00874315" w:rsidP="00120FFE">
            <w:pPr>
              <w:spacing w:before="120" w:after="120"/>
              <w:jc w:val="both"/>
              <w:rPr>
                <w:rFonts w:ascii="Trebuchet MS" w:hAnsi="Trebuchet MS"/>
                <w:color w:val="1F4E79" w:themeColor="accent1" w:themeShade="80"/>
              </w:rPr>
            </w:pPr>
            <w:r w:rsidRPr="008C2CE4">
              <w:rPr>
                <w:rFonts w:ascii="Trebuchet MS" w:hAnsi="Trebuchet MS"/>
                <w:color w:val="1F4E79" w:themeColor="accent1" w:themeShade="80"/>
              </w:rPr>
              <w:t>ANPDCA</w:t>
            </w:r>
          </w:p>
        </w:tc>
        <w:tc>
          <w:tcPr>
            <w:tcW w:w="6491" w:type="dxa"/>
          </w:tcPr>
          <w:p w14:paraId="23B138E1" w14:textId="56348338" w:rsidR="00874315" w:rsidRPr="008C2CE4" w:rsidRDefault="00874315" w:rsidP="00120FFE">
            <w:pPr>
              <w:spacing w:before="120" w:after="120"/>
              <w:jc w:val="both"/>
              <w:rPr>
                <w:rFonts w:ascii="Trebuchet MS" w:hAnsi="Trebuchet MS"/>
                <w:color w:val="1F4E79" w:themeColor="accent1" w:themeShade="80"/>
              </w:rPr>
            </w:pPr>
            <w:r w:rsidRPr="008C2CE4">
              <w:rPr>
                <w:rFonts w:ascii="Trebuchet MS" w:hAnsi="Trebuchet MS"/>
                <w:color w:val="1F4E79" w:themeColor="accent1" w:themeShade="80"/>
              </w:rPr>
              <w:t xml:space="preserve">Autoritatea </w:t>
            </w:r>
            <w:proofErr w:type="spellStart"/>
            <w:r w:rsidRPr="008C2CE4">
              <w:rPr>
                <w:rFonts w:ascii="Trebuchet MS" w:hAnsi="Trebuchet MS"/>
                <w:color w:val="1F4E79" w:themeColor="accent1" w:themeShade="80"/>
              </w:rPr>
              <w:t>Naţională</w:t>
            </w:r>
            <w:proofErr w:type="spellEnd"/>
            <w:r w:rsidRPr="008C2CE4">
              <w:rPr>
                <w:rFonts w:ascii="Trebuchet MS" w:hAnsi="Trebuchet MS"/>
                <w:color w:val="1F4E79" w:themeColor="accent1" w:themeShade="80"/>
              </w:rPr>
              <w:t xml:space="preserve"> pentru </w:t>
            </w:r>
            <w:proofErr w:type="spellStart"/>
            <w:r w:rsidRPr="008C2CE4">
              <w:rPr>
                <w:rFonts w:ascii="Trebuchet MS" w:hAnsi="Trebuchet MS"/>
                <w:color w:val="1F4E79" w:themeColor="accent1" w:themeShade="80"/>
              </w:rPr>
              <w:t>Protecţia</w:t>
            </w:r>
            <w:proofErr w:type="spellEnd"/>
            <w:r w:rsidRPr="008C2CE4">
              <w:rPr>
                <w:rFonts w:ascii="Trebuchet MS" w:hAnsi="Trebuchet MS"/>
                <w:color w:val="1F4E79" w:themeColor="accent1" w:themeShade="80"/>
              </w:rPr>
              <w:t xml:space="preserve"> Drepturilor Copilului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Adopţie</w:t>
            </w:r>
            <w:proofErr w:type="spellEnd"/>
          </w:p>
        </w:tc>
      </w:tr>
      <w:tr w:rsidR="008C2CE4" w:rsidRPr="008C2CE4" w14:paraId="24ADB65C" w14:textId="77777777" w:rsidTr="00D41A42">
        <w:trPr>
          <w:trHeight w:val="343"/>
        </w:trPr>
        <w:tc>
          <w:tcPr>
            <w:tcW w:w="2527" w:type="dxa"/>
          </w:tcPr>
          <w:p w14:paraId="146F8C1D" w14:textId="77777777" w:rsidR="00542154" w:rsidRPr="008C2CE4" w:rsidRDefault="00542154" w:rsidP="00120FFE">
            <w:pPr>
              <w:spacing w:before="120" w:after="120" w:line="259" w:lineRule="auto"/>
              <w:jc w:val="both"/>
              <w:rPr>
                <w:rFonts w:ascii="Trebuchet MS" w:hAnsi="Trebuchet MS"/>
                <w:color w:val="1F4E79" w:themeColor="accent1" w:themeShade="80"/>
              </w:rPr>
            </w:pPr>
            <w:bookmarkStart w:id="7" w:name="_Hlk122380018"/>
            <w:r w:rsidRPr="008C2CE4">
              <w:rPr>
                <w:rFonts w:ascii="Trebuchet MS" w:hAnsi="Trebuchet MS"/>
                <w:color w:val="1F4E79" w:themeColor="accent1" w:themeShade="80"/>
              </w:rPr>
              <w:t>MySMIS2021/SMIS2021+</w:t>
            </w:r>
            <w:bookmarkEnd w:id="7"/>
          </w:p>
        </w:tc>
        <w:tc>
          <w:tcPr>
            <w:tcW w:w="6491" w:type="dxa"/>
          </w:tcPr>
          <w:p w14:paraId="165EED69"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 xml:space="preserve">Sistem de schimb electronic de date care permite schimbul de informații între solicitanți, potențiali solicitanți, beneficiari și autoritățile responsabile de programe si care acoperă întregul ciclu de viață al unui proiect finanțat. </w:t>
            </w:r>
          </w:p>
          <w:p w14:paraId="52C68373" w14:textId="77777777" w:rsidR="00542154" w:rsidRPr="008C2CE4" w:rsidRDefault="00542154" w:rsidP="00120FFE">
            <w:pPr>
              <w:spacing w:before="120" w:after="120" w:line="259" w:lineRule="auto"/>
              <w:jc w:val="both"/>
              <w:rPr>
                <w:rFonts w:ascii="Trebuchet MS" w:hAnsi="Trebuchet MS"/>
                <w:color w:val="1F4E79" w:themeColor="accent1" w:themeShade="80"/>
              </w:rPr>
            </w:pPr>
            <w:proofErr w:type="spellStart"/>
            <w:r w:rsidRPr="008C2CE4">
              <w:rPr>
                <w:rFonts w:ascii="Trebuchet MS" w:hAnsi="Trebuchet MS"/>
                <w:color w:val="1F4E79" w:themeColor="accent1" w:themeShade="80"/>
              </w:rPr>
              <w:t>Aplicatia</w:t>
            </w:r>
            <w:proofErr w:type="spellEnd"/>
            <w:r w:rsidRPr="008C2CE4">
              <w:rPr>
                <w:rFonts w:ascii="Trebuchet MS" w:hAnsi="Trebuchet MS"/>
                <w:color w:val="1F4E79" w:themeColor="accent1" w:themeShade="80"/>
              </w:rPr>
              <w:t xml:space="preserve"> electronica MySMIS2021/SMIS2021+ se </w:t>
            </w:r>
            <w:proofErr w:type="spellStart"/>
            <w:r w:rsidRPr="008C2CE4">
              <w:rPr>
                <w:rFonts w:ascii="Trebuchet MS" w:hAnsi="Trebuchet MS"/>
                <w:color w:val="1F4E79" w:themeColor="accent1" w:themeShade="80"/>
              </w:rPr>
              <w:t>incadreaza</w:t>
            </w:r>
            <w:proofErr w:type="spellEnd"/>
            <w:r w:rsidRPr="008C2CE4">
              <w:rPr>
                <w:rFonts w:ascii="Trebuchet MS" w:hAnsi="Trebuchet MS"/>
                <w:color w:val="1F4E79" w:themeColor="accent1" w:themeShade="80"/>
              </w:rPr>
              <w:t xml:space="preserve"> in categoria mijloacelor ce asigură transmiterea de texte/ documente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confirmarea primirii acestora.</w:t>
            </w:r>
          </w:p>
        </w:tc>
      </w:tr>
      <w:tr w:rsidR="008C2CE4" w:rsidRPr="008C2CE4" w14:paraId="1767C50C" w14:textId="77777777" w:rsidTr="00D41A42">
        <w:trPr>
          <w:trHeight w:val="343"/>
        </w:trPr>
        <w:tc>
          <w:tcPr>
            <w:tcW w:w="2527" w:type="dxa"/>
            <w:hideMark/>
          </w:tcPr>
          <w:p w14:paraId="3739AA42" w14:textId="7A230886" w:rsidR="00542154" w:rsidRPr="008C2CE4" w:rsidRDefault="000E1FE3"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OI/</w:t>
            </w:r>
            <w:r w:rsidR="00542154" w:rsidRPr="008C2CE4">
              <w:rPr>
                <w:rFonts w:ascii="Trebuchet MS" w:hAnsi="Trebuchet MS"/>
                <w:color w:val="1F4E79" w:themeColor="accent1" w:themeShade="80"/>
              </w:rPr>
              <w:t>OI</w:t>
            </w:r>
            <w:r w:rsidRPr="008C2CE4">
              <w:rPr>
                <w:rFonts w:ascii="Trebuchet MS" w:hAnsi="Trebuchet MS"/>
                <w:color w:val="1F4E79" w:themeColor="accent1" w:themeShade="80"/>
              </w:rPr>
              <w:t>R</w:t>
            </w:r>
          </w:p>
        </w:tc>
        <w:tc>
          <w:tcPr>
            <w:tcW w:w="6491" w:type="dxa"/>
            <w:hideMark/>
          </w:tcPr>
          <w:p w14:paraId="3A4580B7" w14:textId="68921290" w:rsidR="00542154" w:rsidRPr="008C2CE4" w:rsidRDefault="000E1FE3"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 xml:space="preserve">Organism Intermediar / </w:t>
            </w:r>
            <w:r w:rsidR="00542154" w:rsidRPr="008C2CE4">
              <w:rPr>
                <w:rFonts w:ascii="Trebuchet MS" w:hAnsi="Trebuchet MS"/>
                <w:color w:val="1F4E79" w:themeColor="accent1" w:themeShade="80"/>
              </w:rPr>
              <w:t>Organism Intermediar</w:t>
            </w:r>
            <w:r w:rsidRPr="008C2CE4">
              <w:rPr>
                <w:rFonts w:ascii="Trebuchet MS" w:hAnsi="Trebuchet MS"/>
                <w:color w:val="1F4E79" w:themeColor="accent1" w:themeShade="80"/>
              </w:rPr>
              <w:t xml:space="preserve"> Regional</w:t>
            </w:r>
          </w:p>
        </w:tc>
      </w:tr>
      <w:tr w:rsidR="008C2CE4" w:rsidRPr="008C2CE4" w14:paraId="73A8D7C1" w14:textId="77777777" w:rsidTr="00D41A42">
        <w:trPr>
          <w:trHeight w:val="253"/>
        </w:trPr>
        <w:tc>
          <w:tcPr>
            <w:tcW w:w="2527" w:type="dxa"/>
            <w:hideMark/>
          </w:tcPr>
          <w:p w14:paraId="02FF2BAA"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OS</w:t>
            </w:r>
          </w:p>
        </w:tc>
        <w:tc>
          <w:tcPr>
            <w:tcW w:w="6491" w:type="dxa"/>
            <w:hideMark/>
          </w:tcPr>
          <w:p w14:paraId="123AC51E"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Obiectiv Specific</w:t>
            </w:r>
          </w:p>
        </w:tc>
      </w:tr>
      <w:tr w:rsidR="008C2CE4" w:rsidRPr="008C2CE4" w14:paraId="38C51FEF" w14:textId="77777777" w:rsidTr="00D41A42">
        <w:trPr>
          <w:trHeight w:val="253"/>
        </w:trPr>
        <w:tc>
          <w:tcPr>
            <w:tcW w:w="2527" w:type="dxa"/>
          </w:tcPr>
          <w:p w14:paraId="2F69FF60"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P</w:t>
            </w:r>
          </w:p>
        </w:tc>
        <w:tc>
          <w:tcPr>
            <w:tcW w:w="6491" w:type="dxa"/>
          </w:tcPr>
          <w:p w14:paraId="1076CDE2"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Prioritate</w:t>
            </w:r>
          </w:p>
        </w:tc>
      </w:tr>
      <w:tr w:rsidR="008C2CE4" w:rsidRPr="008C2CE4" w14:paraId="363B5A6E" w14:textId="77777777" w:rsidTr="00D41A42">
        <w:trPr>
          <w:trHeight w:val="343"/>
        </w:trPr>
        <w:tc>
          <w:tcPr>
            <w:tcW w:w="2527" w:type="dxa"/>
            <w:hideMark/>
          </w:tcPr>
          <w:p w14:paraId="7D66DC93" w14:textId="77777777" w:rsidR="00542154" w:rsidRPr="008C2CE4" w:rsidRDefault="00542154" w:rsidP="00120FFE">
            <w:pPr>
              <w:spacing w:before="120" w:after="120" w:line="259" w:lineRule="auto"/>
              <w:jc w:val="both"/>
              <w:rPr>
                <w:rFonts w:ascii="Trebuchet MS" w:hAnsi="Trebuchet MS"/>
                <w:color w:val="1F4E79" w:themeColor="accent1" w:themeShade="80"/>
              </w:rPr>
            </w:pPr>
            <w:proofErr w:type="spellStart"/>
            <w:r w:rsidRPr="008C2CE4">
              <w:rPr>
                <w:rFonts w:ascii="Trebuchet MS" w:hAnsi="Trebuchet MS"/>
                <w:color w:val="1F4E79" w:themeColor="accent1" w:themeShade="80"/>
              </w:rPr>
              <w:t>PoIDS</w:t>
            </w:r>
            <w:proofErr w:type="spellEnd"/>
          </w:p>
        </w:tc>
        <w:tc>
          <w:tcPr>
            <w:tcW w:w="6491" w:type="dxa"/>
            <w:hideMark/>
          </w:tcPr>
          <w:p w14:paraId="6E2901EA" w14:textId="77777777" w:rsidR="00542154" w:rsidRPr="008C2CE4" w:rsidRDefault="00542154" w:rsidP="00120FFE">
            <w:pPr>
              <w:spacing w:before="120" w:after="120" w:line="259" w:lineRule="auto"/>
              <w:jc w:val="both"/>
              <w:rPr>
                <w:rFonts w:ascii="Trebuchet MS" w:hAnsi="Trebuchet MS"/>
                <w:color w:val="1F4E79" w:themeColor="accent1" w:themeShade="80"/>
              </w:rPr>
            </w:pPr>
            <w:r w:rsidRPr="008C2CE4">
              <w:rPr>
                <w:rFonts w:ascii="Trebuchet MS" w:hAnsi="Trebuchet MS"/>
                <w:color w:val="1F4E79" w:themeColor="accent1" w:themeShade="80"/>
              </w:rPr>
              <w:t>Programul Incluziune și Demnitate Socială</w:t>
            </w:r>
          </w:p>
        </w:tc>
      </w:tr>
      <w:tr w:rsidR="00381482" w:rsidRPr="008C2CE4" w14:paraId="6C423405" w14:textId="77777777" w:rsidTr="00D41A42">
        <w:trPr>
          <w:trHeight w:val="343"/>
        </w:trPr>
        <w:tc>
          <w:tcPr>
            <w:tcW w:w="2527" w:type="dxa"/>
          </w:tcPr>
          <w:p w14:paraId="569D04D0" w14:textId="5946715A" w:rsidR="00C64809" w:rsidRPr="008C2CE4" w:rsidRDefault="00C64809" w:rsidP="00120FFE">
            <w:pPr>
              <w:spacing w:before="120" w:after="120"/>
              <w:jc w:val="both"/>
              <w:rPr>
                <w:rFonts w:ascii="Trebuchet MS" w:hAnsi="Trebuchet MS"/>
                <w:color w:val="1F4E79" w:themeColor="accent1" w:themeShade="80"/>
              </w:rPr>
            </w:pPr>
            <w:r w:rsidRPr="008C2CE4">
              <w:rPr>
                <w:rFonts w:ascii="Trebuchet MS" w:hAnsi="Trebuchet MS"/>
                <w:color w:val="1F4E79" w:themeColor="accent1" w:themeShade="80"/>
              </w:rPr>
              <w:t>RDC</w:t>
            </w:r>
          </w:p>
        </w:tc>
        <w:tc>
          <w:tcPr>
            <w:tcW w:w="6491" w:type="dxa"/>
          </w:tcPr>
          <w:p w14:paraId="60CE7A99" w14:textId="75FDF53F" w:rsidR="00C64809" w:rsidRPr="008C2CE4" w:rsidRDefault="00183144" w:rsidP="00120FFE">
            <w:pPr>
              <w:spacing w:before="120" w:after="120"/>
              <w:jc w:val="both"/>
              <w:rPr>
                <w:rFonts w:ascii="Trebuchet MS" w:hAnsi="Trebuchet MS"/>
                <w:color w:val="1F4E79" w:themeColor="accent1" w:themeShade="80"/>
              </w:rPr>
            </w:pPr>
            <w:r w:rsidRPr="008C2CE4">
              <w:rPr>
                <w:rFonts w:ascii="Trebuchet MS" w:hAnsi="Trebuchet MS"/>
                <w:color w:val="1F4E79" w:themeColor="accent1" w:themeShade="80"/>
              </w:rPr>
              <w:t xml:space="preserve">Regulamentul (UE) 2021/1060 al Parlamentului European și al Consiliului din 24 iunie 2021 de stabilire a dispozițiilor comune privind Fondul european de dezvoltare regională, Fondul social </w:t>
            </w:r>
            <w:r w:rsidRPr="008C2CE4">
              <w:rPr>
                <w:rFonts w:ascii="Trebuchet MS" w:hAnsi="Trebuchet MS"/>
                <w:color w:val="1F4E79" w:themeColor="accent1" w:themeShade="80"/>
              </w:rPr>
              <w:lastRenderedPageBreak/>
              <w:t>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tc>
      </w:tr>
    </w:tbl>
    <w:p w14:paraId="7A3C378C" w14:textId="09F7FD29" w:rsidR="00566CCA" w:rsidRPr="008C2CE4" w:rsidRDefault="00566CCA" w:rsidP="00120FFE">
      <w:pPr>
        <w:spacing w:before="120" w:after="120"/>
        <w:jc w:val="both"/>
        <w:rPr>
          <w:rFonts w:ascii="Trebuchet MS" w:hAnsi="Trebuchet MS"/>
          <w:i/>
          <w:color w:val="1F4E79" w:themeColor="accent1" w:themeShade="80"/>
          <w:highlight w:val="yellow"/>
        </w:rPr>
      </w:pPr>
    </w:p>
    <w:p w14:paraId="05DDDC60" w14:textId="4A59F243" w:rsidR="00542154" w:rsidRPr="008C2CE4" w:rsidRDefault="00566CCA" w:rsidP="00504337">
      <w:pPr>
        <w:pStyle w:val="Heading2"/>
        <w:numPr>
          <w:ilvl w:val="1"/>
          <w:numId w:val="6"/>
        </w:numPr>
        <w:jc w:val="both"/>
        <w:rPr>
          <w:rFonts w:ascii="Trebuchet MS" w:hAnsi="Trebuchet MS"/>
          <w:color w:val="1F4E79" w:themeColor="accent1" w:themeShade="80"/>
          <w:sz w:val="22"/>
          <w:szCs w:val="22"/>
        </w:rPr>
      </w:pPr>
      <w:bookmarkStart w:id="8" w:name="_Toc161405334"/>
      <w:r w:rsidRPr="008C2CE4">
        <w:rPr>
          <w:rFonts w:ascii="Trebuchet MS" w:hAnsi="Trebuchet MS"/>
          <w:color w:val="1F4E79" w:themeColor="accent1" w:themeShade="80"/>
          <w:sz w:val="22"/>
          <w:szCs w:val="22"/>
        </w:rPr>
        <w:t>Glosar</w:t>
      </w:r>
      <w:bookmarkEnd w:id="8"/>
    </w:p>
    <w:tbl>
      <w:tblPr>
        <w:tblStyle w:val="TableGrid"/>
        <w:tblW w:w="9634" w:type="dxa"/>
        <w:tblLook w:val="04A0" w:firstRow="1" w:lastRow="0" w:firstColumn="1" w:lastColumn="0" w:noHBand="0" w:noVBand="1"/>
      </w:tblPr>
      <w:tblGrid>
        <w:gridCol w:w="2972"/>
        <w:gridCol w:w="6662"/>
      </w:tblGrid>
      <w:tr w:rsidR="008C2CE4" w:rsidRPr="008C2CE4" w14:paraId="4F2D5365" w14:textId="77777777" w:rsidTr="00C95789">
        <w:tc>
          <w:tcPr>
            <w:tcW w:w="2972" w:type="dxa"/>
            <w:tcBorders>
              <w:top w:val="single" w:sz="4" w:space="0" w:color="auto"/>
              <w:left w:val="single" w:sz="4" w:space="0" w:color="auto"/>
              <w:bottom w:val="single" w:sz="4" w:space="0" w:color="auto"/>
              <w:right w:val="single" w:sz="4" w:space="0" w:color="auto"/>
            </w:tcBorders>
            <w:hideMark/>
          </w:tcPr>
          <w:p w14:paraId="5E41109B" w14:textId="77777777" w:rsidR="00C95789" w:rsidRPr="008C2CE4" w:rsidRDefault="00C95789" w:rsidP="00504337">
            <w:pPr>
              <w:jc w:val="both"/>
              <w:rPr>
                <w:rFonts w:ascii="Trebuchet MS" w:hAnsi="Trebuchet MS"/>
                <w:i/>
                <w:color w:val="1F4E79" w:themeColor="accent1" w:themeShade="80"/>
              </w:rPr>
            </w:pPr>
            <w:r w:rsidRPr="008C2CE4">
              <w:rPr>
                <w:rFonts w:ascii="Trebuchet MS" w:hAnsi="Trebuchet MS"/>
                <w:i/>
                <w:color w:val="1F4E79" w:themeColor="accent1" w:themeShade="80"/>
              </w:rPr>
              <w:t>Apel de proiecte</w:t>
            </w:r>
          </w:p>
        </w:tc>
        <w:tc>
          <w:tcPr>
            <w:tcW w:w="6662" w:type="dxa"/>
            <w:tcBorders>
              <w:top w:val="single" w:sz="4" w:space="0" w:color="auto"/>
              <w:left w:val="single" w:sz="4" w:space="0" w:color="auto"/>
              <w:bottom w:val="single" w:sz="4" w:space="0" w:color="auto"/>
              <w:right w:val="single" w:sz="4" w:space="0" w:color="auto"/>
            </w:tcBorders>
            <w:hideMark/>
          </w:tcPr>
          <w:p w14:paraId="0126F90F" w14:textId="776E2873" w:rsidR="00C95789" w:rsidRPr="008C2CE4" w:rsidRDefault="00C95789" w:rsidP="00120FFE">
            <w:pPr>
              <w:jc w:val="both"/>
              <w:rPr>
                <w:rFonts w:ascii="Trebuchet MS" w:hAnsi="Trebuchet MS"/>
                <w:i/>
                <w:color w:val="1F4E79" w:themeColor="accent1" w:themeShade="80"/>
              </w:rPr>
            </w:pPr>
            <w:r w:rsidRPr="008C2CE4">
              <w:rPr>
                <w:rFonts w:ascii="Trebuchet MS" w:hAnsi="Trebuchet MS"/>
                <w:i/>
                <w:color w:val="1F4E79" w:themeColor="accent1" w:themeShade="80"/>
              </w:rPr>
              <w:t>invitație publică adresată de către autoritatea de management categoriilor de solicitanți eligibili stabiliți prin Ghidul Solicitantului, în vederea transmiterii cererilor de finanțare, în cadrul uneia sau mai multor priorități din cadrul programului</w:t>
            </w:r>
            <w:r w:rsidR="000D138F" w:rsidRPr="008C2CE4">
              <w:rPr>
                <w:rFonts w:ascii="Trebuchet MS" w:hAnsi="Trebuchet MS"/>
                <w:i/>
                <w:color w:val="1F4E79" w:themeColor="accent1" w:themeShade="80"/>
              </w:rPr>
              <w:t>. În cadrul prezentului Ghid al Solicitantului Condiții Specifice, prin noțiunea „apel” se înțeleg ambele apeluri subsumate intervenției specifice, respectiv apelul destinat regiunilor mai puțin dezvoltate (Centru; Nord Vest, Nord Est, Sud Est; Sud Muntenia; Sud Vest si Vest) si apelul destinat regiunii mai dezvoltate București Ilfov</w:t>
            </w:r>
          </w:p>
        </w:tc>
      </w:tr>
      <w:tr w:rsidR="008C2CE4" w:rsidRPr="008C2CE4" w14:paraId="19A25FE3" w14:textId="77777777" w:rsidTr="00C95789">
        <w:tc>
          <w:tcPr>
            <w:tcW w:w="2972" w:type="dxa"/>
            <w:tcBorders>
              <w:top w:val="single" w:sz="4" w:space="0" w:color="auto"/>
              <w:left w:val="single" w:sz="4" w:space="0" w:color="auto"/>
              <w:bottom w:val="single" w:sz="4" w:space="0" w:color="auto"/>
              <w:right w:val="single" w:sz="4" w:space="0" w:color="auto"/>
            </w:tcBorders>
            <w:hideMark/>
          </w:tcPr>
          <w:p w14:paraId="18E52435" w14:textId="77777777" w:rsidR="00C95789" w:rsidRPr="008C2CE4" w:rsidRDefault="00C95789" w:rsidP="00504337">
            <w:pPr>
              <w:jc w:val="both"/>
              <w:rPr>
                <w:rFonts w:ascii="Trebuchet MS" w:hAnsi="Trebuchet MS"/>
                <w:i/>
                <w:color w:val="1F4E79" w:themeColor="accent1" w:themeShade="80"/>
              </w:rPr>
            </w:pPr>
            <w:r w:rsidRPr="008C2CE4">
              <w:rPr>
                <w:rFonts w:ascii="Trebuchet MS" w:hAnsi="Trebuchet MS"/>
                <w:i/>
                <w:color w:val="1F4E79" w:themeColor="accent1" w:themeShade="80"/>
              </w:rPr>
              <w:t>Cerere de finanțare</w:t>
            </w:r>
          </w:p>
        </w:tc>
        <w:tc>
          <w:tcPr>
            <w:tcW w:w="6662" w:type="dxa"/>
            <w:tcBorders>
              <w:top w:val="single" w:sz="4" w:space="0" w:color="auto"/>
              <w:left w:val="single" w:sz="4" w:space="0" w:color="auto"/>
              <w:bottom w:val="single" w:sz="4" w:space="0" w:color="auto"/>
              <w:right w:val="single" w:sz="4" w:space="0" w:color="auto"/>
            </w:tcBorders>
            <w:hideMark/>
          </w:tcPr>
          <w:p w14:paraId="29AAD461" w14:textId="77777777" w:rsidR="00C95789" w:rsidRPr="008C2CE4" w:rsidRDefault="00C95789" w:rsidP="00120FFE">
            <w:pPr>
              <w:jc w:val="both"/>
              <w:rPr>
                <w:rFonts w:ascii="Trebuchet MS" w:hAnsi="Trebuchet MS"/>
                <w:i/>
                <w:color w:val="1F4E79" w:themeColor="accent1" w:themeShade="80"/>
              </w:rPr>
            </w:pPr>
            <w:r w:rsidRPr="008C2CE4">
              <w:rPr>
                <w:rFonts w:ascii="Trebuchet MS" w:hAnsi="Trebuchet MS"/>
                <w:i/>
                <w:color w:val="1F4E79" w:themeColor="accent1" w:themeShade="80"/>
              </w:rPr>
              <w:t>document standardizat, disponibil în sistemul informatic MySMIS2021/SMIS2021+, prin care este solicitat sprijin financiar în cadrul oricăruia dintre programele cofinanțate din Fondul social european Plus în perioada de programare 2021-2027, în condițiile aplicabile apelului de proiecte în care se solicită finanțare, pentru acoperirea totală sau parțială a costurilor de realizare ale unui proiect și este însoțit de anexe și documentele specificate în Ghidul Solicitantului aplicabil fiecărui apel de proiecte; în cadrul cererii de finanțare este prezentat detaliat proiectul, este argumentată necesitatea lui, sunt prezentate avantajele sale, planul de activități, planul de achiziții, bugetul proiectului, indicatorii de realizare și de rezultat, precum și orice alte elemente necesare, prevăzute în Ghidul Solicitantului și care sunt cuprinse în sistemul informatic MySMIS2021/SMIS2021+</w:t>
            </w:r>
          </w:p>
        </w:tc>
      </w:tr>
      <w:tr w:rsidR="008C2CE4" w:rsidRPr="008C2CE4" w14:paraId="59A6FB80" w14:textId="77777777" w:rsidTr="00C95789">
        <w:tc>
          <w:tcPr>
            <w:tcW w:w="2972" w:type="dxa"/>
            <w:tcBorders>
              <w:top w:val="single" w:sz="4" w:space="0" w:color="auto"/>
              <w:left w:val="single" w:sz="4" w:space="0" w:color="auto"/>
              <w:bottom w:val="single" w:sz="4" w:space="0" w:color="auto"/>
              <w:right w:val="single" w:sz="4" w:space="0" w:color="auto"/>
            </w:tcBorders>
          </w:tcPr>
          <w:p w14:paraId="0545485B" w14:textId="77777777" w:rsidR="00C95789" w:rsidRPr="008C2CE4" w:rsidRDefault="00C95789" w:rsidP="00504337">
            <w:pPr>
              <w:pStyle w:val="Default"/>
              <w:jc w:val="both"/>
              <w:rPr>
                <w:color w:val="1F4E79" w:themeColor="accent1" w:themeShade="80"/>
                <w:sz w:val="22"/>
                <w:szCs w:val="22"/>
              </w:rPr>
            </w:pPr>
          </w:p>
          <w:p w14:paraId="4DF58A13" w14:textId="5C319A7C" w:rsidR="00C95789" w:rsidRPr="008C2CE4" w:rsidRDefault="006B0D8E" w:rsidP="00504337">
            <w:pPr>
              <w:pStyle w:val="Default"/>
              <w:jc w:val="both"/>
              <w:rPr>
                <w:color w:val="1F4E79" w:themeColor="accent1" w:themeShade="80"/>
                <w:sz w:val="22"/>
                <w:szCs w:val="22"/>
              </w:rPr>
            </w:pPr>
            <w:r w:rsidRPr="008C2CE4">
              <w:rPr>
                <w:i/>
                <w:iCs/>
                <w:color w:val="1F4E79" w:themeColor="accent1" w:themeShade="80"/>
                <w:sz w:val="22"/>
                <w:szCs w:val="22"/>
              </w:rPr>
              <w:t>D</w:t>
            </w:r>
            <w:r w:rsidR="00C95789" w:rsidRPr="008C2CE4">
              <w:rPr>
                <w:i/>
                <w:iCs/>
                <w:color w:val="1F4E79" w:themeColor="accent1" w:themeShade="80"/>
                <w:sz w:val="22"/>
                <w:szCs w:val="22"/>
              </w:rPr>
              <w:t xml:space="preserve">ată lansare apel de proiecte </w:t>
            </w:r>
          </w:p>
          <w:p w14:paraId="5FBECB86" w14:textId="77777777" w:rsidR="00C95789" w:rsidRPr="008C2CE4" w:rsidRDefault="00C95789" w:rsidP="00504337">
            <w:pPr>
              <w:jc w:val="both"/>
              <w:rPr>
                <w:rFonts w:ascii="Trebuchet MS" w:hAnsi="Trebuchet MS"/>
                <w:i/>
                <w:color w:val="1F4E79" w:themeColor="accent1" w:themeShade="80"/>
              </w:rPr>
            </w:pPr>
          </w:p>
        </w:tc>
        <w:tc>
          <w:tcPr>
            <w:tcW w:w="6662" w:type="dxa"/>
            <w:tcBorders>
              <w:top w:val="single" w:sz="4" w:space="0" w:color="auto"/>
              <w:left w:val="single" w:sz="4" w:space="0" w:color="auto"/>
              <w:bottom w:val="single" w:sz="4" w:space="0" w:color="auto"/>
              <w:right w:val="single" w:sz="4" w:space="0" w:color="auto"/>
            </w:tcBorders>
            <w:hideMark/>
          </w:tcPr>
          <w:p w14:paraId="3592BE9A" w14:textId="77777777" w:rsidR="00C95789" w:rsidRPr="008C2CE4" w:rsidRDefault="00C95789" w:rsidP="00120FFE">
            <w:pPr>
              <w:jc w:val="both"/>
              <w:rPr>
                <w:rFonts w:ascii="Trebuchet MS" w:hAnsi="Trebuchet MS"/>
                <w:i/>
                <w:color w:val="1F4E79" w:themeColor="accent1" w:themeShade="80"/>
              </w:rPr>
            </w:pPr>
            <w:r w:rsidRPr="008C2CE4">
              <w:rPr>
                <w:rFonts w:ascii="Trebuchet MS" w:hAnsi="Trebuchet MS"/>
                <w:i/>
                <w:color w:val="1F4E79" w:themeColor="accent1" w:themeShade="80"/>
              </w:rPr>
              <w:t>data de la care solicitanții pot depune cereri de finanțare în cadrul apelului de proiecte deschis în sistemul informatic MySMIS2021/SMIS2021+ de către autoritatea de management/organismul intermediar, după caz;</w:t>
            </w:r>
          </w:p>
        </w:tc>
      </w:tr>
      <w:tr w:rsidR="008C2CE4" w:rsidRPr="008C2CE4" w14:paraId="54B62D73" w14:textId="77777777" w:rsidTr="00C95789">
        <w:tc>
          <w:tcPr>
            <w:tcW w:w="2972" w:type="dxa"/>
            <w:tcBorders>
              <w:top w:val="single" w:sz="4" w:space="0" w:color="auto"/>
              <w:left w:val="single" w:sz="4" w:space="0" w:color="auto"/>
              <w:bottom w:val="single" w:sz="4" w:space="0" w:color="auto"/>
              <w:right w:val="single" w:sz="4" w:space="0" w:color="auto"/>
            </w:tcBorders>
          </w:tcPr>
          <w:p w14:paraId="760B4A5E" w14:textId="77777777" w:rsidR="00C95789" w:rsidRPr="008C2CE4" w:rsidRDefault="00C95789" w:rsidP="00504337">
            <w:pPr>
              <w:pStyle w:val="Default"/>
              <w:jc w:val="both"/>
              <w:rPr>
                <w:color w:val="1F4E79" w:themeColor="accent1" w:themeShade="80"/>
                <w:sz w:val="22"/>
                <w:szCs w:val="22"/>
              </w:rPr>
            </w:pPr>
          </w:p>
          <w:p w14:paraId="2A30F56E" w14:textId="0C62DEA9" w:rsidR="00C95789" w:rsidRPr="008C2CE4" w:rsidRDefault="006B0D8E" w:rsidP="00504337">
            <w:pPr>
              <w:pStyle w:val="Default"/>
              <w:jc w:val="both"/>
              <w:rPr>
                <w:color w:val="1F4E79" w:themeColor="accent1" w:themeShade="80"/>
                <w:sz w:val="22"/>
                <w:szCs w:val="22"/>
              </w:rPr>
            </w:pPr>
            <w:r w:rsidRPr="008C2CE4">
              <w:rPr>
                <w:i/>
                <w:iCs/>
                <w:color w:val="1F4E79" w:themeColor="accent1" w:themeShade="80"/>
                <w:sz w:val="22"/>
                <w:szCs w:val="22"/>
              </w:rPr>
              <w:t>D</w:t>
            </w:r>
            <w:r w:rsidR="00C95789" w:rsidRPr="008C2CE4">
              <w:rPr>
                <w:i/>
                <w:iCs/>
                <w:color w:val="1F4E79" w:themeColor="accent1" w:themeShade="80"/>
                <w:sz w:val="22"/>
                <w:szCs w:val="22"/>
              </w:rPr>
              <w:t xml:space="preserve">eclarație unică a solicitantului/ partenerului/ liderului de parteneriat </w:t>
            </w:r>
          </w:p>
          <w:p w14:paraId="33444B69" w14:textId="77777777" w:rsidR="00C95789" w:rsidRPr="008C2CE4" w:rsidRDefault="00C95789" w:rsidP="00504337">
            <w:pPr>
              <w:pStyle w:val="Default"/>
              <w:jc w:val="both"/>
              <w:rPr>
                <w:color w:val="1F4E79" w:themeColor="accent1" w:themeShade="80"/>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14:paraId="5E0DDBCD" w14:textId="77777777" w:rsidR="00C95789" w:rsidRPr="008C2CE4" w:rsidRDefault="00C95789" w:rsidP="00120FFE">
            <w:pPr>
              <w:jc w:val="both"/>
              <w:rPr>
                <w:rFonts w:ascii="Trebuchet MS" w:hAnsi="Trebuchet MS"/>
                <w:i/>
                <w:color w:val="1F4E79" w:themeColor="accent1" w:themeShade="80"/>
              </w:rPr>
            </w:pPr>
            <w:r w:rsidRPr="008C2CE4">
              <w:rPr>
                <w:rFonts w:ascii="Trebuchet MS" w:hAnsi="Trebuchet MS"/>
                <w:i/>
                <w:color w:val="1F4E79" w:themeColor="accent1" w:themeShade="80"/>
              </w:rPr>
              <w:t>declarație pe propria răspundere a solicitantului, sub incidența prevederilor legale care privesc falsul în declarații și falsul intelectual, prin care acesta declară că a respectat toate cerințele pentru depunerea cererii de finanțare și îndeplinește condițiile de eligibilitate prevăzute în Ghidul Solicitantului și se angajează ca în situația în care proiectul este admis la contractare să prezinte toate documentele justificative pentru a face dovada îndeplinirii condițiilor de eligibilitate, sub sancțiunea respingerii finanțării</w:t>
            </w:r>
          </w:p>
        </w:tc>
      </w:tr>
      <w:tr w:rsidR="008C2CE4" w:rsidRPr="008C2CE4" w14:paraId="3E3AC0E5" w14:textId="77777777" w:rsidTr="00C95789">
        <w:tc>
          <w:tcPr>
            <w:tcW w:w="2972" w:type="dxa"/>
            <w:tcBorders>
              <w:top w:val="single" w:sz="4" w:space="0" w:color="auto"/>
              <w:left w:val="single" w:sz="4" w:space="0" w:color="auto"/>
              <w:bottom w:val="single" w:sz="4" w:space="0" w:color="auto"/>
              <w:right w:val="single" w:sz="4" w:space="0" w:color="auto"/>
            </w:tcBorders>
          </w:tcPr>
          <w:p w14:paraId="7A297746" w14:textId="790481C7" w:rsidR="00452850" w:rsidRPr="008C2CE4" w:rsidRDefault="00452850" w:rsidP="00452850">
            <w:pPr>
              <w:pStyle w:val="Default"/>
              <w:jc w:val="both"/>
              <w:rPr>
                <w:color w:val="1F4E79" w:themeColor="accent1" w:themeShade="80"/>
                <w:sz w:val="22"/>
                <w:szCs w:val="22"/>
              </w:rPr>
            </w:pPr>
            <w:r w:rsidRPr="008C2CE4">
              <w:rPr>
                <w:color w:val="1F4E79" w:themeColor="accent1" w:themeShade="80"/>
                <w:sz w:val="22"/>
                <w:szCs w:val="22"/>
              </w:rPr>
              <w:t>Programul  Incluziune și Demnitate Socială (</w:t>
            </w:r>
            <w:proofErr w:type="spellStart"/>
            <w:r w:rsidRPr="008C2CE4">
              <w:rPr>
                <w:color w:val="1F4E79" w:themeColor="accent1" w:themeShade="80"/>
                <w:sz w:val="22"/>
                <w:szCs w:val="22"/>
              </w:rPr>
              <w:t>PoIDS</w:t>
            </w:r>
            <w:proofErr w:type="spellEnd"/>
            <w:r w:rsidRPr="008C2CE4">
              <w:rPr>
                <w:color w:val="1F4E79" w:themeColor="accent1" w:themeShade="80"/>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23D1AF31" w14:textId="7DF38233" w:rsidR="00452850" w:rsidRPr="008C2CE4" w:rsidRDefault="00452850" w:rsidP="00120FFE">
            <w:pPr>
              <w:jc w:val="both"/>
              <w:rPr>
                <w:rFonts w:ascii="Trebuchet MS" w:hAnsi="Trebuchet MS"/>
                <w:i/>
                <w:iCs/>
                <w:color w:val="1F4E79" w:themeColor="accent1" w:themeShade="80"/>
              </w:rPr>
            </w:pPr>
            <w:r w:rsidRPr="008C2CE4">
              <w:rPr>
                <w:rFonts w:ascii="Trebuchet MS" w:hAnsi="Trebuchet MS"/>
                <w:i/>
                <w:iCs/>
                <w:color w:val="1F4E79" w:themeColor="accent1" w:themeShade="80"/>
              </w:rPr>
              <w:t>Programul  Incluziune și Demnitate Socială 2021-2027, document aprobat de Comisia Europeană în data de 14.12.2022, elaborat de România, care conține o strategie de dezvoltare și un set de 11 priorități, pentru a fi implementate cu ajutorul Fondului Social European Plus (FSE+) și al Fondului European de Dezvoltare Regională (FEDR)</w:t>
            </w:r>
          </w:p>
        </w:tc>
      </w:tr>
      <w:tr w:rsidR="008C2CE4" w:rsidRPr="008C2CE4" w14:paraId="47064FCD" w14:textId="77777777" w:rsidTr="00C95789">
        <w:tc>
          <w:tcPr>
            <w:tcW w:w="2972" w:type="dxa"/>
            <w:tcBorders>
              <w:top w:val="single" w:sz="4" w:space="0" w:color="auto"/>
              <w:left w:val="single" w:sz="4" w:space="0" w:color="auto"/>
              <w:bottom w:val="single" w:sz="4" w:space="0" w:color="auto"/>
              <w:right w:val="single" w:sz="4" w:space="0" w:color="auto"/>
            </w:tcBorders>
          </w:tcPr>
          <w:p w14:paraId="2756AD9C" w14:textId="06F47D37" w:rsidR="00452850" w:rsidRPr="008C2CE4" w:rsidRDefault="00452850" w:rsidP="00452850">
            <w:pPr>
              <w:pStyle w:val="Default"/>
              <w:jc w:val="both"/>
              <w:rPr>
                <w:color w:val="1F4E79" w:themeColor="accent1" w:themeShade="80"/>
                <w:sz w:val="22"/>
                <w:szCs w:val="22"/>
              </w:rPr>
            </w:pPr>
            <w:r w:rsidRPr="008C2CE4">
              <w:rPr>
                <w:color w:val="1F4E79" w:themeColor="accent1" w:themeShade="80"/>
                <w:sz w:val="22"/>
                <w:szCs w:val="22"/>
              </w:rPr>
              <w:lastRenderedPageBreak/>
              <w:t>Regulamentul dispoziții comune sau RDC</w:t>
            </w:r>
          </w:p>
        </w:tc>
        <w:tc>
          <w:tcPr>
            <w:tcW w:w="6662" w:type="dxa"/>
            <w:tcBorders>
              <w:top w:val="single" w:sz="4" w:space="0" w:color="auto"/>
              <w:left w:val="single" w:sz="4" w:space="0" w:color="auto"/>
              <w:bottom w:val="single" w:sz="4" w:space="0" w:color="auto"/>
              <w:right w:val="single" w:sz="4" w:space="0" w:color="auto"/>
            </w:tcBorders>
          </w:tcPr>
          <w:p w14:paraId="434EF47E" w14:textId="6C74652B" w:rsidR="00452850" w:rsidRPr="008C2CE4" w:rsidRDefault="00452850" w:rsidP="00452850">
            <w:pPr>
              <w:jc w:val="both"/>
              <w:rPr>
                <w:rFonts w:ascii="Trebuchet MS" w:hAnsi="Trebuchet MS"/>
                <w:i/>
                <w:iCs/>
                <w:color w:val="1F4E79" w:themeColor="accent1" w:themeShade="80"/>
              </w:rPr>
            </w:pPr>
            <w:r w:rsidRPr="008C2CE4">
              <w:rPr>
                <w:rFonts w:ascii="Trebuchet MS" w:hAnsi="Trebuchet MS"/>
                <w:i/>
                <w:iCs/>
                <w:color w:val="1F4E79" w:themeColor="accent1" w:themeShade="80"/>
              </w:rPr>
              <w:t>Regulamentul (UE) nr.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tc>
      </w:tr>
      <w:tr w:rsidR="008C2CE4" w:rsidRPr="008C2CE4" w14:paraId="4AC980F7" w14:textId="77777777" w:rsidTr="00C95789">
        <w:tc>
          <w:tcPr>
            <w:tcW w:w="2972" w:type="dxa"/>
            <w:tcBorders>
              <w:top w:val="single" w:sz="4" w:space="0" w:color="auto"/>
              <w:left w:val="single" w:sz="4" w:space="0" w:color="auto"/>
              <w:bottom w:val="single" w:sz="4" w:space="0" w:color="auto"/>
              <w:right w:val="single" w:sz="4" w:space="0" w:color="auto"/>
            </w:tcBorders>
          </w:tcPr>
          <w:p w14:paraId="6AF84FD1" w14:textId="4B342109" w:rsidR="00423E0C" w:rsidRPr="008C2CE4" w:rsidRDefault="00423E0C">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t>Vulnerabilitate</w:t>
            </w:r>
          </w:p>
        </w:tc>
        <w:tc>
          <w:tcPr>
            <w:tcW w:w="6662" w:type="dxa"/>
            <w:tcBorders>
              <w:top w:val="single" w:sz="4" w:space="0" w:color="auto"/>
              <w:left w:val="single" w:sz="4" w:space="0" w:color="auto"/>
              <w:bottom w:val="single" w:sz="4" w:space="0" w:color="auto"/>
              <w:right w:val="single" w:sz="4" w:space="0" w:color="auto"/>
            </w:tcBorders>
          </w:tcPr>
          <w:p w14:paraId="139AC8F9" w14:textId="77777777" w:rsidR="00423E0C" w:rsidRPr="008C2CE4" w:rsidRDefault="00423E0C" w:rsidP="00A22514">
            <w:pPr>
              <w:pStyle w:val="NormalWeb"/>
              <w:jc w:val="both"/>
              <w:rPr>
                <w:rFonts w:ascii="Trebuchet MS" w:eastAsiaTheme="minorHAnsi" w:hAnsi="Trebuchet MS" w:cstheme="minorBidi"/>
                <w:i/>
                <w:color w:val="1F4E79" w:themeColor="accent1" w:themeShade="80"/>
                <w:sz w:val="22"/>
                <w:szCs w:val="22"/>
                <w:lang w:val="ro-RO"/>
              </w:rPr>
            </w:pPr>
            <w:proofErr w:type="spellStart"/>
            <w:r w:rsidRPr="008C2CE4">
              <w:rPr>
                <w:rFonts w:ascii="Trebuchet MS" w:eastAsiaTheme="minorHAnsi" w:hAnsi="Trebuchet MS" w:cstheme="minorBidi"/>
                <w:i/>
                <w:color w:val="1F4E79" w:themeColor="accent1" w:themeShade="80"/>
                <w:sz w:val="22"/>
                <w:szCs w:val="22"/>
                <w:lang w:val="ro-RO"/>
              </w:rPr>
              <w:t>situaţia</w:t>
            </w:r>
            <w:proofErr w:type="spellEnd"/>
            <w:r w:rsidRPr="008C2CE4">
              <w:rPr>
                <w:rFonts w:ascii="Trebuchet MS" w:eastAsiaTheme="minorHAnsi" w:hAnsi="Trebuchet MS" w:cstheme="minorBidi"/>
                <w:i/>
                <w:color w:val="1F4E79" w:themeColor="accent1" w:themeShade="80"/>
                <w:sz w:val="22"/>
                <w:szCs w:val="22"/>
                <w:lang w:val="ro-RO"/>
              </w:rPr>
              <w:t xml:space="preserve"> în care familia care </w:t>
            </w:r>
            <w:proofErr w:type="spellStart"/>
            <w:r w:rsidRPr="008C2CE4">
              <w:rPr>
                <w:rFonts w:ascii="Trebuchet MS" w:eastAsiaTheme="minorHAnsi" w:hAnsi="Trebuchet MS" w:cstheme="minorBidi"/>
                <w:i/>
                <w:color w:val="1F4E79" w:themeColor="accent1" w:themeShade="80"/>
                <w:sz w:val="22"/>
                <w:szCs w:val="22"/>
                <w:lang w:val="ro-RO"/>
              </w:rPr>
              <w:t>îşi</w:t>
            </w:r>
            <w:proofErr w:type="spellEnd"/>
            <w:r w:rsidRPr="008C2CE4">
              <w:rPr>
                <w:rFonts w:ascii="Trebuchet MS" w:eastAsiaTheme="minorHAnsi" w:hAnsi="Trebuchet MS" w:cstheme="minorBidi"/>
                <w:i/>
                <w:color w:val="1F4E79" w:themeColor="accent1" w:themeShade="80"/>
                <w:sz w:val="22"/>
                <w:szCs w:val="22"/>
                <w:lang w:val="ro-RO"/>
              </w:rPr>
              <w:t xml:space="preserve"> pierde temporar, </w:t>
            </w:r>
            <w:proofErr w:type="spellStart"/>
            <w:r w:rsidRPr="008C2CE4">
              <w:rPr>
                <w:rFonts w:ascii="Trebuchet MS" w:eastAsiaTheme="minorHAnsi" w:hAnsi="Trebuchet MS" w:cstheme="minorBidi"/>
                <w:i/>
                <w:color w:val="1F4E79" w:themeColor="accent1" w:themeShade="80"/>
                <w:sz w:val="22"/>
                <w:szCs w:val="22"/>
                <w:lang w:val="ro-RO"/>
              </w:rPr>
              <w:t>parţial</w:t>
            </w:r>
            <w:proofErr w:type="spellEnd"/>
            <w:r w:rsidRPr="008C2CE4">
              <w:rPr>
                <w:rFonts w:ascii="Trebuchet MS" w:eastAsiaTheme="minorHAnsi" w:hAnsi="Trebuchet MS" w:cstheme="minorBidi"/>
                <w:i/>
                <w:color w:val="1F4E79" w:themeColor="accent1" w:themeShade="80"/>
                <w:sz w:val="22"/>
                <w:szCs w:val="22"/>
                <w:lang w:val="ro-RO"/>
              </w:rPr>
              <w:t xml:space="preserve"> sau total, capacitatea de </w:t>
            </w:r>
            <w:proofErr w:type="spellStart"/>
            <w:r w:rsidRPr="008C2CE4">
              <w:rPr>
                <w:rFonts w:ascii="Trebuchet MS" w:eastAsiaTheme="minorHAnsi" w:hAnsi="Trebuchet MS" w:cstheme="minorBidi"/>
                <w:i/>
                <w:color w:val="1F4E79" w:themeColor="accent1" w:themeShade="80"/>
                <w:sz w:val="22"/>
                <w:szCs w:val="22"/>
                <w:lang w:val="ro-RO"/>
              </w:rPr>
              <w:t>creştere</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îngrijire a copiilor</w:t>
            </w:r>
          </w:p>
          <w:p w14:paraId="531AEB80" w14:textId="52027B1E" w:rsidR="001E1BB7" w:rsidRPr="008C2CE4" w:rsidRDefault="001E1BB7" w:rsidP="00A22514">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Sur</w:t>
            </w:r>
            <w:r w:rsidR="00CD231E" w:rsidRPr="008C2CE4">
              <w:rPr>
                <w:rFonts w:ascii="Trebuchet MS" w:eastAsiaTheme="minorHAnsi" w:hAnsi="Trebuchet MS" w:cstheme="minorBidi"/>
                <w:i/>
                <w:color w:val="1F4E79" w:themeColor="accent1" w:themeShade="80"/>
                <w:sz w:val="22"/>
                <w:szCs w:val="22"/>
                <w:lang w:val="ro-RO"/>
              </w:rPr>
              <w:t>s</w:t>
            </w:r>
            <w:r w:rsidRPr="008C2CE4">
              <w:rPr>
                <w:rFonts w:ascii="Trebuchet MS" w:eastAsiaTheme="minorHAnsi" w:hAnsi="Trebuchet MS" w:cstheme="minorBidi"/>
                <w:i/>
                <w:color w:val="1F4E79" w:themeColor="accent1" w:themeShade="80"/>
                <w:sz w:val="22"/>
                <w:szCs w:val="22"/>
                <w:lang w:val="ro-RO"/>
              </w:rPr>
              <w:t>a: L</w:t>
            </w:r>
            <w:r w:rsidR="00CD231E" w:rsidRPr="008C2CE4">
              <w:rPr>
                <w:rFonts w:ascii="Trebuchet MS" w:eastAsiaTheme="minorHAnsi" w:hAnsi="Trebuchet MS" w:cstheme="minorBidi"/>
                <w:i/>
                <w:color w:val="1F4E79" w:themeColor="accent1" w:themeShade="80"/>
                <w:sz w:val="22"/>
                <w:szCs w:val="22"/>
                <w:lang w:val="ro-RO"/>
              </w:rPr>
              <w:t>egea</w:t>
            </w:r>
            <w:r w:rsidRPr="008C2CE4">
              <w:rPr>
                <w:rFonts w:ascii="Trebuchet MS" w:eastAsiaTheme="minorHAnsi" w:hAnsi="Trebuchet MS" w:cstheme="minorBidi"/>
                <w:i/>
                <w:color w:val="1F4E79" w:themeColor="accent1" w:themeShade="80"/>
                <w:sz w:val="22"/>
                <w:szCs w:val="22"/>
                <w:lang w:val="ro-RO"/>
              </w:rPr>
              <w:t xml:space="preserve"> nr. 156</w:t>
            </w:r>
            <w:r w:rsidR="00CD231E" w:rsidRPr="008C2CE4">
              <w:rPr>
                <w:rFonts w:ascii="Trebuchet MS" w:eastAsiaTheme="minorHAnsi" w:hAnsi="Trebuchet MS" w:cstheme="minorBidi"/>
                <w:i/>
                <w:color w:val="1F4E79" w:themeColor="accent1" w:themeShade="80"/>
                <w:sz w:val="22"/>
                <w:szCs w:val="22"/>
                <w:lang w:val="ro-RO"/>
              </w:rPr>
              <w:t>/</w:t>
            </w:r>
            <w:r w:rsidRPr="008C2CE4">
              <w:rPr>
                <w:rFonts w:ascii="Trebuchet MS" w:eastAsiaTheme="minorHAnsi" w:hAnsi="Trebuchet MS" w:cstheme="minorBidi"/>
                <w:i/>
                <w:color w:val="1F4E79" w:themeColor="accent1" w:themeShade="80"/>
                <w:sz w:val="22"/>
                <w:szCs w:val="22"/>
                <w:lang w:val="ro-RO"/>
              </w:rPr>
              <w:t>2023</w:t>
            </w:r>
            <w:r w:rsidR="00CD231E" w:rsidRPr="008C2CE4">
              <w:rPr>
                <w:rFonts w:ascii="Trebuchet MS" w:eastAsiaTheme="minorHAnsi" w:hAnsi="Trebuchet MS" w:cstheme="minorBidi"/>
                <w:i/>
                <w:color w:val="1F4E79" w:themeColor="accent1" w:themeShade="80"/>
                <w:sz w:val="22"/>
                <w:szCs w:val="22"/>
                <w:lang w:val="ro-RO"/>
              </w:rPr>
              <w:t xml:space="preserve"> </w:t>
            </w:r>
            <w:r w:rsidRPr="008C2CE4">
              <w:rPr>
                <w:rFonts w:ascii="Trebuchet MS" w:eastAsiaTheme="minorHAnsi" w:hAnsi="Trebuchet MS" w:cstheme="minorBidi"/>
                <w:i/>
                <w:color w:val="1F4E79" w:themeColor="accent1" w:themeShade="80"/>
                <w:sz w:val="22"/>
                <w:szCs w:val="22"/>
                <w:lang w:val="ro-RO"/>
              </w:rPr>
              <w:t xml:space="preserve">privind organizarea </w:t>
            </w:r>
            <w:proofErr w:type="spellStart"/>
            <w:r w:rsidRPr="008C2CE4">
              <w:rPr>
                <w:rFonts w:ascii="Trebuchet MS" w:eastAsiaTheme="minorHAnsi" w:hAnsi="Trebuchet MS" w:cstheme="minorBidi"/>
                <w:i/>
                <w:color w:val="1F4E79" w:themeColor="accent1" w:themeShade="80"/>
                <w:sz w:val="22"/>
                <w:szCs w:val="22"/>
                <w:lang w:val="ro-RO"/>
              </w:rPr>
              <w:t>activităţii</w:t>
            </w:r>
            <w:proofErr w:type="spellEnd"/>
            <w:r w:rsidRPr="008C2CE4">
              <w:rPr>
                <w:rFonts w:ascii="Trebuchet MS" w:eastAsiaTheme="minorHAnsi" w:hAnsi="Trebuchet MS" w:cstheme="minorBidi"/>
                <w:i/>
                <w:color w:val="1F4E79" w:themeColor="accent1" w:themeShade="80"/>
                <w:sz w:val="22"/>
                <w:szCs w:val="22"/>
                <w:lang w:val="ro-RO"/>
              </w:rPr>
              <w:t xml:space="preserve"> de prevenire a separării copilului de familie</w:t>
            </w:r>
            <w:r w:rsidR="00CD231E" w:rsidRPr="008C2CE4">
              <w:rPr>
                <w:rFonts w:ascii="Trebuchet MS" w:eastAsiaTheme="minorHAnsi" w:hAnsi="Trebuchet MS" w:cstheme="minorBidi"/>
                <w:i/>
                <w:color w:val="1F4E79" w:themeColor="accent1" w:themeShade="80"/>
                <w:sz w:val="22"/>
                <w:szCs w:val="22"/>
                <w:lang w:val="ro-RO"/>
              </w:rPr>
              <w:t>, cu modificările ulterioare</w:t>
            </w:r>
          </w:p>
        </w:tc>
      </w:tr>
      <w:tr w:rsidR="008C2CE4" w:rsidRPr="008C2CE4" w14:paraId="2E0A2695" w14:textId="77777777" w:rsidTr="00C95789">
        <w:tc>
          <w:tcPr>
            <w:tcW w:w="2972" w:type="dxa"/>
            <w:tcBorders>
              <w:top w:val="single" w:sz="4" w:space="0" w:color="auto"/>
              <w:left w:val="single" w:sz="4" w:space="0" w:color="auto"/>
              <w:bottom w:val="single" w:sz="4" w:space="0" w:color="auto"/>
              <w:right w:val="single" w:sz="4" w:space="0" w:color="auto"/>
            </w:tcBorders>
          </w:tcPr>
          <w:p w14:paraId="62326AC5" w14:textId="5E14EF14" w:rsidR="00423E0C" w:rsidRPr="008C2CE4" w:rsidRDefault="00423E0C">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t>Copil</w:t>
            </w:r>
          </w:p>
        </w:tc>
        <w:tc>
          <w:tcPr>
            <w:tcW w:w="6662" w:type="dxa"/>
            <w:tcBorders>
              <w:top w:val="single" w:sz="4" w:space="0" w:color="auto"/>
              <w:left w:val="single" w:sz="4" w:space="0" w:color="auto"/>
              <w:bottom w:val="single" w:sz="4" w:space="0" w:color="auto"/>
              <w:right w:val="single" w:sz="4" w:space="0" w:color="auto"/>
            </w:tcBorders>
          </w:tcPr>
          <w:p w14:paraId="31AA2E0C" w14:textId="77777777" w:rsidR="00423E0C" w:rsidRPr="008C2CE4" w:rsidRDefault="00423E0C" w:rsidP="00A22514">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 xml:space="preserve">persoana care nu a împlinit vârsta de 18 ani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nici nu a dobândit capacitatea deplină de </w:t>
            </w:r>
            <w:proofErr w:type="spellStart"/>
            <w:r w:rsidRPr="008C2CE4">
              <w:rPr>
                <w:rFonts w:ascii="Trebuchet MS" w:eastAsiaTheme="minorHAnsi" w:hAnsi="Trebuchet MS" w:cstheme="minorBidi"/>
                <w:i/>
                <w:color w:val="1F4E79" w:themeColor="accent1" w:themeShade="80"/>
                <w:sz w:val="22"/>
                <w:szCs w:val="22"/>
                <w:lang w:val="ro-RO"/>
              </w:rPr>
              <w:t>exerciţiu</w:t>
            </w:r>
            <w:proofErr w:type="spellEnd"/>
            <w:r w:rsidRPr="008C2CE4">
              <w:rPr>
                <w:rFonts w:ascii="Trebuchet MS" w:eastAsiaTheme="minorHAnsi" w:hAnsi="Trebuchet MS" w:cstheme="minorBidi"/>
                <w:i/>
                <w:color w:val="1F4E79" w:themeColor="accent1" w:themeShade="80"/>
                <w:sz w:val="22"/>
                <w:szCs w:val="22"/>
                <w:lang w:val="ro-RO"/>
              </w:rPr>
              <w:t>, potrivit prevederilor Codului civil;</w:t>
            </w:r>
          </w:p>
          <w:p w14:paraId="4336F2B7" w14:textId="73F394BD" w:rsidR="00423E0C" w:rsidRPr="008C2CE4" w:rsidRDefault="00423E0C" w:rsidP="00A22514">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Sur</w:t>
            </w:r>
            <w:r w:rsidR="00CD231E" w:rsidRPr="008C2CE4">
              <w:rPr>
                <w:rFonts w:ascii="Trebuchet MS" w:eastAsiaTheme="minorHAnsi" w:hAnsi="Trebuchet MS" w:cstheme="minorBidi"/>
                <w:i/>
                <w:color w:val="1F4E79" w:themeColor="accent1" w:themeShade="80"/>
                <w:sz w:val="22"/>
                <w:szCs w:val="22"/>
                <w:lang w:val="ro-RO"/>
              </w:rPr>
              <w:t>s</w:t>
            </w:r>
            <w:r w:rsidRPr="008C2CE4">
              <w:rPr>
                <w:rFonts w:ascii="Trebuchet MS" w:eastAsiaTheme="minorHAnsi" w:hAnsi="Trebuchet MS" w:cstheme="minorBidi"/>
                <w:i/>
                <w:color w:val="1F4E79" w:themeColor="accent1" w:themeShade="80"/>
                <w:sz w:val="22"/>
                <w:szCs w:val="22"/>
                <w:lang w:val="ro-RO"/>
              </w:rPr>
              <w:t>a: L</w:t>
            </w:r>
            <w:r w:rsidR="00CD231E" w:rsidRPr="008C2CE4">
              <w:rPr>
                <w:rFonts w:ascii="Trebuchet MS" w:eastAsiaTheme="minorHAnsi" w:hAnsi="Trebuchet MS" w:cstheme="minorBidi"/>
                <w:i/>
                <w:color w:val="1F4E79" w:themeColor="accent1" w:themeShade="80"/>
                <w:sz w:val="22"/>
                <w:szCs w:val="22"/>
                <w:lang w:val="ro-RO"/>
              </w:rPr>
              <w:t>egea</w:t>
            </w:r>
            <w:r w:rsidRPr="008C2CE4">
              <w:rPr>
                <w:rFonts w:ascii="Trebuchet MS" w:eastAsiaTheme="minorHAnsi" w:hAnsi="Trebuchet MS" w:cstheme="minorBidi"/>
                <w:i/>
                <w:color w:val="1F4E79" w:themeColor="accent1" w:themeShade="80"/>
                <w:sz w:val="22"/>
                <w:szCs w:val="22"/>
                <w:lang w:val="ro-RO"/>
              </w:rPr>
              <w:t xml:space="preserve"> nr. 156</w:t>
            </w:r>
            <w:r w:rsidR="00CD231E" w:rsidRPr="008C2CE4">
              <w:rPr>
                <w:rFonts w:ascii="Trebuchet MS" w:eastAsiaTheme="minorHAnsi" w:hAnsi="Trebuchet MS" w:cstheme="minorBidi"/>
                <w:i/>
                <w:color w:val="1F4E79" w:themeColor="accent1" w:themeShade="80"/>
                <w:sz w:val="22"/>
                <w:szCs w:val="22"/>
                <w:lang w:val="ro-RO"/>
              </w:rPr>
              <w:t>/</w:t>
            </w:r>
            <w:r w:rsidRPr="008C2CE4">
              <w:rPr>
                <w:rFonts w:ascii="Trebuchet MS" w:eastAsiaTheme="minorHAnsi" w:hAnsi="Trebuchet MS" w:cstheme="minorBidi"/>
                <w:i/>
                <w:color w:val="1F4E79" w:themeColor="accent1" w:themeShade="80"/>
                <w:sz w:val="22"/>
                <w:szCs w:val="22"/>
                <w:lang w:val="ro-RO"/>
              </w:rPr>
              <w:t>2023</w:t>
            </w:r>
            <w:r w:rsidR="00CD231E" w:rsidRPr="008C2CE4">
              <w:rPr>
                <w:rFonts w:ascii="Trebuchet MS" w:eastAsiaTheme="minorHAnsi" w:hAnsi="Trebuchet MS" w:cstheme="minorBidi"/>
                <w:i/>
                <w:color w:val="1F4E79" w:themeColor="accent1" w:themeShade="80"/>
                <w:sz w:val="22"/>
                <w:szCs w:val="22"/>
                <w:lang w:val="ro-RO"/>
              </w:rPr>
              <w:t xml:space="preserve"> </w:t>
            </w:r>
            <w:r w:rsidRPr="008C2CE4">
              <w:rPr>
                <w:rFonts w:ascii="Trebuchet MS" w:eastAsiaTheme="minorHAnsi" w:hAnsi="Trebuchet MS" w:cstheme="minorBidi"/>
                <w:i/>
                <w:color w:val="1F4E79" w:themeColor="accent1" w:themeShade="80"/>
                <w:sz w:val="22"/>
                <w:szCs w:val="22"/>
                <w:lang w:val="ro-RO"/>
              </w:rPr>
              <w:t xml:space="preserve">privind organizarea </w:t>
            </w:r>
            <w:proofErr w:type="spellStart"/>
            <w:r w:rsidRPr="008C2CE4">
              <w:rPr>
                <w:rFonts w:ascii="Trebuchet MS" w:eastAsiaTheme="minorHAnsi" w:hAnsi="Trebuchet MS" w:cstheme="minorBidi"/>
                <w:i/>
                <w:color w:val="1F4E79" w:themeColor="accent1" w:themeShade="80"/>
                <w:sz w:val="22"/>
                <w:szCs w:val="22"/>
                <w:lang w:val="ro-RO"/>
              </w:rPr>
              <w:t>activităţii</w:t>
            </w:r>
            <w:proofErr w:type="spellEnd"/>
            <w:r w:rsidRPr="008C2CE4">
              <w:rPr>
                <w:rFonts w:ascii="Trebuchet MS" w:eastAsiaTheme="minorHAnsi" w:hAnsi="Trebuchet MS" w:cstheme="minorBidi"/>
                <w:i/>
                <w:color w:val="1F4E79" w:themeColor="accent1" w:themeShade="80"/>
                <w:sz w:val="22"/>
                <w:szCs w:val="22"/>
                <w:lang w:val="ro-RO"/>
              </w:rPr>
              <w:t xml:space="preserve"> de prevenire a separării copilului de familie</w:t>
            </w:r>
            <w:r w:rsidR="00CD231E" w:rsidRPr="008C2CE4">
              <w:rPr>
                <w:rFonts w:ascii="Trebuchet MS" w:eastAsiaTheme="minorHAnsi" w:hAnsi="Trebuchet MS" w:cstheme="minorBidi"/>
                <w:i/>
                <w:color w:val="1F4E79" w:themeColor="accent1" w:themeShade="80"/>
                <w:sz w:val="22"/>
                <w:szCs w:val="22"/>
                <w:lang w:val="ro-RO"/>
              </w:rPr>
              <w:t>, cu modificările ulterioare</w:t>
            </w:r>
          </w:p>
        </w:tc>
      </w:tr>
      <w:tr w:rsidR="008C2CE4" w:rsidRPr="008C2CE4" w14:paraId="5AB407C7" w14:textId="77777777" w:rsidTr="00C95789">
        <w:tc>
          <w:tcPr>
            <w:tcW w:w="2972" w:type="dxa"/>
            <w:tcBorders>
              <w:top w:val="single" w:sz="4" w:space="0" w:color="auto"/>
              <w:left w:val="single" w:sz="4" w:space="0" w:color="auto"/>
              <w:bottom w:val="single" w:sz="4" w:space="0" w:color="auto"/>
              <w:right w:val="single" w:sz="4" w:space="0" w:color="auto"/>
            </w:tcBorders>
          </w:tcPr>
          <w:p w14:paraId="49AA28E8" w14:textId="0E08265F" w:rsidR="00423E0C" w:rsidRPr="008C2CE4" w:rsidRDefault="00423E0C">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t>Familie</w:t>
            </w:r>
          </w:p>
        </w:tc>
        <w:tc>
          <w:tcPr>
            <w:tcW w:w="6662" w:type="dxa"/>
            <w:tcBorders>
              <w:top w:val="single" w:sz="4" w:space="0" w:color="auto"/>
              <w:left w:val="single" w:sz="4" w:space="0" w:color="auto"/>
              <w:bottom w:val="single" w:sz="4" w:space="0" w:color="auto"/>
              <w:right w:val="single" w:sz="4" w:space="0" w:color="auto"/>
            </w:tcBorders>
          </w:tcPr>
          <w:p w14:paraId="4FAA3CFE" w14:textId="77777777" w:rsidR="00423E0C" w:rsidRPr="008C2CE4" w:rsidRDefault="00423E0C" w:rsidP="00A22514">
            <w:pPr>
              <w:pStyle w:val="NormalWeb"/>
              <w:jc w:val="both"/>
              <w:rPr>
                <w:rFonts w:ascii="Trebuchet MS" w:eastAsiaTheme="minorHAnsi" w:hAnsi="Trebuchet MS" w:cstheme="minorBidi"/>
                <w:i/>
                <w:color w:val="1F4E79" w:themeColor="accent1" w:themeShade="80"/>
                <w:sz w:val="22"/>
                <w:szCs w:val="22"/>
                <w:lang w:val="ro-RO"/>
              </w:rPr>
            </w:pPr>
            <w:proofErr w:type="spellStart"/>
            <w:r w:rsidRPr="008C2CE4">
              <w:rPr>
                <w:rFonts w:ascii="Trebuchet MS" w:eastAsiaTheme="minorHAnsi" w:hAnsi="Trebuchet MS" w:cstheme="minorBidi"/>
                <w:i/>
                <w:color w:val="1F4E79" w:themeColor="accent1" w:themeShade="80"/>
                <w:sz w:val="22"/>
                <w:szCs w:val="22"/>
                <w:lang w:val="ro-RO"/>
              </w:rPr>
              <w:t>părinţii</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căsătoriţi</w:t>
            </w:r>
            <w:proofErr w:type="spellEnd"/>
            <w:r w:rsidRPr="008C2CE4">
              <w:rPr>
                <w:rFonts w:ascii="Trebuchet MS" w:eastAsiaTheme="minorHAnsi" w:hAnsi="Trebuchet MS" w:cstheme="minorBidi"/>
                <w:i/>
                <w:color w:val="1F4E79" w:themeColor="accent1" w:themeShade="80"/>
                <w:sz w:val="22"/>
                <w:szCs w:val="22"/>
                <w:lang w:val="ro-RO"/>
              </w:rPr>
              <w:t xml:space="preserve"> sau </w:t>
            </w:r>
            <w:proofErr w:type="spellStart"/>
            <w:r w:rsidRPr="008C2CE4">
              <w:rPr>
                <w:rFonts w:ascii="Trebuchet MS" w:eastAsiaTheme="minorHAnsi" w:hAnsi="Trebuchet MS" w:cstheme="minorBidi"/>
                <w:i/>
                <w:color w:val="1F4E79" w:themeColor="accent1" w:themeShade="80"/>
                <w:sz w:val="22"/>
                <w:szCs w:val="22"/>
                <w:lang w:val="ro-RO"/>
              </w:rPr>
              <w:t>părinţii</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necăsătoriţi</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copilul/copiii crescut/</w:t>
            </w:r>
            <w:proofErr w:type="spellStart"/>
            <w:r w:rsidRPr="008C2CE4">
              <w:rPr>
                <w:rFonts w:ascii="Trebuchet MS" w:eastAsiaTheme="minorHAnsi" w:hAnsi="Trebuchet MS" w:cstheme="minorBidi"/>
                <w:i/>
                <w:color w:val="1F4E79" w:themeColor="accent1" w:themeShade="80"/>
                <w:sz w:val="22"/>
                <w:szCs w:val="22"/>
                <w:lang w:val="ro-RO"/>
              </w:rPr>
              <w:t>crescuţi</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îngrijit/</w:t>
            </w:r>
            <w:proofErr w:type="spellStart"/>
            <w:r w:rsidRPr="008C2CE4">
              <w:rPr>
                <w:rFonts w:ascii="Trebuchet MS" w:eastAsiaTheme="minorHAnsi" w:hAnsi="Trebuchet MS" w:cstheme="minorBidi"/>
                <w:i/>
                <w:color w:val="1F4E79" w:themeColor="accent1" w:themeShade="80"/>
                <w:sz w:val="22"/>
                <w:szCs w:val="22"/>
                <w:lang w:val="ro-RO"/>
              </w:rPr>
              <w:t>îngrijiţi</w:t>
            </w:r>
            <w:proofErr w:type="spellEnd"/>
            <w:r w:rsidRPr="008C2CE4">
              <w:rPr>
                <w:rFonts w:ascii="Trebuchet MS" w:eastAsiaTheme="minorHAnsi" w:hAnsi="Trebuchet MS" w:cstheme="minorBidi"/>
                <w:i/>
                <w:color w:val="1F4E79" w:themeColor="accent1" w:themeShade="80"/>
                <w:sz w:val="22"/>
                <w:szCs w:val="22"/>
                <w:lang w:val="ro-RO"/>
              </w:rPr>
              <w:t xml:space="preserve"> de </w:t>
            </w:r>
            <w:proofErr w:type="spellStart"/>
            <w:r w:rsidRPr="008C2CE4">
              <w:rPr>
                <w:rFonts w:ascii="Trebuchet MS" w:eastAsiaTheme="minorHAnsi" w:hAnsi="Trebuchet MS" w:cstheme="minorBidi"/>
                <w:i/>
                <w:color w:val="1F4E79" w:themeColor="accent1" w:themeShade="80"/>
                <w:sz w:val="22"/>
                <w:szCs w:val="22"/>
                <w:lang w:val="ro-RO"/>
              </w:rPr>
              <w:t>aceştia</w:t>
            </w:r>
            <w:proofErr w:type="spellEnd"/>
            <w:r w:rsidRPr="008C2CE4">
              <w:rPr>
                <w:rFonts w:ascii="Trebuchet MS" w:eastAsiaTheme="minorHAnsi" w:hAnsi="Trebuchet MS" w:cstheme="minorBidi"/>
                <w:i/>
                <w:color w:val="1F4E79" w:themeColor="accent1" w:themeShade="80"/>
                <w:sz w:val="22"/>
                <w:szCs w:val="22"/>
                <w:lang w:val="ro-RO"/>
              </w:rPr>
              <w:t xml:space="preserve">, precum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părintele singur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copilul/copiii crescut/</w:t>
            </w:r>
            <w:proofErr w:type="spellStart"/>
            <w:r w:rsidRPr="008C2CE4">
              <w:rPr>
                <w:rFonts w:ascii="Trebuchet MS" w:eastAsiaTheme="minorHAnsi" w:hAnsi="Trebuchet MS" w:cstheme="minorBidi"/>
                <w:i/>
                <w:color w:val="1F4E79" w:themeColor="accent1" w:themeShade="80"/>
                <w:sz w:val="22"/>
                <w:szCs w:val="22"/>
                <w:lang w:val="ro-RO"/>
              </w:rPr>
              <w:t>crescuţi</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îngrijit/</w:t>
            </w:r>
            <w:proofErr w:type="spellStart"/>
            <w:r w:rsidRPr="008C2CE4">
              <w:rPr>
                <w:rFonts w:ascii="Trebuchet MS" w:eastAsiaTheme="minorHAnsi" w:hAnsi="Trebuchet MS" w:cstheme="minorBidi"/>
                <w:i/>
                <w:color w:val="1F4E79" w:themeColor="accent1" w:themeShade="80"/>
                <w:sz w:val="22"/>
                <w:szCs w:val="22"/>
                <w:lang w:val="ro-RO"/>
              </w:rPr>
              <w:t>îngrijiţi</w:t>
            </w:r>
            <w:proofErr w:type="spellEnd"/>
            <w:r w:rsidRPr="008C2CE4">
              <w:rPr>
                <w:rFonts w:ascii="Trebuchet MS" w:eastAsiaTheme="minorHAnsi" w:hAnsi="Trebuchet MS" w:cstheme="minorBidi"/>
                <w:i/>
                <w:color w:val="1F4E79" w:themeColor="accent1" w:themeShade="80"/>
                <w:sz w:val="22"/>
                <w:szCs w:val="22"/>
                <w:lang w:val="ro-RO"/>
              </w:rPr>
              <w:t xml:space="preserve"> de acesta, care locuiesc împreună;</w:t>
            </w:r>
          </w:p>
          <w:p w14:paraId="1FF02479" w14:textId="4A92EB2F" w:rsidR="00423E0C" w:rsidRPr="008C2CE4" w:rsidRDefault="00423E0C" w:rsidP="00A22514">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Sur</w:t>
            </w:r>
            <w:r w:rsidR="00CD231E" w:rsidRPr="008C2CE4">
              <w:rPr>
                <w:rFonts w:ascii="Trebuchet MS" w:eastAsiaTheme="minorHAnsi" w:hAnsi="Trebuchet MS" w:cstheme="minorBidi"/>
                <w:i/>
                <w:color w:val="1F4E79" w:themeColor="accent1" w:themeShade="80"/>
                <w:sz w:val="22"/>
                <w:szCs w:val="22"/>
                <w:lang w:val="ro-RO"/>
              </w:rPr>
              <w:t>s</w:t>
            </w:r>
            <w:r w:rsidRPr="008C2CE4">
              <w:rPr>
                <w:rFonts w:ascii="Trebuchet MS" w:eastAsiaTheme="minorHAnsi" w:hAnsi="Trebuchet MS" w:cstheme="minorBidi"/>
                <w:i/>
                <w:color w:val="1F4E79" w:themeColor="accent1" w:themeShade="80"/>
                <w:sz w:val="22"/>
                <w:szCs w:val="22"/>
                <w:lang w:val="ro-RO"/>
              </w:rPr>
              <w:t>a: L</w:t>
            </w:r>
            <w:r w:rsidR="00CD231E" w:rsidRPr="008C2CE4">
              <w:rPr>
                <w:rFonts w:ascii="Trebuchet MS" w:eastAsiaTheme="minorHAnsi" w:hAnsi="Trebuchet MS" w:cstheme="minorBidi"/>
                <w:i/>
                <w:color w:val="1F4E79" w:themeColor="accent1" w:themeShade="80"/>
                <w:sz w:val="22"/>
                <w:szCs w:val="22"/>
                <w:lang w:val="ro-RO"/>
              </w:rPr>
              <w:t>egea</w:t>
            </w:r>
            <w:r w:rsidRPr="008C2CE4">
              <w:rPr>
                <w:rFonts w:ascii="Trebuchet MS" w:eastAsiaTheme="minorHAnsi" w:hAnsi="Trebuchet MS" w:cstheme="minorBidi"/>
                <w:i/>
                <w:color w:val="1F4E79" w:themeColor="accent1" w:themeShade="80"/>
                <w:sz w:val="22"/>
                <w:szCs w:val="22"/>
                <w:lang w:val="ro-RO"/>
              </w:rPr>
              <w:t xml:space="preserve"> nr. 156</w:t>
            </w:r>
            <w:r w:rsidR="00CD231E" w:rsidRPr="008C2CE4">
              <w:rPr>
                <w:rFonts w:ascii="Trebuchet MS" w:eastAsiaTheme="minorHAnsi" w:hAnsi="Trebuchet MS" w:cstheme="minorBidi"/>
                <w:i/>
                <w:color w:val="1F4E79" w:themeColor="accent1" w:themeShade="80"/>
                <w:sz w:val="22"/>
                <w:szCs w:val="22"/>
                <w:lang w:val="ro-RO"/>
              </w:rPr>
              <w:t>/</w:t>
            </w:r>
            <w:r w:rsidRPr="008C2CE4">
              <w:rPr>
                <w:rFonts w:ascii="Trebuchet MS" w:eastAsiaTheme="minorHAnsi" w:hAnsi="Trebuchet MS" w:cstheme="minorBidi"/>
                <w:i/>
                <w:color w:val="1F4E79" w:themeColor="accent1" w:themeShade="80"/>
                <w:sz w:val="22"/>
                <w:szCs w:val="22"/>
                <w:lang w:val="ro-RO"/>
              </w:rPr>
              <w:t>2023</w:t>
            </w:r>
            <w:r w:rsidR="00CD231E" w:rsidRPr="008C2CE4">
              <w:rPr>
                <w:rFonts w:ascii="Trebuchet MS" w:eastAsiaTheme="minorHAnsi" w:hAnsi="Trebuchet MS" w:cstheme="minorBidi"/>
                <w:i/>
                <w:color w:val="1F4E79" w:themeColor="accent1" w:themeShade="80"/>
                <w:sz w:val="22"/>
                <w:szCs w:val="22"/>
                <w:lang w:val="ro-RO"/>
              </w:rPr>
              <w:t xml:space="preserve"> </w:t>
            </w:r>
            <w:r w:rsidRPr="008C2CE4">
              <w:rPr>
                <w:rFonts w:ascii="Trebuchet MS" w:eastAsiaTheme="minorHAnsi" w:hAnsi="Trebuchet MS" w:cstheme="minorBidi"/>
                <w:i/>
                <w:color w:val="1F4E79" w:themeColor="accent1" w:themeShade="80"/>
                <w:sz w:val="22"/>
                <w:szCs w:val="22"/>
                <w:lang w:val="ro-RO"/>
              </w:rPr>
              <w:t xml:space="preserve">privind organizarea </w:t>
            </w:r>
            <w:proofErr w:type="spellStart"/>
            <w:r w:rsidRPr="008C2CE4">
              <w:rPr>
                <w:rFonts w:ascii="Trebuchet MS" w:eastAsiaTheme="minorHAnsi" w:hAnsi="Trebuchet MS" w:cstheme="minorBidi"/>
                <w:i/>
                <w:color w:val="1F4E79" w:themeColor="accent1" w:themeShade="80"/>
                <w:sz w:val="22"/>
                <w:szCs w:val="22"/>
                <w:lang w:val="ro-RO"/>
              </w:rPr>
              <w:t>activităţii</w:t>
            </w:r>
            <w:proofErr w:type="spellEnd"/>
            <w:r w:rsidRPr="008C2CE4">
              <w:rPr>
                <w:rFonts w:ascii="Trebuchet MS" w:eastAsiaTheme="minorHAnsi" w:hAnsi="Trebuchet MS" w:cstheme="minorBidi"/>
                <w:i/>
                <w:color w:val="1F4E79" w:themeColor="accent1" w:themeShade="80"/>
                <w:sz w:val="22"/>
                <w:szCs w:val="22"/>
                <w:lang w:val="ro-RO"/>
              </w:rPr>
              <w:t xml:space="preserve"> de prevenire a separării copilului de familie</w:t>
            </w:r>
            <w:r w:rsidR="00CD231E" w:rsidRPr="008C2CE4">
              <w:rPr>
                <w:rFonts w:ascii="Trebuchet MS" w:eastAsiaTheme="minorHAnsi" w:hAnsi="Trebuchet MS" w:cstheme="minorBidi"/>
                <w:i/>
                <w:color w:val="1F4E79" w:themeColor="accent1" w:themeShade="80"/>
                <w:sz w:val="22"/>
                <w:szCs w:val="22"/>
                <w:lang w:val="ro-RO"/>
              </w:rPr>
              <w:t>, cu modificările ulterioare</w:t>
            </w:r>
          </w:p>
        </w:tc>
      </w:tr>
      <w:tr w:rsidR="008C2CE4" w:rsidRPr="008C2CE4" w14:paraId="7C54D368" w14:textId="77777777" w:rsidTr="00C95789">
        <w:tc>
          <w:tcPr>
            <w:tcW w:w="2972" w:type="dxa"/>
            <w:tcBorders>
              <w:top w:val="single" w:sz="4" w:space="0" w:color="auto"/>
              <w:left w:val="single" w:sz="4" w:space="0" w:color="auto"/>
              <w:bottom w:val="single" w:sz="4" w:space="0" w:color="auto"/>
              <w:right w:val="single" w:sz="4" w:space="0" w:color="auto"/>
            </w:tcBorders>
          </w:tcPr>
          <w:p w14:paraId="65E6E5D6" w14:textId="065156C0" w:rsidR="001E1BB7" w:rsidRPr="008C2CE4" w:rsidRDefault="001E1BB7">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t>Familie extins</w:t>
            </w:r>
            <w:r w:rsidR="00C53D9C" w:rsidRPr="008C2CE4">
              <w:rPr>
                <w:rFonts w:cstheme="minorBidi"/>
                <w:i/>
                <w:color w:val="1F4E79" w:themeColor="accent1" w:themeShade="80"/>
                <w:sz w:val="22"/>
                <w:szCs w:val="22"/>
              </w:rPr>
              <w:t>ă</w:t>
            </w:r>
          </w:p>
        </w:tc>
        <w:tc>
          <w:tcPr>
            <w:tcW w:w="6662" w:type="dxa"/>
            <w:tcBorders>
              <w:top w:val="single" w:sz="4" w:space="0" w:color="auto"/>
              <w:left w:val="single" w:sz="4" w:space="0" w:color="auto"/>
              <w:bottom w:val="single" w:sz="4" w:space="0" w:color="auto"/>
              <w:right w:val="single" w:sz="4" w:space="0" w:color="auto"/>
            </w:tcBorders>
          </w:tcPr>
          <w:p w14:paraId="477E1099" w14:textId="77777777" w:rsidR="001E1BB7" w:rsidRPr="008C2CE4" w:rsidRDefault="001E1BB7" w:rsidP="00A22514">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 xml:space="preserve">rudele copilului, până la gradul III inclusiv, cu care copilul sau familia acestuia a </w:t>
            </w:r>
            <w:proofErr w:type="spellStart"/>
            <w:r w:rsidRPr="008C2CE4">
              <w:rPr>
                <w:rFonts w:ascii="Trebuchet MS" w:eastAsiaTheme="minorHAnsi" w:hAnsi="Trebuchet MS" w:cstheme="minorBidi"/>
                <w:i/>
                <w:color w:val="1F4E79" w:themeColor="accent1" w:themeShade="80"/>
                <w:sz w:val="22"/>
                <w:szCs w:val="22"/>
                <w:lang w:val="ro-RO"/>
              </w:rPr>
              <w:t>menţinut</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relaţii</w:t>
            </w:r>
            <w:proofErr w:type="spellEnd"/>
            <w:r w:rsidRPr="008C2CE4">
              <w:rPr>
                <w:rFonts w:ascii="Trebuchet MS" w:eastAsiaTheme="minorHAnsi" w:hAnsi="Trebuchet MS" w:cstheme="minorBidi"/>
                <w:i/>
                <w:color w:val="1F4E79" w:themeColor="accent1" w:themeShade="80"/>
                <w:sz w:val="22"/>
                <w:szCs w:val="22"/>
                <w:lang w:val="ro-RO"/>
              </w:rPr>
              <w:t xml:space="preserve"> personale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contacte directe;</w:t>
            </w:r>
          </w:p>
          <w:p w14:paraId="5F3AFE38" w14:textId="337AFB05" w:rsidR="001E1BB7" w:rsidRPr="008C2CE4" w:rsidRDefault="001E1BB7" w:rsidP="001E1BB7">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Sur</w:t>
            </w:r>
            <w:r w:rsidR="00CD231E" w:rsidRPr="008C2CE4">
              <w:rPr>
                <w:rFonts w:ascii="Trebuchet MS" w:eastAsiaTheme="minorHAnsi" w:hAnsi="Trebuchet MS" w:cstheme="minorBidi"/>
                <w:i/>
                <w:color w:val="1F4E79" w:themeColor="accent1" w:themeShade="80"/>
                <w:sz w:val="22"/>
                <w:szCs w:val="22"/>
                <w:lang w:val="ro-RO"/>
              </w:rPr>
              <w:t>s</w:t>
            </w:r>
            <w:r w:rsidRPr="008C2CE4">
              <w:rPr>
                <w:rFonts w:ascii="Trebuchet MS" w:eastAsiaTheme="minorHAnsi" w:hAnsi="Trebuchet MS" w:cstheme="minorBidi"/>
                <w:i/>
                <w:color w:val="1F4E79" w:themeColor="accent1" w:themeShade="80"/>
                <w:sz w:val="22"/>
                <w:szCs w:val="22"/>
                <w:lang w:val="ro-RO"/>
              </w:rPr>
              <w:t>a</w:t>
            </w:r>
            <w:r w:rsidR="00CD231E" w:rsidRPr="008C2CE4">
              <w:rPr>
                <w:rFonts w:ascii="Trebuchet MS" w:eastAsiaTheme="minorHAnsi" w:hAnsi="Trebuchet MS" w:cstheme="minorBidi"/>
                <w:i/>
                <w:color w:val="1F4E79" w:themeColor="accent1" w:themeShade="80"/>
                <w:sz w:val="22"/>
                <w:szCs w:val="22"/>
                <w:lang w:val="ro-RO"/>
              </w:rPr>
              <w:t>:</w:t>
            </w:r>
            <w:r w:rsidRPr="008C2CE4">
              <w:rPr>
                <w:rFonts w:ascii="Trebuchet MS" w:eastAsiaTheme="minorHAnsi" w:hAnsi="Trebuchet MS" w:cstheme="minorBidi"/>
                <w:i/>
                <w:color w:val="1F4E79" w:themeColor="accent1" w:themeShade="80"/>
                <w:sz w:val="22"/>
                <w:szCs w:val="22"/>
                <w:lang w:val="ro-RO"/>
              </w:rPr>
              <w:t xml:space="preserve"> Legea 272</w:t>
            </w:r>
            <w:r w:rsidR="00CD231E" w:rsidRPr="008C2CE4">
              <w:rPr>
                <w:rFonts w:ascii="Trebuchet MS" w:eastAsiaTheme="minorHAnsi" w:hAnsi="Trebuchet MS" w:cstheme="minorBidi"/>
                <w:i/>
                <w:color w:val="1F4E79" w:themeColor="accent1" w:themeShade="80"/>
                <w:sz w:val="22"/>
                <w:szCs w:val="22"/>
                <w:lang w:val="ro-RO"/>
              </w:rPr>
              <w:t>/</w:t>
            </w:r>
            <w:r w:rsidRPr="008C2CE4">
              <w:rPr>
                <w:rFonts w:ascii="Trebuchet MS" w:eastAsiaTheme="minorHAnsi" w:hAnsi="Trebuchet MS" w:cstheme="minorBidi"/>
                <w:i/>
                <w:color w:val="1F4E79" w:themeColor="accent1" w:themeShade="80"/>
                <w:sz w:val="22"/>
                <w:szCs w:val="22"/>
                <w:lang w:val="ro-RO"/>
              </w:rPr>
              <w:t xml:space="preserve">2004 privind </w:t>
            </w:r>
            <w:proofErr w:type="spellStart"/>
            <w:r w:rsidRPr="008C2CE4">
              <w:rPr>
                <w:rFonts w:ascii="Trebuchet MS" w:eastAsiaTheme="minorHAnsi" w:hAnsi="Trebuchet MS" w:cstheme="minorBidi"/>
                <w:i/>
                <w:color w:val="1F4E79" w:themeColor="accent1" w:themeShade="80"/>
                <w:sz w:val="22"/>
                <w:szCs w:val="22"/>
                <w:lang w:val="ro-RO"/>
              </w:rPr>
              <w:t>protecţia</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promovarea drepturilor copilului</w:t>
            </w:r>
            <w:r w:rsidR="00CD231E" w:rsidRPr="008C2CE4">
              <w:rPr>
                <w:rFonts w:ascii="Trebuchet MS" w:eastAsiaTheme="minorHAnsi" w:hAnsi="Trebuchet MS" w:cstheme="minorBidi"/>
                <w:i/>
                <w:color w:val="1F4E79" w:themeColor="accent1" w:themeShade="80"/>
                <w:sz w:val="22"/>
                <w:szCs w:val="22"/>
                <w:lang w:val="ro-RO"/>
              </w:rPr>
              <w:t>, republicată, cu modificările și completările ulterioare</w:t>
            </w:r>
          </w:p>
          <w:p w14:paraId="660C2E30" w14:textId="7537A560" w:rsidR="001E1BB7" w:rsidRPr="008C2CE4" w:rsidRDefault="001E1BB7" w:rsidP="00A22514">
            <w:pPr>
              <w:pStyle w:val="NormalWeb"/>
              <w:jc w:val="both"/>
              <w:rPr>
                <w:rFonts w:ascii="Trebuchet MS" w:eastAsiaTheme="minorHAnsi" w:hAnsi="Trebuchet MS" w:cstheme="minorBidi"/>
                <w:i/>
                <w:color w:val="1F4E79" w:themeColor="accent1" w:themeShade="80"/>
                <w:sz w:val="22"/>
                <w:szCs w:val="22"/>
                <w:lang w:val="ro-RO"/>
              </w:rPr>
            </w:pPr>
          </w:p>
        </w:tc>
      </w:tr>
      <w:tr w:rsidR="008C2CE4" w:rsidRPr="008C2CE4" w14:paraId="34B9CCF0" w14:textId="77777777" w:rsidTr="00C95789">
        <w:tc>
          <w:tcPr>
            <w:tcW w:w="2972" w:type="dxa"/>
            <w:tcBorders>
              <w:top w:val="single" w:sz="4" w:space="0" w:color="auto"/>
              <w:left w:val="single" w:sz="4" w:space="0" w:color="auto"/>
              <w:bottom w:val="single" w:sz="4" w:space="0" w:color="auto"/>
              <w:right w:val="single" w:sz="4" w:space="0" w:color="auto"/>
            </w:tcBorders>
          </w:tcPr>
          <w:p w14:paraId="6E8A660D" w14:textId="6F4083EF" w:rsidR="00CF0853" w:rsidRPr="008C2CE4" w:rsidRDefault="00423E0C">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t>Copil in risc de separare de familie</w:t>
            </w:r>
          </w:p>
        </w:tc>
        <w:tc>
          <w:tcPr>
            <w:tcW w:w="6662" w:type="dxa"/>
            <w:tcBorders>
              <w:top w:val="single" w:sz="4" w:space="0" w:color="auto"/>
              <w:left w:val="single" w:sz="4" w:space="0" w:color="auto"/>
              <w:bottom w:val="single" w:sz="4" w:space="0" w:color="auto"/>
              <w:right w:val="single" w:sz="4" w:space="0" w:color="auto"/>
            </w:tcBorders>
          </w:tcPr>
          <w:p w14:paraId="6B7EFB4A" w14:textId="77777777" w:rsidR="00423E0C" w:rsidRPr="008C2CE4" w:rsidRDefault="00423E0C" w:rsidP="00423E0C">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 xml:space="preserve">Copilul este considerat în risc de separare de familie dacă familia care se ocupă cu </w:t>
            </w:r>
            <w:proofErr w:type="spellStart"/>
            <w:r w:rsidRPr="008C2CE4">
              <w:rPr>
                <w:rFonts w:ascii="Trebuchet MS" w:eastAsiaTheme="minorHAnsi" w:hAnsi="Trebuchet MS" w:cstheme="minorBidi"/>
                <w:i/>
                <w:color w:val="1F4E79" w:themeColor="accent1" w:themeShade="80"/>
                <w:sz w:val="22"/>
                <w:szCs w:val="22"/>
                <w:lang w:val="ro-RO"/>
              </w:rPr>
              <w:t>creşterea</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îngrijirea lui se confruntă cu una sau multe dintre următoarele </w:t>
            </w:r>
            <w:proofErr w:type="spellStart"/>
            <w:r w:rsidRPr="008C2CE4">
              <w:rPr>
                <w:rFonts w:ascii="Trebuchet MS" w:eastAsiaTheme="minorHAnsi" w:hAnsi="Trebuchet MS" w:cstheme="minorBidi"/>
                <w:i/>
                <w:color w:val="1F4E79" w:themeColor="accent1" w:themeShade="80"/>
                <w:sz w:val="22"/>
                <w:szCs w:val="22"/>
                <w:lang w:val="ro-RO"/>
              </w:rPr>
              <w:t>situaţii</w:t>
            </w:r>
            <w:proofErr w:type="spellEnd"/>
            <w:r w:rsidRPr="008C2CE4">
              <w:rPr>
                <w:rFonts w:ascii="Trebuchet MS" w:eastAsiaTheme="minorHAnsi" w:hAnsi="Trebuchet MS" w:cstheme="minorBidi"/>
                <w:i/>
                <w:color w:val="1F4E79" w:themeColor="accent1" w:themeShade="80"/>
                <w:sz w:val="22"/>
                <w:szCs w:val="22"/>
                <w:lang w:val="ro-RO"/>
              </w:rPr>
              <w:t>:</w:t>
            </w:r>
          </w:p>
          <w:p w14:paraId="017B36E1" w14:textId="77777777" w:rsidR="00423E0C" w:rsidRPr="008C2CE4" w:rsidRDefault="00423E0C" w:rsidP="00423E0C">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 xml:space="preserve">a) </w:t>
            </w:r>
            <w:proofErr w:type="spellStart"/>
            <w:r w:rsidRPr="008C2CE4">
              <w:rPr>
                <w:rFonts w:ascii="Trebuchet MS" w:eastAsiaTheme="minorHAnsi" w:hAnsi="Trebuchet MS" w:cstheme="minorBidi"/>
                <w:i/>
                <w:color w:val="1F4E79" w:themeColor="accent1" w:themeShade="80"/>
                <w:sz w:val="22"/>
                <w:szCs w:val="22"/>
                <w:lang w:val="ro-RO"/>
              </w:rPr>
              <w:t>situaţia</w:t>
            </w:r>
            <w:proofErr w:type="spellEnd"/>
            <w:r w:rsidRPr="008C2CE4">
              <w:rPr>
                <w:rFonts w:ascii="Trebuchet MS" w:eastAsiaTheme="minorHAnsi" w:hAnsi="Trebuchet MS" w:cstheme="minorBidi"/>
                <w:i/>
                <w:color w:val="1F4E79" w:themeColor="accent1" w:themeShade="80"/>
                <w:sz w:val="22"/>
                <w:szCs w:val="22"/>
                <w:lang w:val="ro-RO"/>
              </w:rPr>
              <w:t xml:space="preserve"> economică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condiţiile</w:t>
            </w:r>
            <w:proofErr w:type="spellEnd"/>
            <w:r w:rsidRPr="008C2CE4">
              <w:rPr>
                <w:rFonts w:ascii="Trebuchet MS" w:eastAsiaTheme="minorHAnsi" w:hAnsi="Trebuchet MS" w:cstheme="minorBidi"/>
                <w:i/>
                <w:color w:val="1F4E79" w:themeColor="accent1" w:themeShade="80"/>
                <w:sz w:val="22"/>
                <w:szCs w:val="22"/>
                <w:lang w:val="ro-RO"/>
              </w:rPr>
              <w:t xml:space="preserve"> de locuit precare existente în mediul său familial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/sau în comunitate, respectiv </w:t>
            </w:r>
            <w:proofErr w:type="spellStart"/>
            <w:r w:rsidRPr="008C2CE4">
              <w:rPr>
                <w:rFonts w:ascii="Trebuchet MS" w:eastAsiaTheme="minorHAnsi" w:hAnsi="Trebuchet MS" w:cstheme="minorBidi"/>
                <w:i/>
                <w:color w:val="1F4E79" w:themeColor="accent1" w:themeShade="80"/>
                <w:sz w:val="22"/>
                <w:szCs w:val="22"/>
                <w:lang w:val="ro-RO"/>
              </w:rPr>
              <w:t>situaţie</w:t>
            </w:r>
            <w:proofErr w:type="spellEnd"/>
            <w:r w:rsidRPr="008C2CE4">
              <w:rPr>
                <w:rFonts w:ascii="Trebuchet MS" w:eastAsiaTheme="minorHAnsi" w:hAnsi="Trebuchet MS" w:cstheme="minorBidi"/>
                <w:i/>
                <w:color w:val="1F4E79" w:themeColor="accent1" w:themeShade="80"/>
                <w:sz w:val="22"/>
                <w:szCs w:val="22"/>
                <w:lang w:val="ro-RO"/>
              </w:rPr>
              <w:t xml:space="preserve"> de risc de sărăcie monetară sau sărăcie extremă;</w:t>
            </w:r>
          </w:p>
          <w:p w14:paraId="6EF505EA" w14:textId="77777777" w:rsidR="00423E0C" w:rsidRPr="008C2CE4" w:rsidRDefault="00423E0C" w:rsidP="00423E0C">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b) starea de sănătate precară a unuia sau a mai multor membri ai familiei, inclusiv dizabilitatea acestora;</w:t>
            </w:r>
          </w:p>
          <w:p w14:paraId="48F0DA58" w14:textId="77777777" w:rsidR="00423E0C" w:rsidRPr="008C2CE4" w:rsidRDefault="00423E0C" w:rsidP="00423E0C">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 xml:space="preserve">c) mediul abuziv, violent existent în familie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comportamentele la risc care pot afecta negativ </w:t>
            </w:r>
            <w:proofErr w:type="spellStart"/>
            <w:r w:rsidRPr="008C2CE4">
              <w:rPr>
                <w:rFonts w:ascii="Trebuchet MS" w:eastAsiaTheme="minorHAnsi" w:hAnsi="Trebuchet MS" w:cstheme="minorBidi"/>
                <w:i/>
                <w:color w:val="1F4E79" w:themeColor="accent1" w:themeShade="80"/>
                <w:sz w:val="22"/>
                <w:szCs w:val="22"/>
                <w:lang w:val="ro-RO"/>
              </w:rPr>
              <w:t>relaţiile</w:t>
            </w:r>
            <w:proofErr w:type="spellEnd"/>
            <w:r w:rsidRPr="008C2CE4">
              <w:rPr>
                <w:rFonts w:ascii="Trebuchet MS" w:eastAsiaTheme="minorHAnsi" w:hAnsi="Trebuchet MS" w:cstheme="minorBidi"/>
                <w:i/>
                <w:color w:val="1F4E79" w:themeColor="accent1" w:themeShade="80"/>
                <w:sz w:val="22"/>
                <w:szCs w:val="22"/>
                <w:lang w:val="ro-RO"/>
              </w:rPr>
              <w:t xml:space="preserve"> dintre </w:t>
            </w:r>
            <w:proofErr w:type="spellStart"/>
            <w:r w:rsidRPr="008C2CE4">
              <w:rPr>
                <w:rFonts w:ascii="Trebuchet MS" w:eastAsiaTheme="minorHAnsi" w:hAnsi="Trebuchet MS" w:cstheme="minorBidi"/>
                <w:i/>
                <w:color w:val="1F4E79" w:themeColor="accent1" w:themeShade="80"/>
                <w:sz w:val="22"/>
                <w:szCs w:val="22"/>
                <w:lang w:val="ro-RO"/>
              </w:rPr>
              <w:t>adulţi</w:t>
            </w:r>
            <w:proofErr w:type="spellEnd"/>
            <w:r w:rsidRPr="008C2CE4">
              <w:rPr>
                <w:rFonts w:ascii="Trebuchet MS" w:eastAsiaTheme="minorHAnsi" w:hAnsi="Trebuchet MS" w:cstheme="minorBidi"/>
                <w:i/>
                <w:color w:val="1F4E79" w:themeColor="accent1" w:themeShade="80"/>
                <w:sz w:val="22"/>
                <w:szCs w:val="22"/>
                <w:lang w:val="ro-RO"/>
              </w:rPr>
              <w:t xml:space="preserve">, copii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dintre </w:t>
            </w:r>
            <w:proofErr w:type="spellStart"/>
            <w:r w:rsidRPr="008C2CE4">
              <w:rPr>
                <w:rFonts w:ascii="Trebuchet MS" w:eastAsiaTheme="minorHAnsi" w:hAnsi="Trebuchet MS" w:cstheme="minorBidi"/>
                <w:i/>
                <w:color w:val="1F4E79" w:themeColor="accent1" w:themeShade="80"/>
                <w:sz w:val="22"/>
                <w:szCs w:val="22"/>
                <w:lang w:val="ro-RO"/>
              </w:rPr>
              <w:t>adulţi</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copii.</w:t>
            </w:r>
          </w:p>
          <w:p w14:paraId="47107FD5" w14:textId="77777777" w:rsidR="00CF0853" w:rsidRPr="008C2CE4" w:rsidRDefault="00423E0C" w:rsidP="00423E0C">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lastRenderedPageBreak/>
              <w:t xml:space="preserve">Copilul este considerat a fi în risc de separare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în anumite </w:t>
            </w:r>
            <w:proofErr w:type="spellStart"/>
            <w:r w:rsidRPr="008C2CE4">
              <w:rPr>
                <w:rFonts w:ascii="Trebuchet MS" w:eastAsiaTheme="minorHAnsi" w:hAnsi="Trebuchet MS" w:cstheme="minorBidi"/>
                <w:i/>
                <w:color w:val="1F4E79" w:themeColor="accent1" w:themeShade="80"/>
                <w:sz w:val="22"/>
                <w:szCs w:val="22"/>
                <w:lang w:val="ro-RO"/>
              </w:rPr>
              <w:t>situaţii</w:t>
            </w:r>
            <w:proofErr w:type="spellEnd"/>
            <w:r w:rsidRPr="008C2CE4">
              <w:rPr>
                <w:rFonts w:ascii="Trebuchet MS" w:eastAsiaTheme="minorHAnsi" w:hAnsi="Trebuchet MS" w:cstheme="minorBidi"/>
                <w:i/>
                <w:color w:val="1F4E79" w:themeColor="accent1" w:themeShade="80"/>
                <w:sz w:val="22"/>
                <w:szCs w:val="22"/>
                <w:lang w:val="ro-RO"/>
              </w:rPr>
              <w:t xml:space="preserve"> de vulnerabilitate cu care se confruntă, cum ar fi comportamentul delincvent, părăsirea repetată a domiciliului, consumul de alcool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de droguri, tentativă de suicid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abandonul </w:t>
            </w:r>
            <w:proofErr w:type="spellStart"/>
            <w:r w:rsidRPr="008C2CE4">
              <w:rPr>
                <w:rFonts w:ascii="Trebuchet MS" w:eastAsiaTheme="minorHAnsi" w:hAnsi="Trebuchet MS" w:cstheme="minorBidi"/>
                <w:i/>
                <w:color w:val="1F4E79" w:themeColor="accent1" w:themeShade="80"/>
                <w:sz w:val="22"/>
                <w:szCs w:val="22"/>
                <w:lang w:val="ro-RO"/>
              </w:rPr>
              <w:t>şcolar</w:t>
            </w:r>
            <w:proofErr w:type="spellEnd"/>
            <w:r w:rsidRPr="008C2CE4">
              <w:rPr>
                <w:rFonts w:ascii="Trebuchet MS" w:eastAsiaTheme="minorHAnsi" w:hAnsi="Trebuchet MS" w:cstheme="minorBidi"/>
                <w:i/>
                <w:color w:val="1F4E79" w:themeColor="accent1" w:themeShade="80"/>
                <w:sz w:val="22"/>
                <w:szCs w:val="22"/>
                <w:lang w:val="ro-RO"/>
              </w:rPr>
              <w:t xml:space="preserve">, chiar dacă familia care se ocupă de </w:t>
            </w:r>
            <w:proofErr w:type="spellStart"/>
            <w:r w:rsidRPr="008C2CE4">
              <w:rPr>
                <w:rFonts w:ascii="Trebuchet MS" w:eastAsiaTheme="minorHAnsi" w:hAnsi="Trebuchet MS" w:cstheme="minorBidi"/>
                <w:i/>
                <w:color w:val="1F4E79" w:themeColor="accent1" w:themeShade="80"/>
                <w:sz w:val="22"/>
                <w:szCs w:val="22"/>
                <w:lang w:val="ro-RO"/>
              </w:rPr>
              <w:t>creşterea</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îngrijirea lui nu se confruntă cu niciuna dintre </w:t>
            </w:r>
            <w:proofErr w:type="spellStart"/>
            <w:r w:rsidRPr="008C2CE4">
              <w:rPr>
                <w:rFonts w:ascii="Trebuchet MS" w:eastAsiaTheme="minorHAnsi" w:hAnsi="Trebuchet MS" w:cstheme="minorBidi"/>
                <w:i/>
                <w:color w:val="1F4E79" w:themeColor="accent1" w:themeShade="80"/>
                <w:sz w:val="22"/>
                <w:szCs w:val="22"/>
                <w:lang w:val="ro-RO"/>
              </w:rPr>
              <w:t>situaţiile</w:t>
            </w:r>
            <w:proofErr w:type="spellEnd"/>
            <w:r w:rsidRPr="008C2CE4">
              <w:rPr>
                <w:rFonts w:ascii="Trebuchet MS" w:eastAsiaTheme="minorHAnsi" w:hAnsi="Trebuchet MS" w:cstheme="minorBidi"/>
                <w:i/>
                <w:color w:val="1F4E79" w:themeColor="accent1" w:themeShade="80"/>
                <w:sz w:val="22"/>
                <w:szCs w:val="22"/>
                <w:lang w:val="ro-RO"/>
              </w:rPr>
              <w:t xml:space="preserve"> prevăzute mai sus.</w:t>
            </w:r>
          </w:p>
          <w:p w14:paraId="4E79E101" w14:textId="18E2FBA9" w:rsidR="00423E0C" w:rsidRPr="008C2CE4" w:rsidRDefault="00423E0C" w:rsidP="00423E0C">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Sur</w:t>
            </w:r>
            <w:r w:rsidR="00CD231E" w:rsidRPr="008C2CE4">
              <w:rPr>
                <w:rFonts w:ascii="Trebuchet MS" w:eastAsiaTheme="minorHAnsi" w:hAnsi="Trebuchet MS" w:cstheme="minorBidi"/>
                <w:i/>
                <w:color w:val="1F4E79" w:themeColor="accent1" w:themeShade="80"/>
                <w:sz w:val="22"/>
                <w:szCs w:val="22"/>
                <w:lang w:val="ro-RO"/>
              </w:rPr>
              <w:t>s</w:t>
            </w:r>
            <w:r w:rsidRPr="008C2CE4">
              <w:rPr>
                <w:rFonts w:ascii="Trebuchet MS" w:eastAsiaTheme="minorHAnsi" w:hAnsi="Trebuchet MS" w:cstheme="minorBidi"/>
                <w:i/>
                <w:color w:val="1F4E79" w:themeColor="accent1" w:themeShade="80"/>
                <w:sz w:val="22"/>
                <w:szCs w:val="22"/>
                <w:lang w:val="ro-RO"/>
              </w:rPr>
              <w:t>a: L</w:t>
            </w:r>
            <w:r w:rsidR="00CD231E" w:rsidRPr="008C2CE4">
              <w:rPr>
                <w:rFonts w:ascii="Trebuchet MS" w:eastAsiaTheme="minorHAnsi" w:hAnsi="Trebuchet MS" w:cstheme="minorBidi"/>
                <w:i/>
                <w:color w:val="1F4E79" w:themeColor="accent1" w:themeShade="80"/>
                <w:sz w:val="22"/>
                <w:szCs w:val="22"/>
                <w:lang w:val="ro-RO"/>
              </w:rPr>
              <w:t>egea</w:t>
            </w:r>
            <w:r w:rsidRPr="008C2CE4">
              <w:rPr>
                <w:rFonts w:ascii="Trebuchet MS" w:eastAsiaTheme="minorHAnsi" w:hAnsi="Trebuchet MS" w:cstheme="minorBidi"/>
                <w:i/>
                <w:color w:val="1F4E79" w:themeColor="accent1" w:themeShade="80"/>
                <w:sz w:val="22"/>
                <w:szCs w:val="22"/>
                <w:lang w:val="ro-RO"/>
              </w:rPr>
              <w:t xml:space="preserve"> nr. 156</w:t>
            </w:r>
            <w:r w:rsidR="00CD231E" w:rsidRPr="008C2CE4">
              <w:rPr>
                <w:rFonts w:ascii="Trebuchet MS" w:eastAsiaTheme="minorHAnsi" w:hAnsi="Trebuchet MS" w:cstheme="minorBidi"/>
                <w:i/>
                <w:color w:val="1F4E79" w:themeColor="accent1" w:themeShade="80"/>
                <w:sz w:val="22"/>
                <w:szCs w:val="22"/>
                <w:lang w:val="ro-RO"/>
              </w:rPr>
              <w:t>/</w:t>
            </w:r>
            <w:r w:rsidRPr="008C2CE4">
              <w:rPr>
                <w:rFonts w:ascii="Trebuchet MS" w:eastAsiaTheme="minorHAnsi" w:hAnsi="Trebuchet MS" w:cstheme="minorBidi"/>
                <w:i/>
                <w:color w:val="1F4E79" w:themeColor="accent1" w:themeShade="80"/>
                <w:sz w:val="22"/>
                <w:szCs w:val="22"/>
                <w:lang w:val="ro-RO"/>
              </w:rPr>
              <w:t>2023</w:t>
            </w:r>
            <w:r w:rsidR="00CD231E" w:rsidRPr="008C2CE4">
              <w:rPr>
                <w:rFonts w:ascii="Trebuchet MS" w:eastAsiaTheme="minorHAnsi" w:hAnsi="Trebuchet MS" w:cstheme="minorBidi"/>
                <w:i/>
                <w:color w:val="1F4E79" w:themeColor="accent1" w:themeShade="80"/>
                <w:sz w:val="22"/>
                <w:szCs w:val="22"/>
                <w:lang w:val="ro-RO"/>
              </w:rPr>
              <w:t xml:space="preserve"> </w:t>
            </w:r>
            <w:r w:rsidRPr="008C2CE4">
              <w:rPr>
                <w:rFonts w:ascii="Trebuchet MS" w:eastAsiaTheme="minorHAnsi" w:hAnsi="Trebuchet MS" w:cstheme="minorBidi"/>
                <w:i/>
                <w:color w:val="1F4E79" w:themeColor="accent1" w:themeShade="80"/>
                <w:sz w:val="22"/>
                <w:szCs w:val="22"/>
                <w:lang w:val="ro-RO"/>
              </w:rPr>
              <w:t xml:space="preserve">privind organizarea </w:t>
            </w:r>
            <w:proofErr w:type="spellStart"/>
            <w:r w:rsidRPr="008C2CE4">
              <w:rPr>
                <w:rFonts w:ascii="Trebuchet MS" w:eastAsiaTheme="minorHAnsi" w:hAnsi="Trebuchet MS" w:cstheme="minorBidi"/>
                <w:i/>
                <w:color w:val="1F4E79" w:themeColor="accent1" w:themeShade="80"/>
                <w:sz w:val="22"/>
                <w:szCs w:val="22"/>
                <w:lang w:val="ro-RO"/>
              </w:rPr>
              <w:t>activităţii</w:t>
            </w:r>
            <w:proofErr w:type="spellEnd"/>
            <w:r w:rsidRPr="008C2CE4">
              <w:rPr>
                <w:rFonts w:ascii="Trebuchet MS" w:eastAsiaTheme="minorHAnsi" w:hAnsi="Trebuchet MS" w:cstheme="minorBidi"/>
                <w:i/>
                <w:color w:val="1F4E79" w:themeColor="accent1" w:themeShade="80"/>
                <w:sz w:val="22"/>
                <w:szCs w:val="22"/>
                <w:lang w:val="ro-RO"/>
              </w:rPr>
              <w:t xml:space="preserve"> de prevenire a separării copilului de familie</w:t>
            </w:r>
            <w:r w:rsidR="00CD231E" w:rsidRPr="008C2CE4">
              <w:rPr>
                <w:rFonts w:ascii="Trebuchet MS" w:eastAsiaTheme="minorHAnsi" w:hAnsi="Trebuchet MS" w:cstheme="minorBidi"/>
                <w:i/>
                <w:color w:val="1F4E79" w:themeColor="accent1" w:themeShade="80"/>
                <w:sz w:val="22"/>
                <w:szCs w:val="22"/>
                <w:lang w:val="ro-RO"/>
              </w:rPr>
              <w:t>, cu modificările ulterioare</w:t>
            </w:r>
          </w:p>
        </w:tc>
      </w:tr>
      <w:tr w:rsidR="008C2CE4" w:rsidRPr="008C2CE4" w14:paraId="25ADC884" w14:textId="77777777" w:rsidTr="00C95789">
        <w:tc>
          <w:tcPr>
            <w:tcW w:w="2972" w:type="dxa"/>
            <w:tcBorders>
              <w:top w:val="single" w:sz="4" w:space="0" w:color="auto"/>
              <w:left w:val="single" w:sz="4" w:space="0" w:color="auto"/>
              <w:bottom w:val="single" w:sz="4" w:space="0" w:color="auto"/>
              <w:right w:val="single" w:sz="4" w:space="0" w:color="auto"/>
            </w:tcBorders>
          </w:tcPr>
          <w:p w14:paraId="6A5F85E0" w14:textId="4E2EF577" w:rsidR="00EB7899" w:rsidRPr="008C2CE4" w:rsidRDefault="00C53D9C">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lastRenderedPageBreak/>
              <w:t>Situație</w:t>
            </w:r>
            <w:r w:rsidR="00423E0C" w:rsidRPr="008C2CE4">
              <w:rPr>
                <w:rFonts w:cstheme="minorBidi"/>
                <w:i/>
                <w:color w:val="1F4E79" w:themeColor="accent1" w:themeShade="80"/>
                <w:sz w:val="22"/>
                <w:szCs w:val="22"/>
              </w:rPr>
              <w:t xml:space="preserve"> de risc de separare</w:t>
            </w:r>
          </w:p>
        </w:tc>
        <w:tc>
          <w:tcPr>
            <w:tcW w:w="6662" w:type="dxa"/>
            <w:tcBorders>
              <w:top w:val="single" w:sz="4" w:space="0" w:color="auto"/>
              <w:left w:val="single" w:sz="4" w:space="0" w:color="auto"/>
              <w:bottom w:val="single" w:sz="4" w:space="0" w:color="auto"/>
              <w:right w:val="single" w:sz="4" w:space="0" w:color="auto"/>
            </w:tcBorders>
          </w:tcPr>
          <w:p w14:paraId="47832E67" w14:textId="77777777" w:rsidR="00EB7899" w:rsidRPr="008C2CE4" w:rsidRDefault="00423E0C" w:rsidP="001153DD">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 xml:space="preserve">orice </w:t>
            </w:r>
            <w:proofErr w:type="spellStart"/>
            <w:r w:rsidRPr="008C2CE4">
              <w:rPr>
                <w:rFonts w:ascii="Trebuchet MS" w:hAnsi="Trebuchet MS"/>
                <w:i/>
                <w:color w:val="1F4E79" w:themeColor="accent1" w:themeShade="80"/>
              </w:rPr>
              <w:t>situaţie</w:t>
            </w:r>
            <w:proofErr w:type="spellEnd"/>
            <w:r w:rsidRPr="008C2CE4">
              <w:rPr>
                <w:rFonts w:ascii="Trebuchet MS" w:hAnsi="Trebuchet MS"/>
                <w:i/>
                <w:color w:val="1F4E79" w:themeColor="accent1" w:themeShade="80"/>
              </w:rPr>
              <w:t xml:space="preserve">, </w:t>
            </w:r>
            <w:proofErr w:type="spellStart"/>
            <w:r w:rsidRPr="008C2CE4">
              <w:rPr>
                <w:rFonts w:ascii="Trebuchet MS" w:hAnsi="Trebuchet MS"/>
                <w:i/>
                <w:color w:val="1F4E79" w:themeColor="accent1" w:themeShade="80"/>
              </w:rPr>
              <w:t>acţiune</w:t>
            </w:r>
            <w:proofErr w:type="spellEnd"/>
            <w:r w:rsidRPr="008C2CE4">
              <w:rPr>
                <w:rFonts w:ascii="Trebuchet MS" w:hAnsi="Trebuchet MS"/>
                <w:i/>
                <w:color w:val="1F4E79" w:themeColor="accent1" w:themeShade="80"/>
              </w:rPr>
              <w:t xml:space="preserve"> sau </w:t>
            </w:r>
            <w:proofErr w:type="spellStart"/>
            <w:r w:rsidRPr="008C2CE4">
              <w:rPr>
                <w:rFonts w:ascii="Trebuchet MS" w:hAnsi="Trebuchet MS"/>
                <w:i/>
                <w:color w:val="1F4E79" w:themeColor="accent1" w:themeShade="80"/>
              </w:rPr>
              <w:t>inacţiune</w:t>
            </w:r>
            <w:proofErr w:type="spellEnd"/>
            <w:r w:rsidRPr="008C2CE4">
              <w:rPr>
                <w:rFonts w:ascii="Trebuchet MS" w:hAnsi="Trebuchet MS"/>
                <w:i/>
                <w:color w:val="1F4E79" w:themeColor="accent1" w:themeShade="80"/>
              </w:rPr>
              <w:t xml:space="preserve"> care afectează dezvoltarea fizică, mentală, spirituală, morală ori socială a copilului, în familie sau în comunitate, pentru o perioadă determinată de timp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care este constatată de către serviciul public de </w:t>
            </w:r>
            <w:proofErr w:type="spellStart"/>
            <w:r w:rsidRPr="008C2CE4">
              <w:rPr>
                <w:rFonts w:ascii="Trebuchet MS" w:hAnsi="Trebuchet MS"/>
                <w:i/>
                <w:color w:val="1F4E79" w:themeColor="accent1" w:themeShade="80"/>
              </w:rPr>
              <w:t>asistenţă</w:t>
            </w:r>
            <w:proofErr w:type="spellEnd"/>
            <w:r w:rsidRPr="008C2CE4">
              <w:rPr>
                <w:rFonts w:ascii="Trebuchet MS" w:hAnsi="Trebuchet MS"/>
                <w:i/>
                <w:color w:val="1F4E79" w:themeColor="accent1" w:themeShade="80"/>
              </w:rPr>
              <w:t xml:space="preserve"> socială;</w:t>
            </w:r>
          </w:p>
          <w:p w14:paraId="6D9FC74D" w14:textId="7A52D583" w:rsidR="00423E0C" w:rsidRPr="008C2CE4" w:rsidRDefault="00423E0C" w:rsidP="001153DD">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Sur</w:t>
            </w:r>
            <w:r w:rsidR="00CD231E" w:rsidRPr="008C2CE4">
              <w:rPr>
                <w:rFonts w:ascii="Trebuchet MS" w:hAnsi="Trebuchet MS"/>
                <w:i/>
                <w:color w:val="1F4E79" w:themeColor="accent1" w:themeShade="80"/>
              </w:rPr>
              <w:t>s</w:t>
            </w:r>
            <w:r w:rsidRPr="008C2CE4">
              <w:rPr>
                <w:rFonts w:ascii="Trebuchet MS" w:hAnsi="Trebuchet MS"/>
                <w:i/>
                <w:color w:val="1F4E79" w:themeColor="accent1" w:themeShade="80"/>
              </w:rPr>
              <w:t>a: L</w:t>
            </w:r>
            <w:r w:rsidR="00CD231E" w:rsidRPr="008C2CE4">
              <w:rPr>
                <w:rFonts w:ascii="Trebuchet MS" w:hAnsi="Trebuchet MS"/>
                <w:i/>
                <w:color w:val="1F4E79" w:themeColor="accent1" w:themeShade="80"/>
              </w:rPr>
              <w:t>egea</w:t>
            </w:r>
            <w:r w:rsidRPr="008C2CE4">
              <w:rPr>
                <w:rFonts w:ascii="Trebuchet MS" w:hAnsi="Trebuchet MS"/>
                <w:i/>
                <w:color w:val="1F4E79" w:themeColor="accent1" w:themeShade="80"/>
              </w:rPr>
              <w:t xml:space="preserve"> nr. 156</w:t>
            </w:r>
            <w:r w:rsidR="00CD231E" w:rsidRPr="008C2CE4">
              <w:rPr>
                <w:rFonts w:ascii="Trebuchet MS" w:hAnsi="Trebuchet MS"/>
                <w:i/>
                <w:color w:val="1F4E79" w:themeColor="accent1" w:themeShade="80"/>
              </w:rPr>
              <w:t>/</w:t>
            </w:r>
            <w:r w:rsidRPr="008C2CE4">
              <w:rPr>
                <w:rFonts w:ascii="Trebuchet MS" w:hAnsi="Trebuchet MS"/>
                <w:i/>
                <w:color w:val="1F4E79" w:themeColor="accent1" w:themeShade="80"/>
              </w:rPr>
              <w:t xml:space="preserve">2023 privind organizarea </w:t>
            </w:r>
            <w:proofErr w:type="spellStart"/>
            <w:r w:rsidRPr="008C2CE4">
              <w:rPr>
                <w:rFonts w:ascii="Trebuchet MS" w:hAnsi="Trebuchet MS"/>
                <w:i/>
                <w:color w:val="1F4E79" w:themeColor="accent1" w:themeShade="80"/>
              </w:rPr>
              <w:t>activităţii</w:t>
            </w:r>
            <w:proofErr w:type="spellEnd"/>
            <w:r w:rsidRPr="008C2CE4">
              <w:rPr>
                <w:rFonts w:ascii="Trebuchet MS" w:hAnsi="Trebuchet MS"/>
                <w:i/>
                <w:color w:val="1F4E79" w:themeColor="accent1" w:themeShade="80"/>
              </w:rPr>
              <w:t xml:space="preserve"> de prevenire a separării copilului de familie</w:t>
            </w:r>
            <w:r w:rsidR="00CD231E" w:rsidRPr="008C2CE4">
              <w:rPr>
                <w:rFonts w:ascii="Trebuchet MS" w:hAnsi="Trebuchet MS"/>
                <w:i/>
                <w:color w:val="1F4E79" w:themeColor="accent1" w:themeShade="80"/>
              </w:rPr>
              <w:t>, cu modificările ulterioare</w:t>
            </w:r>
          </w:p>
        </w:tc>
      </w:tr>
      <w:tr w:rsidR="008C2CE4" w:rsidRPr="008C2CE4" w14:paraId="16F118CC" w14:textId="77777777" w:rsidTr="00C95789">
        <w:tc>
          <w:tcPr>
            <w:tcW w:w="2972" w:type="dxa"/>
            <w:tcBorders>
              <w:top w:val="single" w:sz="4" w:space="0" w:color="auto"/>
              <w:left w:val="single" w:sz="4" w:space="0" w:color="auto"/>
              <w:bottom w:val="single" w:sz="4" w:space="0" w:color="auto"/>
              <w:right w:val="single" w:sz="4" w:space="0" w:color="auto"/>
            </w:tcBorders>
          </w:tcPr>
          <w:p w14:paraId="16659EEB" w14:textId="6531FF66" w:rsidR="00423E0C" w:rsidRPr="008C2CE4" w:rsidRDefault="00423E0C">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t>Plan de servicii</w:t>
            </w:r>
          </w:p>
        </w:tc>
        <w:tc>
          <w:tcPr>
            <w:tcW w:w="6662" w:type="dxa"/>
            <w:tcBorders>
              <w:top w:val="single" w:sz="4" w:space="0" w:color="auto"/>
              <w:left w:val="single" w:sz="4" w:space="0" w:color="auto"/>
              <w:bottom w:val="single" w:sz="4" w:space="0" w:color="auto"/>
              <w:right w:val="single" w:sz="4" w:space="0" w:color="auto"/>
            </w:tcBorders>
          </w:tcPr>
          <w:p w14:paraId="360E2008" w14:textId="77777777" w:rsidR="00423E0C" w:rsidRPr="008C2CE4" w:rsidRDefault="00423E0C" w:rsidP="001153DD">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 xml:space="preserve">documentul prin care se realizează planificarea acordării serviciilor, a beneficiilor, precum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modul de acompaniere a familiei pe o perioadă de cel </w:t>
            </w:r>
            <w:proofErr w:type="spellStart"/>
            <w:r w:rsidRPr="008C2CE4">
              <w:rPr>
                <w:rFonts w:ascii="Trebuchet MS" w:hAnsi="Trebuchet MS"/>
                <w:i/>
                <w:color w:val="1F4E79" w:themeColor="accent1" w:themeShade="80"/>
              </w:rPr>
              <w:t>puţin</w:t>
            </w:r>
            <w:proofErr w:type="spellEnd"/>
            <w:r w:rsidRPr="008C2CE4">
              <w:rPr>
                <w:rFonts w:ascii="Trebuchet MS" w:hAnsi="Trebuchet MS"/>
                <w:i/>
                <w:color w:val="1F4E79" w:themeColor="accent1" w:themeShade="80"/>
              </w:rPr>
              <w:t xml:space="preserve"> 12 luni în vederea prevenirii separării copilului de familie;</w:t>
            </w:r>
          </w:p>
          <w:p w14:paraId="1B31F2F2" w14:textId="77777777" w:rsidR="00423E0C" w:rsidRPr="008C2CE4" w:rsidRDefault="00423E0C" w:rsidP="001153DD">
            <w:pPr>
              <w:spacing w:line="276" w:lineRule="auto"/>
              <w:jc w:val="both"/>
              <w:rPr>
                <w:rFonts w:ascii="Trebuchet MS" w:hAnsi="Trebuchet MS"/>
                <w:i/>
                <w:color w:val="1F4E79" w:themeColor="accent1" w:themeShade="80"/>
              </w:rPr>
            </w:pPr>
          </w:p>
          <w:p w14:paraId="538E58CA" w14:textId="53ECC4A9" w:rsidR="00423E0C" w:rsidRPr="008C2CE4" w:rsidRDefault="00423E0C" w:rsidP="001153DD">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Sur</w:t>
            </w:r>
            <w:r w:rsidR="00CD231E" w:rsidRPr="008C2CE4">
              <w:rPr>
                <w:rFonts w:ascii="Trebuchet MS" w:hAnsi="Trebuchet MS"/>
                <w:i/>
                <w:color w:val="1F4E79" w:themeColor="accent1" w:themeShade="80"/>
              </w:rPr>
              <w:t>s</w:t>
            </w:r>
            <w:r w:rsidRPr="008C2CE4">
              <w:rPr>
                <w:rFonts w:ascii="Trebuchet MS" w:hAnsi="Trebuchet MS"/>
                <w:i/>
                <w:color w:val="1F4E79" w:themeColor="accent1" w:themeShade="80"/>
              </w:rPr>
              <w:t>a: L</w:t>
            </w:r>
            <w:r w:rsidR="00CD231E" w:rsidRPr="008C2CE4">
              <w:rPr>
                <w:rFonts w:ascii="Trebuchet MS" w:hAnsi="Trebuchet MS"/>
                <w:i/>
                <w:color w:val="1F4E79" w:themeColor="accent1" w:themeShade="80"/>
              </w:rPr>
              <w:t>egea</w:t>
            </w:r>
            <w:r w:rsidRPr="008C2CE4">
              <w:rPr>
                <w:rFonts w:ascii="Trebuchet MS" w:hAnsi="Trebuchet MS"/>
                <w:i/>
                <w:color w:val="1F4E79" w:themeColor="accent1" w:themeShade="80"/>
              </w:rPr>
              <w:t xml:space="preserve"> nr. 156</w:t>
            </w:r>
            <w:r w:rsidR="00CD231E" w:rsidRPr="008C2CE4">
              <w:rPr>
                <w:rFonts w:ascii="Trebuchet MS" w:hAnsi="Trebuchet MS"/>
                <w:i/>
                <w:color w:val="1F4E79" w:themeColor="accent1" w:themeShade="80"/>
              </w:rPr>
              <w:t>/</w:t>
            </w:r>
            <w:r w:rsidRPr="008C2CE4">
              <w:rPr>
                <w:rFonts w:ascii="Trebuchet MS" w:hAnsi="Trebuchet MS"/>
                <w:i/>
                <w:color w:val="1F4E79" w:themeColor="accent1" w:themeShade="80"/>
              </w:rPr>
              <w:t xml:space="preserve">2023 privind organizarea </w:t>
            </w:r>
            <w:proofErr w:type="spellStart"/>
            <w:r w:rsidRPr="008C2CE4">
              <w:rPr>
                <w:rFonts w:ascii="Trebuchet MS" w:hAnsi="Trebuchet MS"/>
                <w:i/>
                <w:color w:val="1F4E79" w:themeColor="accent1" w:themeShade="80"/>
              </w:rPr>
              <w:t>activităţii</w:t>
            </w:r>
            <w:proofErr w:type="spellEnd"/>
            <w:r w:rsidRPr="008C2CE4">
              <w:rPr>
                <w:rFonts w:ascii="Trebuchet MS" w:hAnsi="Trebuchet MS"/>
                <w:i/>
                <w:color w:val="1F4E79" w:themeColor="accent1" w:themeShade="80"/>
              </w:rPr>
              <w:t xml:space="preserve"> de prevenire a separării copilului de familie</w:t>
            </w:r>
            <w:r w:rsidR="00CD231E" w:rsidRPr="008C2CE4">
              <w:rPr>
                <w:rFonts w:ascii="Trebuchet MS" w:hAnsi="Trebuchet MS"/>
                <w:i/>
                <w:color w:val="1F4E79" w:themeColor="accent1" w:themeShade="80"/>
              </w:rPr>
              <w:t>, cu modificările ulterioare</w:t>
            </w:r>
          </w:p>
        </w:tc>
      </w:tr>
      <w:tr w:rsidR="008C2CE4" w:rsidRPr="008C2CE4" w14:paraId="3B48968B" w14:textId="77777777" w:rsidTr="00C95789">
        <w:tc>
          <w:tcPr>
            <w:tcW w:w="2972" w:type="dxa"/>
            <w:tcBorders>
              <w:top w:val="single" w:sz="4" w:space="0" w:color="auto"/>
              <w:left w:val="single" w:sz="4" w:space="0" w:color="auto"/>
              <w:bottom w:val="single" w:sz="4" w:space="0" w:color="auto"/>
              <w:right w:val="single" w:sz="4" w:space="0" w:color="auto"/>
            </w:tcBorders>
          </w:tcPr>
          <w:p w14:paraId="7C1F4D26" w14:textId="4BE45946" w:rsidR="00423E0C" w:rsidRPr="008C2CE4" w:rsidRDefault="00423E0C">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t>Centru de zi</w:t>
            </w:r>
          </w:p>
        </w:tc>
        <w:tc>
          <w:tcPr>
            <w:tcW w:w="6662" w:type="dxa"/>
            <w:tcBorders>
              <w:top w:val="single" w:sz="4" w:space="0" w:color="auto"/>
              <w:left w:val="single" w:sz="4" w:space="0" w:color="auto"/>
              <w:bottom w:val="single" w:sz="4" w:space="0" w:color="auto"/>
              <w:right w:val="single" w:sz="4" w:space="0" w:color="auto"/>
            </w:tcBorders>
          </w:tcPr>
          <w:p w14:paraId="7266A35B" w14:textId="77777777" w:rsidR="00423E0C" w:rsidRPr="008C2CE4" w:rsidRDefault="00423E0C" w:rsidP="001153DD">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 xml:space="preserve">serviciul social care are ca misiune prevenirea separării copilului de familie, prin asigurarea, pe timpul zilei, a unor </w:t>
            </w:r>
            <w:proofErr w:type="spellStart"/>
            <w:r w:rsidRPr="008C2CE4">
              <w:rPr>
                <w:rFonts w:ascii="Trebuchet MS" w:hAnsi="Trebuchet MS"/>
                <w:i/>
                <w:color w:val="1F4E79" w:themeColor="accent1" w:themeShade="80"/>
              </w:rPr>
              <w:t>activităţi</w:t>
            </w:r>
            <w:proofErr w:type="spellEnd"/>
            <w:r w:rsidRPr="008C2CE4">
              <w:rPr>
                <w:rFonts w:ascii="Trebuchet MS" w:hAnsi="Trebuchet MS"/>
                <w:i/>
                <w:color w:val="1F4E79" w:themeColor="accent1" w:themeShade="80"/>
              </w:rPr>
              <w:t xml:space="preserve"> de îngrijire, </w:t>
            </w:r>
            <w:proofErr w:type="spellStart"/>
            <w:r w:rsidRPr="008C2CE4">
              <w:rPr>
                <w:rFonts w:ascii="Trebuchet MS" w:hAnsi="Trebuchet MS"/>
                <w:i/>
                <w:color w:val="1F4E79" w:themeColor="accent1" w:themeShade="80"/>
              </w:rPr>
              <w:t>educaţie</w:t>
            </w:r>
            <w:proofErr w:type="spellEnd"/>
            <w:r w:rsidRPr="008C2CE4">
              <w:rPr>
                <w:rFonts w:ascii="Trebuchet MS" w:hAnsi="Trebuchet MS"/>
                <w:i/>
                <w:color w:val="1F4E79" w:themeColor="accent1" w:themeShade="80"/>
              </w:rPr>
              <w:t xml:space="preserve"> informală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w:t>
            </w:r>
            <w:proofErr w:type="spellStart"/>
            <w:r w:rsidRPr="008C2CE4">
              <w:rPr>
                <w:rFonts w:ascii="Trebuchet MS" w:hAnsi="Trebuchet MS"/>
                <w:i/>
                <w:color w:val="1F4E79" w:themeColor="accent1" w:themeShade="80"/>
              </w:rPr>
              <w:t>nonformală</w:t>
            </w:r>
            <w:proofErr w:type="spellEnd"/>
            <w:r w:rsidRPr="008C2CE4">
              <w:rPr>
                <w:rFonts w:ascii="Trebuchet MS" w:hAnsi="Trebuchet MS"/>
                <w:i/>
                <w:color w:val="1F4E79" w:themeColor="accent1" w:themeShade="80"/>
              </w:rPr>
              <w:t xml:space="preserve">, recreere-socializare, consiliere, dezvoltare a deprinderilor de </w:t>
            </w:r>
            <w:proofErr w:type="spellStart"/>
            <w:r w:rsidRPr="008C2CE4">
              <w:rPr>
                <w:rFonts w:ascii="Trebuchet MS" w:hAnsi="Trebuchet MS"/>
                <w:i/>
                <w:color w:val="1F4E79" w:themeColor="accent1" w:themeShade="80"/>
              </w:rPr>
              <w:t>viaţă</w:t>
            </w:r>
            <w:proofErr w:type="spellEnd"/>
            <w:r w:rsidRPr="008C2CE4">
              <w:rPr>
                <w:rFonts w:ascii="Trebuchet MS" w:hAnsi="Trebuchet MS"/>
                <w:i/>
                <w:color w:val="1F4E79" w:themeColor="accent1" w:themeShade="80"/>
              </w:rPr>
              <w:t xml:space="preserve"> independentă, abilitare/reabilitare, după caz, asigurarea hranei etc. pentru copii, precum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a unor </w:t>
            </w:r>
            <w:proofErr w:type="spellStart"/>
            <w:r w:rsidRPr="008C2CE4">
              <w:rPr>
                <w:rFonts w:ascii="Trebuchet MS" w:hAnsi="Trebuchet MS"/>
                <w:i/>
                <w:color w:val="1F4E79" w:themeColor="accent1" w:themeShade="80"/>
              </w:rPr>
              <w:t>activităţi</w:t>
            </w:r>
            <w:proofErr w:type="spellEnd"/>
            <w:r w:rsidRPr="008C2CE4">
              <w:rPr>
                <w:rFonts w:ascii="Trebuchet MS" w:hAnsi="Trebuchet MS"/>
                <w:i/>
                <w:color w:val="1F4E79" w:themeColor="accent1" w:themeShade="80"/>
              </w:rPr>
              <w:t xml:space="preserve"> de sprijin, consiliere, educare etc. pentru </w:t>
            </w:r>
            <w:proofErr w:type="spellStart"/>
            <w:r w:rsidRPr="008C2CE4">
              <w:rPr>
                <w:rFonts w:ascii="Trebuchet MS" w:hAnsi="Trebuchet MS"/>
                <w:i/>
                <w:color w:val="1F4E79" w:themeColor="accent1" w:themeShade="80"/>
              </w:rPr>
              <w:t>părinţi</w:t>
            </w:r>
            <w:proofErr w:type="spellEnd"/>
            <w:r w:rsidRPr="008C2CE4">
              <w:rPr>
                <w:rFonts w:ascii="Trebuchet MS" w:hAnsi="Trebuchet MS"/>
                <w:i/>
                <w:color w:val="1F4E79" w:themeColor="accent1" w:themeShade="80"/>
              </w:rPr>
              <w:t xml:space="preserve"> sau </w:t>
            </w:r>
            <w:proofErr w:type="spellStart"/>
            <w:r w:rsidRPr="008C2CE4">
              <w:rPr>
                <w:rFonts w:ascii="Trebuchet MS" w:hAnsi="Trebuchet MS"/>
                <w:i/>
                <w:color w:val="1F4E79" w:themeColor="accent1" w:themeShade="80"/>
              </w:rPr>
              <w:t>reprezentanţii</w:t>
            </w:r>
            <w:proofErr w:type="spellEnd"/>
            <w:r w:rsidRPr="008C2CE4">
              <w:rPr>
                <w:rFonts w:ascii="Trebuchet MS" w:hAnsi="Trebuchet MS"/>
                <w:i/>
                <w:color w:val="1F4E79" w:themeColor="accent1" w:themeShade="80"/>
              </w:rPr>
              <w:t xml:space="preserve"> legali, precum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pentru alte persoane care au în îngrijire copii</w:t>
            </w:r>
          </w:p>
          <w:p w14:paraId="4452C009" w14:textId="09799029" w:rsidR="00423E0C" w:rsidRPr="008C2CE4" w:rsidRDefault="00423E0C" w:rsidP="001153DD">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Sur</w:t>
            </w:r>
            <w:r w:rsidR="00CD231E" w:rsidRPr="008C2CE4">
              <w:rPr>
                <w:rFonts w:ascii="Trebuchet MS" w:hAnsi="Trebuchet MS"/>
                <w:i/>
                <w:color w:val="1F4E79" w:themeColor="accent1" w:themeShade="80"/>
              </w:rPr>
              <w:t>s</w:t>
            </w:r>
            <w:r w:rsidRPr="008C2CE4">
              <w:rPr>
                <w:rFonts w:ascii="Trebuchet MS" w:hAnsi="Trebuchet MS"/>
                <w:i/>
                <w:color w:val="1F4E79" w:themeColor="accent1" w:themeShade="80"/>
              </w:rPr>
              <w:t>a: L</w:t>
            </w:r>
            <w:r w:rsidR="00CD231E" w:rsidRPr="008C2CE4">
              <w:rPr>
                <w:rFonts w:ascii="Trebuchet MS" w:hAnsi="Trebuchet MS"/>
                <w:i/>
                <w:color w:val="1F4E79" w:themeColor="accent1" w:themeShade="80"/>
              </w:rPr>
              <w:t>egea</w:t>
            </w:r>
            <w:r w:rsidRPr="008C2CE4">
              <w:rPr>
                <w:rFonts w:ascii="Trebuchet MS" w:hAnsi="Trebuchet MS"/>
                <w:i/>
                <w:color w:val="1F4E79" w:themeColor="accent1" w:themeShade="80"/>
              </w:rPr>
              <w:t xml:space="preserve"> nr. 156</w:t>
            </w:r>
            <w:r w:rsidR="00CD231E" w:rsidRPr="008C2CE4">
              <w:rPr>
                <w:rFonts w:ascii="Trebuchet MS" w:hAnsi="Trebuchet MS"/>
                <w:i/>
                <w:color w:val="1F4E79" w:themeColor="accent1" w:themeShade="80"/>
              </w:rPr>
              <w:t>/</w:t>
            </w:r>
            <w:r w:rsidRPr="008C2CE4">
              <w:rPr>
                <w:rFonts w:ascii="Trebuchet MS" w:hAnsi="Trebuchet MS"/>
                <w:i/>
                <w:color w:val="1F4E79" w:themeColor="accent1" w:themeShade="80"/>
              </w:rPr>
              <w:t xml:space="preserve">2023 privind organizarea </w:t>
            </w:r>
            <w:proofErr w:type="spellStart"/>
            <w:r w:rsidRPr="008C2CE4">
              <w:rPr>
                <w:rFonts w:ascii="Trebuchet MS" w:hAnsi="Trebuchet MS"/>
                <w:i/>
                <w:color w:val="1F4E79" w:themeColor="accent1" w:themeShade="80"/>
              </w:rPr>
              <w:t>activităţii</w:t>
            </w:r>
            <w:proofErr w:type="spellEnd"/>
            <w:r w:rsidRPr="008C2CE4">
              <w:rPr>
                <w:rFonts w:ascii="Trebuchet MS" w:hAnsi="Trebuchet MS"/>
                <w:i/>
                <w:color w:val="1F4E79" w:themeColor="accent1" w:themeShade="80"/>
              </w:rPr>
              <w:t xml:space="preserve"> de prevenire a separării copilului de familie</w:t>
            </w:r>
            <w:r w:rsidR="00CD231E" w:rsidRPr="008C2CE4">
              <w:rPr>
                <w:rFonts w:ascii="Trebuchet MS" w:hAnsi="Trebuchet MS"/>
                <w:i/>
                <w:color w:val="1F4E79" w:themeColor="accent1" w:themeShade="80"/>
              </w:rPr>
              <w:t>, cu modificările ulterioare</w:t>
            </w:r>
          </w:p>
          <w:p w14:paraId="57DFAEFA" w14:textId="2A6CDB2F" w:rsidR="00423E0C" w:rsidRPr="008C2CE4" w:rsidRDefault="00423E0C" w:rsidP="001153DD">
            <w:pPr>
              <w:spacing w:line="276" w:lineRule="auto"/>
              <w:jc w:val="both"/>
              <w:rPr>
                <w:rFonts w:ascii="Trebuchet MS" w:hAnsi="Trebuchet MS"/>
                <w:i/>
                <w:color w:val="1F4E79" w:themeColor="accent1" w:themeShade="80"/>
              </w:rPr>
            </w:pPr>
          </w:p>
        </w:tc>
      </w:tr>
      <w:tr w:rsidR="008C2CE4" w:rsidRPr="008C2CE4" w14:paraId="731EE58B" w14:textId="77777777" w:rsidTr="00C95789">
        <w:tc>
          <w:tcPr>
            <w:tcW w:w="2972" w:type="dxa"/>
            <w:tcBorders>
              <w:top w:val="single" w:sz="4" w:space="0" w:color="auto"/>
              <w:left w:val="single" w:sz="4" w:space="0" w:color="auto"/>
              <w:bottom w:val="single" w:sz="4" w:space="0" w:color="auto"/>
              <w:right w:val="single" w:sz="4" w:space="0" w:color="auto"/>
            </w:tcBorders>
          </w:tcPr>
          <w:p w14:paraId="16DAA934" w14:textId="5F8569D0" w:rsidR="001E1BB7" w:rsidRPr="008C2CE4" w:rsidRDefault="001E1BB7">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t xml:space="preserve">Copil din sistemul de </w:t>
            </w:r>
            <w:r w:rsidR="003F7DF4" w:rsidRPr="008C2CE4">
              <w:rPr>
                <w:rFonts w:cstheme="minorBidi"/>
                <w:i/>
                <w:color w:val="1F4E79" w:themeColor="accent1" w:themeShade="80"/>
                <w:sz w:val="22"/>
                <w:szCs w:val="22"/>
              </w:rPr>
              <w:t>protecție</w:t>
            </w:r>
            <w:r w:rsidRPr="008C2CE4">
              <w:rPr>
                <w:rFonts w:cstheme="minorBidi"/>
                <w:i/>
                <w:color w:val="1F4E79" w:themeColor="accent1" w:themeShade="80"/>
                <w:sz w:val="22"/>
                <w:szCs w:val="22"/>
              </w:rPr>
              <w:t xml:space="preserve"> special</w:t>
            </w:r>
            <w:r w:rsidR="00C61A1E" w:rsidRPr="008C2CE4">
              <w:rPr>
                <w:rFonts w:cstheme="minorBidi"/>
                <w:i/>
                <w:color w:val="1F4E79" w:themeColor="accent1" w:themeShade="80"/>
                <w:sz w:val="22"/>
                <w:szCs w:val="22"/>
              </w:rPr>
              <w:t>ă</w:t>
            </w:r>
          </w:p>
        </w:tc>
        <w:tc>
          <w:tcPr>
            <w:tcW w:w="6662" w:type="dxa"/>
            <w:tcBorders>
              <w:top w:val="single" w:sz="4" w:space="0" w:color="auto"/>
              <w:left w:val="single" w:sz="4" w:space="0" w:color="auto"/>
              <w:bottom w:val="single" w:sz="4" w:space="0" w:color="auto"/>
              <w:right w:val="single" w:sz="4" w:space="0" w:color="auto"/>
            </w:tcBorders>
          </w:tcPr>
          <w:p w14:paraId="5D99DF78" w14:textId="707606E4" w:rsidR="001E1BB7" w:rsidRPr="008C2CE4" w:rsidRDefault="001E1BB7" w:rsidP="001153DD">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 xml:space="preserve">Copil pentru care a fost instituită o măsura </w:t>
            </w:r>
            <w:r w:rsidR="003F7DF4" w:rsidRPr="008C2CE4">
              <w:rPr>
                <w:rFonts w:ascii="Trebuchet MS" w:hAnsi="Trebuchet MS"/>
                <w:i/>
                <w:color w:val="1F4E79" w:themeColor="accent1" w:themeShade="80"/>
              </w:rPr>
              <w:t xml:space="preserve">de </w:t>
            </w:r>
            <w:proofErr w:type="spellStart"/>
            <w:r w:rsidR="003F7DF4" w:rsidRPr="008C2CE4">
              <w:rPr>
                <w:rFonts w:ascii="Trebuchet MS" w:hAnsi="Trebuchet MS"/>
                <w:i/>
                <w:color w:val="1F4E79" w:themeColor="accent1" w:themeShade="80"/>
              </w:rPr>
              <w:t>protectie</w:t>
            </w:r>
            <w:proofErr w:type="spellEnd"/>
            <w:r w:rsidR="003F7DF4" w:rsidRPr="008C2CE4">
              <w:rPr>
                <w:rFonts w:ascii="Trebuchet MS" w:hAnsi="Trebuchet MS"/>
                <w:i/>
                <w:color w:val="1F4E79" w:themeColor="accent1" w:themeShade="80"/>
              </w:rPr>
              <w:t xml:space="preserve">  </w:t>
            </w:r>
            <w:r w:rsidRPr="008C2CE4">
              <w:rPr>
                <w:rFonts w:ascii="Trebuchet MS" w:hAnsi="Trebuchet MS"/>
                <w:i/>
                <w:color w:val="1F4E79" w:themeColor="accent1" w:themeShade="80"/>
              </w:rPr>
              <w:t>special</w:t>
            </w:r>
            <w:r w:rsidR="003F7DF4" w:rsidRPr="008C2CE4">
              <w:rPr>
                <w:rFonts w:ascii="Trebuchet MS" w:hAnsi="Trebuchet MS"/>
                <w:i/>
                <w:color w:val="1F4E79" w:themeColor="accent1" w:themeShade="80"/>
              </w:rPr>
              <w:t>ă</w:t>
            </w:r>
            <w:r w:rsidRPr="008C2CE4">
              <w:rPr>
                <w:rFonts w:ascii="Trebuchet MS" w:hAnsi="Trebuchet MS"/>
                <w:i/>
                <w:color w:val="1F4E79" w:themeColor="accent1" w:themeShade="80"/>
              </w:rPr>
              <w:t xml:space="preserve"> in condițiile Legii</w:t>
            </w:r>
            <w:r w:rsidR="003F7DF4" w:rsidRPr="008C2CE4">
              <w:rPr>
                <w:rFonts w:ascii="Trebuchet MS" w:hAnsi="Trebuchet MS"/>
                <w:i/>
                <w:color w:val="1F4E79" w:themeColor="accent1" w:themeShade="80"/>
              </w:rPr>
              <w:t xml:space="preserve"> nr</w:t>
            </w:r>
            <w:r w:rsidRPr="008C2CE4">
              <w:rPr>
                <w:rFonts w:ascii="Trebuchet MS" w:hAnsi="Trebuchet MS"/>
                <w:i/>
                <w:color w:val="1F4E79" w:themeColor="accent1" w:themeShade="80"/>
              </w:rPr>
              <w:t xml:space="preserve"> 272/2004 privind </w:t>
            </w:r>
            <w:r w:rsidR="003F7DF4" w:rsidRPr="008C2CE4">
              <w:rPr>
                <w:rFonts w:ascii="Trebuchet MS" w:hAnsi="Trebuchet MS"/>
                <w:i/>
                <w:color w:val="1F4E79" w:themeColor="accent1" w:themeShade="80"/>
              </w:rPr>
              <w:t>protecția</w:t>
            </w:r>
            <w:r w:rsidRPr="008C2CE4">
              <w:rPr>
                <w:rFonts w:ascii="Trebuchet MS" w:hAnsi="Trebuchet MS"/>
                <w:i/>
                <w:color w:val="1F4E79" w:themeColor="accent1" w:themeShade="80"/>
              </w:rPr>
              <w:t xml:space="preserve"> si promovarea drepturilor copilului</w:t>
            </w:r>
            <w:r w:rsidR="003F7DF4" w:rsidRPr="008C2CE4">
              <w:rPr>
                <w:rFonts w:ascii="Trebuchet MS" w:hAnsi="Trebuchet MS"/>
                <w:i/>
                <w:color w:val="1F4E79" w:themeColor="accent1" w:themeShade="80"/>
              </w:rPr>
              <w:t>,</w:t>
            </w:r>
            <w:r w:rsidRPr="008C2CE4">
              <w:rPr>
                <w:rFonts w:ascii="Trebuchet MS" w:hAnsi="Trebuchet MS"/>
                <w:i/>
                <w:color w:val="1F4E79" w:themeColor="accent1" w:themeShade="80"/>
              </w:rPr>
              <w:t xml:space="preserve"> republicat</w:t>
            </w:r>
            <w:r w:rsidR="003F7DF4" w:rsidRPr="008C2CE4">
              <w:rPr>
                <w:rFonts w:ascii="Trebuchet MS" w:hAnsi="Trebuchet MS"/>
                <w:i/>
                <w:color w:val="1F4E79" w:themeColor="accent1" w:themeShade="80"/>
              </w:rPr>
              <w:t>ă,</w:t>
            </w:r>
            <w:r w:rsidRPr="008C2CE4">
              <w:rPr>
                <w:rFonts w:ascii="Trebuchet MS" w:hAnsi="Trebuchet MS"/>
                <w:i/>
                <w:color w:val="1F4E79" w:themeColor="accent1" w:themeShade="80"/>
              </w:rPr>
              <w:t xml:space="preserve"> cu completările si </w:t>
            </w:r>
            <w:r w:rsidR="003F7DF4" w:rsidRPr="008C2CE4">
              <w:rPr>
                <w:rFonts w:ascii="Trebuchet MS" w:hAnsi="Trebuchet MS"/>
                <w:i/>
                <w:color w:val="1F4E79" w:themeColor="accent1" w:themeShade="80"/>
              </w:rPr>
              <w:t>modificările</w:t>
            </w:r>
            <w:r w:rsidRPr="008C2CE4">
              <w:rPr>
                <w:rFonts w:ascii="Trebuchet MS" w:hAnsi="Trebuchet MS"/>
                <w:i/>
                <w:color w:val="1F4E79" w:themeColor="accent1" w:themeShade="80"/>
              </w:rPr>
              <w:t xml:space="preserve"> ulterioare</w:t>
            </w:r>
          </w:p>
        </w:tc>
      </w:tr>
      <w:tr w:rsidR="008C2CE4" w:rsidRPr="008C2CE4" w14:paraId="7FD9B52F" w14:textId="77777777" w:rsidTr="00C95789">
        <w:tc>
          <w:tcPr>
            <w:tcW w:w="2972" w:type="dxa"/>
            <w:tcBorders>
              <w:top w:val="single" w:sz="4" w:space="0" w:color="auto"/>
              <w:left w:val="single" w:sz="4" w:space="0" w:color="auto"/>
              <w:bottom w:val="single" w:sz="4" w:space="0" w:color="auto"/>
              <w:right w:val="single" w:sz="4" w:space="0" w:color="auto"/>
            </w:tcBorders>
          </w:tcPr>
          <w:p w14:paraId="46F2CE43" w14:textId="2E203758" w:rsidR="001E1BB7" w:rsidRPr="008C2CE4" w:rsidRDefault="001E1BB7">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t xml:space="preserve">Reprezentant legal al copilului </w:t>
            </w:r>
          </w:p>
        </w:tc>
        <w:tc>
          <w:tcPr>
            <w:tcW w:w="6662" w:type="dxa"/>
            <w:tcBorders>
              <w:top w:val="single" w:sz="4" w:space="0" w:color="auto"/>
              <w:left w:val="single" w:sz="4" w:space="0" w:color="auto"/>
              <w:bottom w:val="single" w:sz="4" w:space="0" w:color="auto"/>
              <w:right w:val="single" w:sz="4" w:space="0" w:color="auto"/>
            </w:tcBorders>
          </w:tcPr>
          <w:p w14:paraId="47710D99" w14:textId="77777777" w:rsidR="001E1BB7" w:rsidRPr="008C2CE4" w:rsidRDefault="001E1BB7" w:rsidP="001153DD">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 xml:space="preserve">părintele sau persoana desemnată, potrivit legii, să exercite drepturile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să îndeplinească </w:t>
            </w:r>
            <w:proofErr w:type="spellStart"/>
            <w:r w:rsidRPr="008C2CE4">
              <w:rPr>
                <w:rFonts w:ascii="Trebuchet MS" w:hAnsi="Trebuchet MS"/>
                <w:i/>
                <w:color w:val="1F4E79" w:themeColor="accent1" w:themeShade="80"/>
              </w:rPr>
              <w:t>obligaţiile</w:t>
            </w:r>
            <w:proofErr w:type="spellEnd"/>
            <w:r w:rsidRPr="008C2CE4">
              <w:rPr>
                <w:rFonts w:ascii="Trebuchet MS" w:hAnsi="Trebuchet MS"/>
                <w:i/>
                <w:color w:val="1F4E79" w:themeColor="accent1" w:themeShade="80"/>
              </w:rPr>
              <w:t xml:space="preserve"> </w:t>
            </w:r>
            <w:proofErr w:type="spellStart"/>
            <w:r w:rsidRPr="008C2CE4">
              <w:rPr>
                <w:rFonts w:ascii="Trebuchet MS" w:hAnsi="Trebuchet MS"/>
                <w:i/>
                <w:color w:val="1F4E79" w:themeColor="accent1" w:themeShade="80"/>
              </w:rPr>
              <w:t>părinteşti</w:t>
            </w:r>
            <w:proofErr w:type="spellEnd"/>
            <w:r w:rsidRPr="008C2CE4">
              <w:rPr>
                <w:rFonts w:ascii="Trebuchet MS" w:hAnsi="Trebuchet MS"/>
                <w:i/>
                <w:color w:val="1F4E79" w:themeColor="accent1" w:themeShade="80"/>
              </w:rPr>
              <w:t xml:space="preserve"> </w:t>
            </w:r>
            <w:proofErr w:type="spellStart"/>
            <w:r w:rsidRPr="008C2CE4">
              <w:rPr>
                <w:rFonts w:ascii="Trebuchet MS" w:hAnsi="Trebuchet MS"/>
                <w:i/>
                <w:color w:val="1F4E79" w:themeColor="accent1" w:themeShade="80"/>
              </w:rPr>
              <w:t>faţă</w:t>
            </w:r>
            <w:proofErr w:type="spellEnd"/>
            <w:r w:rsidRPr="008C2CE4">
              <w:rPr>
                <w:rFonts w:ascii="Trebuchet MS" w:hAnsi="Trebuchet MS"/>
                <w:i/>
                <w:color w:val="1F4E79" w:themeColor="accent1" w:themeShade="80"/>
              </w:rPr>
              <w:t xml:space="preserve"> de copil</w:t>
            </w:r>
          </w:p>
          <w:p w14:paraId="06649388" w14:textId="77777777" w:rsidR="001E1BB7" w:rsidRPr="008C2CE4" w:rsidRDefault="001E1BB7" w:rsidP="001153DD">
            <w:pPr>
              <w:spacing w:line="276" w:lineRule="auto"/>
              <w:jc w:val="both"/>
              <w:rPr>
                <w:rFonts w:ascii="Trebuchet MS" w:hAnsi="Trebuchet MS"/>
                <w:i/>
                <w:color w:val="1F4E79" w:themeColor="accent1" w:themeShade="80"/>
              </w:rPr>
            </w:pPr>
          </w:p>
          <w:p w14:paraId="6BDFB2C2" w14:textId="22A4DE0F" w:rsidR="001E1BB7" w:rsidRPr="008C2CE4" w:rsidRDefault="001E1BB7" w:rsidP="001E1BB7">
            <w:pPr>
              <w:pStyle w:val="NormalWeb"/>
              <w:jc w:val="both"/>
              <w:rPr>
                <w:rFonts w:ascii="Trebuchet MS" w:eastAsiaTheme="minorHAnsi" w:hAnsi="Trebuchet MS" w:cstheme="minorBidi"/>
                <w:i/>
                <w:color w:val="1F4E79" w:themeColor="accent1" w:themeShade="80"/>
                <w:sz w:val="22"/>
                <w:szCs w:val="22"/>
                <w:lang w:val="ro-RO"/>
              </w:rPr>
            </w:pPr>
            <w:r w:rsidRPr="008C2CE4">
              <w:rPr>
                <w:rFonts w:ascii="Trebuchet MS" w:eastAsiaTheme="minorHAnsi" w:hAnsi="Trebuchet MS" w:cstheme="minorBidi"/>
                <w:i/>
                <w:color w:val="1F4E79" w:themeColor="accent1" w:themeShade="80"/>
                <w:sz w:val="22"/>
                <w:szCs w:val="22"/>
                <w:lang w:val="ro-RO"/>
              </w:rPr>
              <w:t>Sur</w:t>
            </w:r>
            <w:r w:rsidR="003F7DF4" w:rsidRPr="008C2CE4">
              <w:rPr>
                <w:rFonts w:ascii="Trebuchet MS" w:eastAsiaTheme="minorHAnsi" w:hAnsi="Trebuchet MS" w:cstheme="minorBidi"/>
                <w:i/>
                <w:color w:val="1F4E79" w:themeColor="accent1" w:themeShade="80"/>
                <w:sz w:val="22"/>
                <w:szCs w:val="22"/>
                <w:lang w:val="ro-RO"/>
              </w:rPr>
              <w:t>s</w:t>
            </w:r>
            <w:r w:rsidRPr="008C2CE4">
              <w:rPr>
                <w:rFonts w:ascii="Trebuchet MS" w:eastAsiaTheme="minorHAnsi" w:hAnsi="Trebuchet MS" w:cstheme="minorBidi"/>
                <w:i/>
                <w:color w:val="1F4E79" w:themeColor="accent1" w:themeShade="80"/>
                <w:sz w:val="22"/>
                <w:szCs w:val="22"/>
                <w:lang w:val="ro-RO"/>
              </w:rPr>
              <w:t>a</w:t>
            </w:r>
            <w:r w:rsidR="003F7DF4" w:rsidRPr="008C2CE4">
              <w:rPr>
                <w:rFonts w:ascii="Trebuchet MS" w:eastAsiaTheme="minorHAnsi" w:hAnsi="Trebuchet MS" w:cstheme="minorBidi"/>
                <w:i/>
                <w:color w:val="1F4E79" w:themeColor="accent1" w:themeShade="80"/>
                <w:sz w:val="22"/>
                <w:szCs w:val="22"/>
                <w:lang w:val="ro-RO"/>
              </w:rPr>
              <w:t>:</w:t>
            </w:r>
            <w:r w:rsidRPr="008C2CE4">
              <w:rPr>
                <w:rFonts w:ascii="Trebuchet MS" w:eastAsiaTheme="minorHAnsi" w:hAnsi="Trebuchet MS" w:cstheme="minorBidi"/>
                <w:i/>
                <w:color w:val="1F4E79" w:themeColor="accent1" w:themeShade="80"/>
                <w:sz w:val="22"/>
                <w:szCs w:val="22"/>
                <w:lang w:val="ro-RO"/>
              </w:rPr>
              <w:t xml:space="preserve"> Legea</w:t>
            </w:r>
            <w:r w:rsidR="003F7DF4" w:rsidRPr="008C2CE4">
              <w:rPr>
                <w:rFonts w:ascii="Trebuchet MS" w:eastAsiaTheme="minorHAnsi" w:hAnsi="Trebuchet MS" w:cstheme="minorBidi"/>
                <w:i/>
                <w:color w:val="1F4E79" w:themeColor="accent1" w:themeShade="80"/>
                <w:sz w:val="22"/>
                <w:szCs w:val="22"/>
                <w:lang w:val="ro-RO"/>
              </w:rPr>
              <w:t xml:space="preserve"> nr</w:t>
            </w:r>
            <w:r w:rsidRPr="008C2CE4">
              <w:rPr>
                <w:rFonts w:ascii="Trebuchet MS" w:eastAsiaTheme="minorHAnsi" w:hAnsi="Trebuchet MS" w:cstheme="minorBidi"/>
                <w:i/>
                <w:color w:val="1F4E79" w:themeColor="accent1" w:themeShade="80"/>
                <w:sz w:val="22"/>
                <w:szCs w:val="22"/>
                <w:lang w:val="ro-RO"/>
              </w:rPr>
              <w:t xml:space="preserve"> 272</w:t>
            </w:r>
            <w:r w:rsidR="003F7DF4" w:rsidRPr="008C2CE4">
              <w:rPr>
                <w:rFonts w:ascii="Trebuchet MS" w:eastAsiaTheme="minorHAnsi" w:hAnsi="Trebuchet MS" w:cstheme="minorBidi"/>
                <w:i/>
                <w:color w:val="1F4E79" w:themeColor="accent1" w:themeShade="80"/>
                <w:sz w:val="22"/>
                <w:szCs w:val="22"/>
                <w:lang w:val="ro-RO"/>
              </w:rPr>
              <w:t>/</w:t>
            </w:r>
            <w:r w:rsidRPr="008C2CE4">
              <w:rPr>
                <w:rFonts w:ascii="Trebuchet MS" w:eastAsiaTheme="minorHAnsi" w:hAnsi="Trebuchet MS" w:cstheme="minorBidi"/>
                <w:i/>
                <w:color w:val="1F4E79" w:themeColor="accent1" w:themeShade="80"/>
                <w:sz w:val="22"/>
                <w:szCs w:val="22"/>
                <w:lang w:val="ro-RO"/>
              </w:rPr>
              <w:t xml:space="preserve">2004 privind </w:t>
            </w:r>
            <w:proofErr w:type="spellStart"/>
            <w:r w:rsidRPr="008C2CE4">
              <w:rPr>
                <w:rFonts w:ascii="Trebuchet MS" w:eastAsiaTheme="minorHAnsi" w:hAnsi="Trebuchet MS" w:cstheme="minorBidi"/>
                <w:i/>
                <w:color w:val="1F4E79" w:themeColor="accent1" w:themeShade="80"/>
                <w:sz w:val="22"/>
                <w:szCs w:val="22"/>
                <w:lang w:val="ro-RO"/>
              </w:rPr>
              <w:t>protecţia</w:t>
            </w:r>
            <w:proofErr w:type="spellEnd"/>
            <w:r w:rsidRPr="008C2CE4">
              <w:rPr>
                <w:rFonts w:ascii="Trebuchet MS" w:eastAsiaTheme="minorHAnsi" w:hAnsi="Trebuchet MS" w:cstheme="minorBidi"/>
                <w:i/>
                <w:color w:val="1F4E79" w:themeColor="accent1" w:themeShade="80"/>
                <w:sz w:val="22"/>
                <w:szCs w:val="22"/>
                <w:lang w:val="ro-RO"/>
              </w:rPr>
              <w:t xml:space="preserve"> </w:t>
            </w:r>
            <w:proofErr w:type="spellStart"/>
            <w:r w:rsidRPr="008C2CE4">
              <w:rPr>
                <w:rFonts w:ascii="Trebuchet MS" w:eastAsiaTheme="minorHAnsi" w:hAnsi="Trebuchet MS" w:cstheme="minorBidi"/>
                <w:i/>
                <w:color w:val="1F4E79" w:themeColor="accent1" w:themeShade="80"/>
                <w:sz w:val="22"/>
                <w:szCs w:val="22"/>
                <w:lang w:val="ro-RO"/>
              </w:rPr>
              <w:t>şi</w:t>
            </w:r>
            <w:proofErr w:type="spellEnd"/>
            <w:r w:rsidRPr="008C2CE4">
              <w:rPr>
                <w:rFonts w:ascii="Trebuchet MS" w:eastAsiaTheme="minorHAnsi" w:hAnsi="Trebuchet MS" w:cstheme="minorBidi"/>
                <w:i/>
                <w:color w:val="1F4E79" w:themeColor="accent1" w:themeShade="80"/>
                <w:sz w:val="22"/>
                <w:szCs w:val="22"/>
                <w:lang w:val="ro-RO"/>
              </w:rPr>
              <w:t xml:space="preserve"> promovarea drepturilor copilului</w:t>
            </w:r>
            <w:r w:rsidR="003F7DF4" w:rsidRPr="008C2CE4">
              <w:rPr>
                <w:rFonts w:ascii="Trebuchet MS" w:eastAsiaTheme="minorHAnsi" w:hAnsi="Trebuchet MS" w:cstheme="minorBidi"/>
                <w:i/>
                <w:color w:val="1F4E79" w:themeColor="accent1" w:themeShade="80"/>
                <w:sz w:val="22"/>
                <w:szCs w:val="22"/>
                <w:lang w:val="ro-RO"/>
              </w:rPr>
              <w:t xml:space="preserve">, republicată, cu modificările și completările ulterioare </w:t>
            </w:r>
          </w:p>
        </w:tc>
      </w:tr>
      <w:tr w:rsidR="008C2CE4" w:rsidRPr="008C2CE4" w14:paraId="2E714A25" w14:textId="77777777" w:rsidTr="00C95789">
        <w:tc>
          <w:tcPr>
            <w:tcW w:w="2972" w:type="dxa"/>
            <w:tcBorders>
              <w:top w:val="single" w:sz="4" w:space="0" w:color="auto"/>
              <w:left w:val="single" w:sz="4" w:space="0" w:color="auto"/>
              <w:bottom w:val="single" w:sz="4" w:space="0" w:color="auto"/>
              <w:right w:val="single" w:sz="4" w:space="0" w:color="auto"/>
            </w:tcBorders>
          </w:tcPr>
          <w:p w14:paraId="3C93119D" w14:textId="20243771" w:rsidR="001E1BB7" w:rsidRPr="008C2CE4" w:rsidRDefault="003F7DF4">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lastRenderedPageBreak/>
              <w:t>Protecția</w:t>
            </w:r>
            <w:r w:rsidR="001E1BB7" w:rsidRPr="008C2CE4">
              <w:rPr>
                <w:rFonts w:cstheme="minorBidi"/>
                <w:i/>
                <w:color w:val="1F4E79" w:themeColor="accent1" w:themeShade="80"/>
                <w:sz w:val="22"/>
                <w:szCs w:val="22"/>
              </w:rPr>
              <w:t xml:space="preserve"> special</w:t>
            </w:r>
            <w:r w:rsidRPr="008C2CE4">
              <w:rPr>
                <w:rFonts w:cstheme="minorBidi"/>
                <w:i/>
                <w:color w:val="1F4E79" w:themeColor="accent1" w:themeShade="80"/>
                <w:sz w:val="22"/>
                <w:szCs w:val="22"/>
              </w:rPr>
              <w:t>ă</w:t>
            </w:r>
            <w:r w:rsidR="001E1BB7" w:rsidRPr="008C2CE4">
              <w:rPr>
                <w:rFonts w:cstheme="minorBidi"/>
                <w:i/>
                <w:color w:val="1F4E79" w:themeColor="accent1" w:themeShade="80"/>
                <w:sz w:val="22"/>
                <w:szCs w:val="22"/>
              </w:rPr>
              <w:t xml:space="preserve"> a copilului </w:t>
            </w:r>
          </w:p>
        </w:tc>
        <w:tc>
          <w:tcPr>
            <w:tcW w:w="6662" w:type="dxa"/>
            <w:tcBorders>
              <w:top w:val="single" w:sz="4" w:space="0" w:color="auto"/>
              <w:left w:val="single" w:sz="4" w:space="0" w:color="auto"/>
              <w:bottom w:val="single" w:sz="4" w:space="0" w:color="auto"/>
              <w:right w:val="single" w:sz="4" w:space="0" w:color="auto"/>
            </w:tcBorders>
          </w:tcPr>
          <w:p w14:paraId="501CC05D" w14:textId="77777777" w:rsidR="001E1BB7" w:rsidRPr="008C2CE4" w:rsidRDefault="001E1BB7" w:rsidP="001153DD">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 xml:space="preserve">ansamblul măsurilor, </w:t>
            </w:r>
            <w:proofErr w:type="spellStart"/>
            <w:r w:rsidRPr="008C2CE4">
              <w:rPr>
                <w:rFonts w:ascii="Trebuchet MS" w:hAnsi="Trebuchet MS"/>
                <w:i/>
                <w:color w:val="1F4E79" w:themeColor="accent1" w:themeShade="80"/>
              </w:rPr>
              <w:t>prestaţiilor</w:t>
            </w:r>
            <w:proofErr w:type="spellEnd"/>
            <w:r w:rsidRPr="008C2CE4">
              <w:rPr>
                <w:rFonts w:ascii="Trebuchet MS" w:hAnsi="Trebuchet MS"/>
                <w:i/>
                <w:color w:val="1F4E79" w:themeColor="accent1" w:themeShade="80"/>
              </w:rPr>
              <w:t xml:space="preserve">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serviciilor destinate îngrijirii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dezvoltării copilului lipsit, temporar sau definitiv, de ocrotirea </w:t>
            </w:r>
            <w:proofErr w:type="spellStart"/>
            <w:r w:rsidRPr="008C2CE4">
              <w:rPr>
                <w:rFonts w:ascii="Trebuchet MS" w:hAnsi="Trebuchet MS"/>
                <w:i/>
                <w:color w:val="1F4E79" w:themeColor="accent1" w:themeShade="80"/>
              </w:rPr>
              <w:t>părinţilor</w:t>
            </w:r>
            <w:proofErr w:type="spellEnd"/>
            <w:r w:rsidRPr="008C2CE4">
              <w:rPr>
                <w:rFonts w:ascii="Trebuchet MS" w:hAnsi="Trebuchet MS"/>
                <w:i/>
                <w:color w:val="1F4E79" w:themeColor="accent1" w:themeShade="80"/>
              </w:rPr>
              <w:t xml:space="preserve"> săi sau a celui care, în vederea protejării intereselor sale, nu poate fi lăsat în grija acestora.</w:t>
            </w:r>
          </w:p>
          <w:p w14:paraId="11EA52BA" w14:textId="77777777" w:rsidR="001E1BB7" w:rsidRPr="008C2CE4" w:rsidRDefault="001E1BB7" w:rsidP="001153DD">
            <w:pPr>
              <w:spacing w:line="276" w:lineRule="auto"/>
              <w:jc w:val="both"/>
              <w:rPr>
                <w:rFonts w:ascii="Trebuchet MS" w:hAnsi="Trebuchet MS"/>
                <w:i/>
                <w:color w:val="1F4E79" w:themeColor="accent1" w:themeShade="80"/>
              </w:rPr>
            </w:pPr>
          </w:p>
          <w:p w14:paraId="3F4FE26F" w14:textId="1B92A9E3" w:rsidR="001E1BB7" w:rsidRPr="008C2CE4" w:rsidRDefault="001E1BB7" w:rsidP="001153DD">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Sur</w:t>
            </w:r>
            <w:r w:rsidR="003F7DF4" w:rsidRPr="008C2CE4">
              <w:rPr>
                <w:rFonts w:ascii="Trebuchet MS" w:hAnsi="Trebuchet MS"/>
                <w:i/>
                <w:color w:val="1F4E79" w:themeColor="accent1" w:themeShade="80"/>
              </w:rPr>
              <w:t>s</w:t>
            </w:r>
            <w:r w:rsidRPr="008C2CE4">
              <w:rPr>
                <w:rFonts w:ascii="Trebuchet MS" w:hAnsi="Trebuchet MS"/>
                <w:i/>
                <w:color w:val="1F4E79" w:themeColor="accent1" w:themeShade="80"/>
              </w:rPr>
              <w:t>a</w:t>
            </w:r>
            <w:r w:rsidR="003F7DF4" w:rsidRPr="008C2CE4">
              <w:rPr>
                <w:rFonts w:ascii="Trebuchet MS" w:hAnsi="Trebuchet MS"/>
                <w:i/>
                <w:color w:val="1F4E79" w:themeColor="accent1" w:themeShade="80"/>
              </w:rPr>
              <w:t>:</w:t>
            </w:r>
            <w:r w:rsidRPr="008C2CE4">
              <w:rPr>
                <w:rFonts w:ascii="Trebuchet MS" w:hAnsi="Trebuchet MS"/>
                <w:i/>
                <w:color w:val="1F4E79" w:themeColor="accent1" w:themeShade="80"/>
              </w:rPr>
              <w:t xml:space="preserve"> Legea </w:t>
            </w:r>
            <w:r w:rsidR="003F7DF4" w:rsidRPr="008C2CE4">
              <w:rPr>
                <w:rFonts w:ascii="Trebuchet MS" w:hAnsi="Trebuchet MS"/>
                <w:i/>
                <w:color w:val="1F4E79" w:themeColor="accent1" w:themeShade="80"/>
              </w:rPr>
              <w:t xml:space="preserve">nr. </w:t>
            </w:r>
            <w:r w:rsidRPr="008C2CE4">
              <w:rPr>
                <w:rFonts w:ascii="Trebuchet MS" w:hAnsi="Trebuchet MS"/>
                <w:i/>
                <w:color w:val="1F4E79" w:themeColor="accent1" w:themeShade="80"/>
              </w:rPr>
              <w:t>272</w:t>
            </w:r>
            <w:r w:rsidR="003F7DF4" w:rsidRPr="008C2CE4">
              <w:rPr>
                <w:rFonts w:ascii="Trebuchet MS" w:hAnsi="Trebuchet MS"/>
                <w:i/>
                <w:color w:val="1F4E79" w:themeColor="accent1" w:themeShade="80"/>
              </w:rPr>
              <w:t xml:space="preserve">/2004 </w:t>
            </w:r>
            <w:r w:rsidRPr="008C2CE4">
              <w:rPr>
                <w:rFonts w:ascii="Trebuchet MS" w:hAnsi="Trebuchet MS"/>
                <w:i/>
                <w:color w:val="1F4E79" w:themeColor="accent1" w:themeShade="80"/>
              </w:rPr>
              <w:t xml:space="preserve">privind </w:t>
            </w:r>
            <w:proofErr w:type="spellStart"/>
            <w:r w:rsidRPr="008C2CE4">
              <w:rPr>
                <w:rFonts w:ascii="Trebuchet MS" w:hAnsi="Trebuchet MS"/>
                <w:i/>
                <w:color w:val="1F4E79" w:themeColor="accent1" w:themeShade="80"/>
              </w:rPr>
              <w:t>protecţia</w:t>
            </w:r>
            <w:proofErr w:type="spellEnd"/>
            <w:r w:rsidRPr="008C2CE4">
              <w:rPr>
                <w:rFonts w:ascii="Trebuchet MS" w:hAnsi="Trebuchet MS"/>
                <w:i/>
                <w:color w:val="1F4E79" w:themeColor="accent1" w:themeShade="80"/>
              </w:rPr>
              <w:t xml:space="preserve">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promovarea drepturilor copilului</w:t>
            </w:r>
            <w:r w:rsidR="003F7DF4" w:rsidRPr="008C2CE4">
              <w:rPr>
                <w:rFonts w:ascii="Trebuchet MS" w:hAnsi="Trebuchet MS"/>
                <w:i/>
                <w:color w:val="1F4E79" w:themeColor="accent1" w:themeShade="80"/>
              </w:rPr>
              <w:t>, republicată, cu modificările și completările ulterioare</w:t>
            </w:r>
          </w:p>
          <w:p w14:paraId="711785B4" w14:textId="070FA8F7" w:rsidR="001E1BB7" w:rsidRPr="008C2CE4" w:rsidRDefault="001E1BB7" w:rsidP="001153DD">
            <w:pPr>
              <w:spacing w:line="276" w:lineRule="auto"/>
              <w:jc w:val="both"/>
              <w:rPr>
                <w:rFonts w:ascii="Trebuchet MS" w:hAnsi="Trebuchet MS"/>
                <w:i/>
                <w:color w:val="1F4E79" w:themeColor="accent1" w:themeShade="80"/>
              </w:rPr>
            </w:pPr>
          </w:p>
        </w:tc>
      </w:tr>
      <w:tr w:rsidR="001E1BB7" w:rsidRPr="008C2CE4" w14:paraId="04D2FCD6" w14:textId="77777777" w:rsidTr="00C95789">
        <w:tc>
          <w:tcPr>
            <w:tcW w:w="2972" w:type="dxa"/>
            <w:tcBorders>
              <w:top w:val="single" w:sz="4" w:space="0" w:color="auto"/>
              <w:left w:val="single" w:sz="4" w:space="0" w:color="auto"/>
              <w:bottom w:val="single" w:sz="4" w:space="0" w:color="auto"/>
              <w:right w:val="single" w:sz="4" w:space="0" w:color="auto"/>
            </w:tcBorders>
          </w:tcPr>
          <w:p w14:paraId="11A1BF83" w14:textId="1953B6F8" w:rsidR="001E1BB7" w:rsidRPr="008C2CE4" w:rsidRDefault="001E1BB7">
            <w:pPr>
              <w:pStyle w:val="Default"/>
              <w:jc w:val="both"/>
              <w:rPr>
                <w:rFonts w:cstheme="minorBidi"/>
                <w:i/>
                <w:color w:val="1F4E79" w:themeColor="accent1" w:themeShade="80"/>
                <w:sz w:val="22"/>
                <w:szCs w:val="22"/>
              </w:rPr>
            </w:pPr>
            <w:r w:rsidRPr="008C2CE4">
              <w:rPr>
                <w:rFonts w:cstheme="minorBidi"/>
                <w:i/>
                <w:color w:val="1F4E79" w:themeColor="accent1" w:themeShade="80"/>
                <w:sz w:val="22"/>
                <w:szCs w:val="22"/>
              </w:rPr>
              <w:t xml:space="preserve">Plan individualizat de </w:t>
            </w:r>
            <w:r w:rsidR="003F7DF4" w:rsidRPr="008C2CE4">
              <w:rPr>
                <w:rFonts w:cstheme="minorBidi"/>
                <w:i/>
                <w:color w:val="1F4E79" w:themeColor="accent1" w:themeShade="80"/>
                <w:sz w:val="22"/>
                <w:szCs w:val="22"/>
              </w:rPr>
              <w:t>protecție</w:t>
            </w:r>
          </w:p>
        </w:tc>
        <w:tc>
          <w:tcPr>
            <w:tcW w:w="6662" w:type="dxa"/>
            <w:tcBorders>
              <w:top w:val="single" w:sz="4" w:space="0" w:color="auto"/>
              <w:left w:val="single" w:sz="4" w:space="0" w:color="auto"/>
              <w:bottom w:val="single" w:sz="4" w:space="0" w:color="auto"/>
              <w:right w:val="single" w:sz="4" w:space="0" w:color="auto"/>
            </w:tcBorders>
          </w:tcPr>
          <w:p w14:paraId="606B671F" w14:textId="77777777" w:rsidR="001E1BB7" w:rsidRPr="008C2CE4" w:rsidRDefault="001E1BB7" w:rsidP="001153DD">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 xml:space="preserve">documentul prin care se realizează planificarea serviciilor, </w:t>
            </w:r>
            <w:proofErr w:type="spellStart"/>
            <w:r w:rsidRPr="008C2CE4">
              <w:rPr>
                <w:rFonts w:ascii="Trebuchet MS" w:hAnsi="Trebuchet MS"/>
                <w:i/>
                <w:color w:val="1F4E79" w:themeColor="accent1" w:themeShade="80"/>
              </w:rPr>
              <w:t>prestaţiilor</w:t>
            </w:r>
            <w:proofErr w:type="spellEnd"/>
            <w:r w:rsidRPr="008C2CE4">
              <w:rPr>
                <w:rFonts w:ascii="Trebuchet MS" w:hAnsi="Trebuchet MS"/>
                <w:i/>
                <w:color w:val="1F4E79" w:themeColor="accent1" w:themeShade="80"/>
              </w:rPr>
              <w:t xml:space="preserve">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a măsurilor de </w:t>
            </w:r>
            <w:proofErr w:type="spellStart"/>
            <w:r w:rsidRPr="008C2CE4">
              <w:rPr>
                <w:rFonts w:ascii="Trebuchet MS" w:hAnsi="Trebuchet MS"/>
                <w:i/>
                <w:color w:val="1F4E79" w:themeColor="accent1" w:themeShade="80"/>
              </w:rPr>
              <w:t>protecţie</w:t>
            </w:r>
            <w:proofErr w:type="spellEnd"/>
            <w:r w:rsidRPr="008C2CE4">
              <w:rPr>
                <w:rFonts w:ascii="Trebuchet MS" w:hAnsi="Trebuchet MS"/>
                <w:i/>
                <w:color w:val="1F4E79" w:themeColor="accent1" w:themeShade="80"/>
              </w:rPr>
              <w:t xml:space="preserve"> specială a copilului, pe baza evaluării psihosociale a acestuia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a familiei sale, în vederea integrării copilului care a fost separat de familia sa într-un mediu familial stabil permanent, în cel mai scurt timp posibil</w:t>
            </w:r>
          </w:p>
          <w:p w14:paraId="13600634" w14:textId="11824D50" w:rsidR="001E1BB7" w:rsidRPr="008C2CE4" w:rsidRDefault="001E1BB7" w:rsidP="001E1BB7">
            <w:pPr>
              <w:spacing w:line="276" w:lineRule="auto"/>
              <w:jc w:val="both"/>
              <w:rPr>
                <w:rFonts w:ascii="Trebuchet MS" w:hAnsi="Trebuchet MS"/>
                <w:i/>
                <w:color w:val="1F4E79" w:themeColor="accent1" w:themeShade="80"/>
              </w:rPr>
            </w:pPr>
            <w:r w:rsidRPr="008C2CE4">
              <w:rPr>
                <w:rFonts w:ascii="Trebuchet MS" w:hAnsi="Trebuchet MS"/>
                <w:i/>
                <w:color w:val="1F4E79" w:themeColor="accent1" w:themeShade="80"/>
              </w:rPr>
              <w:t>Sur</w:t>
            </w:r>
            <w:r w:rsidR="003F7DF4" w:rsidRPr="008C2CE4">
              <w:rPr>
                <w:rFonts w:ascii="Trebuchet MS" w:hAnsi="Trebuchet MS"/>
                <w:i/>
                <w:color w:val="1F4E79" w:themeColor="accent1" w:themeShade="80"/>
              </w:rPr>
              <w:t>s</w:t>
            </w:r>
            <w:r w:rsidRPr="008C2CE4">
              <w:rPr>
                <w:rFonts w:ascii="Trebuchet MS" w:hAnsi="Trebuchet MS"/>
                <w:i/>
                <w:color w:val="1F4E79" w:themeColor="accent1" w:themeShade="80"/>
              </w:rPr>
              <w:t>a</w:t>
            </w:r>
            <w:r w:rsidR="003F7DF4" w:rsidRPr="008C2CE4">
              <w:rPr>
                <w:rFonts w:ascii="Trebuchet MS" w:hAnsi="Trebuchet MS"/>
                <w:i/>
                <w:color w:val="1F4E79" w:themeColor="accent1" w:themeShade="80"/>
              </w:rPr>
              <w:t>:</w:t>
            </w:r>
            <w:r w:rsidRPr="008C2CE4">
              <w:rPr>
                <w:rFonts w:ascii="Trebuchet MS" w:hAnsi="Trebuchet MS"/>
                <w:i/>
                <w:color w:val="1F4E79" w:themeColor="accent1" w:themeShade="80"/>
              </w:rPr>
              <w:t xml:space="preserve"> Legea</w:t>
            </w:r>
            <w:r w:rsidR="003F7DF4" w:rsidRPr="008C2CE4">
              <w:rPr>
                <w:rFonts w:ascii="Trebuchet MS" w:hAnsi="Trebuchet MS"/>
                <w:i/>
                <w:color w:val="1F4E79" w:themeColor="accent1" w:themeShade="80"/>
              </w:rPr>
              <w:t xml:space="preserve"> nr.</w:t>
            </w:r>
            <w:r w:rsidRPr="008C2CE4">
              <w:rPr>
                <w:rFonts w:ascii="Trebuchet MS" w:hAnsi="Trebuchet MS"/>
                <w:i/>
                <w:color w:val="1F4E79" w:themeColor="accent1" w:themeShade="80"/>
              </w:rPr>
              <w:t xml:space="preserve"> 272</w:t>
            </w:r>
            <w:r w:rsidR="003F7DF4" w:rsidRPr="008C2CE4">
              <w:rPr>
                <w:rFonts w:ascii="Trebuchet MS" w:hAnsi="Trebuchet MS"/>
                <w:i/>
                <w:color w:val="1F4E79" w:themeColor="accent1" w:themeShade="80"/>
              </w:rPr>
              <w:t>/</w:t>
            </w:r>
            <w:r w:rsidRPr="008C2CE4">
              <w:rPr>
                <w:rFonts w:ascii="Trebuchet MS" w:hAnsi="Trebuchet MS"/>
                <w:i/>
                <w:color w:val="1F4E79" w:themeColor="accent1" w:themeShade="80"/>
              </w:rPr>
              <w:t xml:space="preserve">2004 privind </w:t>
            </w:r>
            <w:proofErr w:type="spellStart"/>
            <w:r w:rsidRPr="008C2CE4">
              <w:rPr>
                <w:rFonts w:ascii="Trebuchet MS" w:hAnsi="Trebuchet MS"/>
                <w:i/>
                <w:color w:val="1F4E79" w:themeColor="accent1" w:themeShade="80"/>
              </w:rPr>
              <w:t>protecţia</w:t>
            </w:r>
            <w:proofErr w:type="spellEnd"/>
            <w:r w:rsidRPr="008C2CE4">
              <w:rPr>
                <w:rFonts w:ascii="Trebuchet MS" w:hAnsi="Trebuchet MS"/>
                <w:i/>
                <w:color w:val="1F4E79" w:themeColor="accent1" w:themeShade="80"/>
              </w:rPr>
              <w:t xml:space="preserve"> </w:t>
            </w:r>
            <w:proofErr w:type="spellStart"/>
            <w:r w:rsidRPr="008C2CE4">
              <w:rPr>
                <w:rFonts w:ascii="Trebuchet MS" w:hAnsi="Trebuchet MS"/>
                <w:i/>
                <w:color w:val="1F4E79" w:themeColor="accent1" w:themeShade="80"/>
              </w:rPr>
              <w:t>şi</w:t>
            </w:r>
            <w:proofErr w:type="spellEnd"/>
            <w:r w:rsidRPr="008C2CE4">
              <w:rPr>
                <w:rFonts w:ascii="Trebuchet MS" w:hAnsi="Trebuchet MS"/>
                <w:i/>
                <w:color w:val="1F4E79" w:themeColor="accent1" w:themeShade="80"/>
              </w:rPr>
              <w:t xml:space="preserve"> promovarea drepturilor copilului</w:t>
            </w:r>
            <w:r w:rsidR="003F7DF4" w:rsidRPr="008C2CE4">
              <w:rPr>
                <w:rFonts w:ascii="Trebuchet MS" w:hAnsi="Trebuchet MS"/>
                <w:i/>
                <w:color w:val="1F4E79" w:themeColor="accent1" w:themeShade="80"/>
              </w:rPr>
              <w:t>, republicată, cu modificările și completările ulterioare</w:t>
            </w:r>
          </w:p>
          <w:p w14:paraId="053CB406" w14:textId="1891FF69" w:rsidR="001E1BB7" w:rsidRPr="008C2CE4" w:rsidRDefault="001E1BB7" w:rsidP="001153DD">
            <w:pPr>
              <w:spacing w:line="276" w:lineRule="auto"/>
              <w:jc w:val="both"/>
              <w:rPr>
                <w:rFonts w:ascii="Trebuchet MS" w:hAnsi="Trebuchet MS"/>
                <w:i/>
                <w:color w:val="1F4E79" w:themeColor="accent1" w:themeShade="80"/>
              </w:rPr>
            </w:pPr>
          </w:p>
        </w:tc>
      </w:tr>
    </w:tbl>
    <w:p w14:paraId="732BF0BD" w14:textId="345029E9" w:rsidR="00566CCA" w:rsidRPr="008C2CE4" w:rsidRDefault="00566CCA" w:rsidP="00120FFE">
      <w:pPr>
        <w:spacing w:before="120" w:after="120"/>
        <w:jc w:val="both"/>
        <w:rPr>
          <w:rFonts w:ascii="Trebuchet MS" w:hAnsi="Trebuchet MS"/>
          <w:i/>
          <w:color w:val="1F4E79" w:themeColor="accent1" w:themeShade="80"/>
          <w:highlight w:val="yellow"/>
        </w:rPr>
      </w:pPr>
    </w:p>
    <w:p w14:paraId="77BF7EAA" w14:textId="04CD7E44" w:rsidR="00566CCA" w:rsidRPr="008C2CE4" w:rsidRDefault="00C940A4" w:rsidP="00504337">
      <w:pPr>
        <w:pStyle w:val="Heading1"/>
        <w:numPr>
          <w:ilvl w:val="0"/>
          <w:numId w:val="2"/>
        </w:numPr>
        <w:jc w:val="both"/>
        <w:rPr>
          <w:rFonts w:ascii="Trebuchet MS" w:hAnsi="Trebuchet MS"/>
          <w:b/>
          <w:bCs/>
          <w:color w:val="1F4E79" w:themeColor="accent1" w:themeShade="80"/>
          <w:sz w:val="22"/>
          <w:szCs w:val="22"/>
        </w:rPr>
      </w:pPr>
      <w:bookmarkStart w:id="9" w:name="_Toc134115016"/>
      <w:bookmarkStart w:id="10" w:name="_Toc134118366"/>
      <w:bookmarkStart w:id="11" w:name="_Toc134124419"/>
      <w:bookmarkStart w:id="12" w:name="_Toc134129610"/>
      <w:bookmarkStart w:id="13" w:name="_Toc134129838"/>
      <w:bookmarkStart w:id="14" w:name="_Toc134130064"/>
      <w:bookmarkStart w:id="15" w:name="_Toc134171521"/>
      <w:bookmarkStart w:id="16" w:name="_Toc134172644"/>
      <w:bookmarkStart w:id="17" w:name="_Toc134172872"/>
      <w:bookmarkStart w:id="18" w:name="_Toc134173097"/>
      <w:bookmarkStart w:id="19" w:name="_Toc134173323"/>
      <w:bookmarkStart w:id="20" w:name="_Toc134173549"/>
      <w:bookmarkStart w:id="21" w:name="_Toc134173774"/>
      <w:bookmarkStart w:id="22" w:name="_Toc134173999"/>
      <w:bookmarkStart w:id="23" w:name="_Toc134174222"/>
      <w:bookmarkStart w:id="24" w:name="_Toc134174445"/>
      <w:bookmarkStart w:id="25" w:name="_Toc134174667"/>
      <w:bookmarkStart w:id="26" w:name="_Toc134174889"/>
      <w:bookmarkStart w:id="27" w:name="_Toc16140533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C2CE4">
        <w:rPr>
          <w:rFonts w:ascii="Trebuchet MS" w:hAnsi="Trebuchet MS"/>
          <w:b/>
          <w:bCs/>
          <w:color w:val="1F4E79" w:themeColor="accent1" w:themeShade="80"/>
          <w:sz w:val="22"/>
          <w:szCs w:val="22"/>
        </w:rPr>
        <w:t>ELEMENTE DE CONTEXT</w:t>
      </w:r>
      <w:bookmarkEnd w:id="27"/>
      <w:r w:rsidRPr="008C2CE4">
        <w:rPr>
          <w:rFonts w:ascii="Trebuchet MS" w:hAnsi="Trebuchet MS"/>
          <w:b/>
          <w:bCs/>
          <w:color w:val="1F4E79" w:themeColor="accent1" w:themeShade="80"/>
          <w:sz w:val="22"/>
          <w:szCs w:val="22"/>
        </w:rPr>
        <w:t xml:space="preserve"> </w:t>
      </w:r>
      <w:r w:rsidR="00566CCA" w:rsidRPr="008C2CE4">
        <w:rPr>
          <w:rFonts w:ascii="Trebuchet MS" w:hAnsi="Trebuchet MS"/>
          <w:b/>
          <w:bCs/>
          <w:color w:val="1F4E79" w:themeColor="accent1" w:themeShade="80"/>
          <w:sz w:val="22"/>
          <w:szCs w:val="22"/>
        </w:rPr>
        <w:tab/>
      </w:r>
    </w:p>
    <w:p w14:paraId="077DC236" w14:textId="34FB4C7B" w:rsidR="00692D9A" w:rsidRPr="008C2CE4" w:rsidRDefault="00566CCA" w:rsidP="00504337">
      <w:pPr>
        <w:pStyle w:val="Heading2"/>
        <w:numPr>
          <w:ilvl w:val="1"/>
          <w:numId w:val="3"/>
        </w:numPr>
        <w:jc w:val="both"/>
        <w:rPr>
          <w:rFonts w:ascii="Trebuchet MS" w:hAnsi="Trebuchet MS"/>
          <w:color w:val="1F4E79" w:themeColor="accent1" w:themeShade="80"/>
          <w:sz w:val="22"/>
          <w:szCs w:val="22"/>
        </w:rPr>
      </w:pPr>
      <w:bookmarkStart w:id="28" w:name="_Toc161405336"/>
      <w:r w:rsidRPr="008C2CE4">
        <w:rPr>
          <w:rFonts w:ascii="Trebuchet MS" w:hAnsi="Trebuchet MS"/>
          <w:color w:val="1F4E79" w:themeColor="accent1" w:themeShade="80"/>
          <w:sz w:val="22"/>
          <w:szCs w:val="22"/>
        </w:rPr>
        <w:t xml:space="preserve">Informații generale </w:t>
      </w:r>
      <w:r w:rsidR="009068A8" w:rsidRPr="008C2CE4">
        <w:rPr>
          <w:rFonts w:ascii="Trebuchet MS" w:hAnsi="Trebuchet MS"/>
          <w:color w:val="1F4E79" w:themeColor="accent1" w:themeShade="80"/>
          <w:sz w:val="22"/>
          <w:szCs w:val="22"/>
        </w:rPr>
        <w:t xml:space="preserve">despre </w:t>
      </w:r>
      <w:r w:rsidRPr="008C2CE4">
        <w:rPr>
          <w:rFonts w:ascii="Trebuchet MS" w:hAnsi="Trebuchet MS"/>
          <w:color w:val="1F4E79" w:themeColor="accent1" w:themeShade="80"/>
          <w:sz w:val="22"/>
          <w:szCs w:val="22"/>
        </w:rPr>
        <w:t>Program</w:t>
      </w:r>
      <w:bookmarkEnd w:id="28"/>
    </w:p>
    <w:p w14:paraId="7ABCAF9E" w14:textId="3AF0AAFF" w:rsidR="00CF3F9C" w:rsidRPr="008C2CE4" w:rsidRDefault="00CF3F9C" w:rsidP="00504337">
      <w:pPr>
        <w:jc w:val="both"/>
        <w:rPr>
          <w:color w:val="1F4E79" w:themeColor="accent1" w:themeShade="80"/>
        </w:rPr>
      </w:pPr>
    </w:p>
    <w:p w14:paraId="79A465AE" w14:textId="2760F8FE" w:rsidR="00132000" w:rsidRPr="008C2CE4" w:rsidRDefault="00D632CC" w:rsidP="000A2C31">
      <w:pPr>
        <w:jc w:val="both"/>
        <w:rPr>
          <w:rFonts w:ascii="Trebuchet MS" w:hAnsi="Trebuchet MS"/>
          <w:color w:val="1F4E79" w:themeColor="accent1" w:themeShade="80"/>
        </w:rPr>
      </w:pPr>
      <w:r w:rsidRPr="008C2CE4">
        <w:rPr>
          <w:rFonts w:ascii="Trebuchet MS" w:hAnsi="Trebuchet MS"/>
          <w:color w:val="1F4E79" w:themeColor="accent1" w:themeShade="80"/>
        </w:rPr>
        <w:t>România continuă să fie printre țările cu ponderi ridicate ale populației expuse riscului sărăciei, departe de  media UE. Astfel, conform EUROSTAT pentru 2020, România înregistrează cea mai mare rată de risc  de sărăcie sau excluziune socială dintre țările UE, de 35,8% din totalul populației, în creștere de la  32,5% (2018). În acest context, conform Raportului de țară din 2020 privind România, 1 din 3 români  este expus riscului de sărăcie sau excluziune socială, cele mai expuse acestui fenomen fiind grupurile  vulnerabile, inclusiv minoritatea romă. Totodată, s-a observat că accesul la serviciile primare de sănătate, sociale si de educație este limitat pentru  persoanele din mediul rural față de cel urban, disparitățile existând și la nivel regional, între regiunile  dezvoltate și cele mai puțin dezvoltate. În aceste condiții, persoanele din mediul rural sunt mai expuse excluziunii sociale, în principal copiii și tinerii, precum și persoanele în vârstă, persoanele cu dizabilități, familiile monoparentale și cele cu mulți copii, persoanele de etnie romă. Conform raportului FRA privind situația Roma în 10 state europene,  romii continuă să fie discriminați din cauza etniei în ceea ce privește accesul la educație, la locuri de  muncă, la asistență medicală și la locuințe. Statisticile arată că, dintre țările UE, România a înregistrat în 2020 cea mai mare rată a copiilor expuși riscului de sărăcie sau excluziune socială ,41,5%. Totodată, în mediul urban se mențin discrepanțele privind grupurile vulnerabile, astfel încât, deși indicatorul ratei riscului sărăciei este mai mic decât în  rural, categoriile vulnerabile cele mai expuse sunt aceleași ca în zonele rurale</w:t>
      </w:r>
      <w:r w:rsidRPr="008C2CE4">
        <w:rPr>
          <w:color w:val="1F4E79" w:themeColor="accent1" w:themeShade="80"/>
        </w:rPr>
        <w:t>.</w:t>
      </w:r>
      <w:r w:rsidRPr="008C2CE4">
        <w:rPr>
          <w:color w:val="1F4E79" w:themeColor="accent1" w:themeShade="80"/>
        </w:rPr>
        <w:cr/>
      </w:r>
      <w:r w:rsidR="00132000" w:rsidRPr="008C2CE4">
        <w:rPr>
          <w:rFonts w:ascii="Trebuchet MS" w:hAnsi="Trebuchet MS"/>
          <w:color w:val="1F4E79" w:themeColor="accent1" w:themeShade="80"/>
        </w:rPr>
        <w:t xml:space="preserve">În ultimii 15 ani, România a făcut progrese semnificative în ceea ce privește scăderea numărului de copii plasați în instituții prin dezvoltarea unor servicii alternative de tip familial. Numărul total de copii și tineri separați de familiile lor, care se află în sistemul de protecție a copilului a scăzut constant din 2010 până în 2023. Cu toate acestea, la 30 septembrie 2023, 39.224 de copii și tineri se aflau încă în sistemul de protecție specială. </w:t>
      </w:r>
    </w:p>
    <w:p w14:paraId="32DDD01A" w14:textId="7A265921" w:rsidR="00132000" w:rsidRPr="008C2CE4" w:rsidRDefault="00132000" w:rsidP="000A2C31">
      <w:pPr>
        <w:jc w:val="both"/>
        <w:rPr>
          <w:rFonts w:ascii="Trebuchet MS" w:hAnsi="Trebuchet MS"/>
          <w:color w:val="1F4E79" w:themeColor="accent1" w:themeShade="80"/>
        </w:rPr>
      </w:pPr>
      <w:r w:rsidRPr="008C2CE4">
        <w:rPr>
          <w:rFonts w:ascii="Trebuchet MS" w:hAnsi="Trebuchet MS"/>
          <w:color w:val="1F4E79" w:themeColor="accent1" w:themeShade="80"/>
        </w:rPr>
        <w:t>În ultimii ani (2019-2021), peste 4.000 de copii au intrat anual în sistem</w:t>
      </w:r>
      <w:r w:rsidR="001B1A72" w:rsidRPr="008C2CE4">
        <w:rPr>
          <w:rFonts w:ascii="Trebuchet MS" w:hAnsi="Trebuchet MS"/>
          <w:color w:val="1F4E79" w:themeColor="accent1" w:themeShade="80"/>
        </w:rPr>
        <w:t>ul de protecție specială</w:t>
      </w:r>
      <w:r w:rsidRPr="008C2CE4">
        <w:rPr>
          <w:rFonts w:ascii="Trebuchet MS" w:hAnsi="Trebuchet MS"/>
          <w:color w:val="1F4E79" w:themeColor="accent1" w:themeShade="80"/>
        </w:rPr>
        <w:t xml:space="preserve">. Majoritatea acestor copii provin din familii (peste 89%, în 2021), ponderea fetelor </w:t>
      </w:r>
      <w:r w:rsidRPr="008C2CE4">
        <w:rPr>
          <w:rFonts w:ascii="Trebuchet MS" w:hAnsi="Trebuchet MS"/>
          <w:color w:val="1F4E79" w:themeColor="accent1" w:themeShade="80"/>
        </w:rPr>
        <w:lastRenderedPageBreak/>
        <w:t>fiind egală cu cea a băieților, majoritatea fără dizabilități (91%, în 2021) și cu vârste sub 10 ani (65%, în 2021). Cele mai frecvente cauze ale separării sunt legate de neglijare, abuz sau exploatare a copiilor (55% din totalul înregistrărilor) sau cauze sociale (26%), în special sărăcie și condiții de locuire precare, familii dezorganizate sau mame/părinți minori, împreună cu consumul excesiv de alcool sau alte substanțe și comportamentul promiscuu sau infracțional al adulților din familie. Prin urmare, în România, este esențială reducerea numărului de copii care intră în sistemul de protecție a copilului, iar în acest scop, serviciile de prevenire care oferă sprijin pentru consolidarea familiei trebuie să joace un rol cheie.</w:t>
      </w:r>
    </w:p>
    <w:p w14:paraId="239A9A15" w14:textId="77777777" w:rsidR="00C53D9C" w:rsidRPr="008C2CE4" w:rsidRDefault="00C53D9C" w:rsidP="00C53D9C">
      <w:pPr>
        <w:jc w:val="both"/>
        <w:rPr>
          <w:rFonts w:ascii="Trebuchet MS" w:hAnsi="Trebuchet MS"/>
          <w:color w:val="1F4E79" w:themeColor="accent1" w:themeShade="80"/>
        </w:rPr>
      </w:pPr>
      <w:r w:rsidRPr="008C2CE4">
        <w:rPr>
          <w:rFonts w:ascii="Trebuchet MS" w:hAnsi="Trebuchet MS"/>
          <w:color w:val="1F4E79" w:themeColor="accent1" w:themeShade="80"/>
        </w:rPr>
        <w:t xml:space="preserve">Scăderea semnificativă a numărului de copii </w:t>
      </w:r>
      <w:proofErr w:type="spellStart"/>
      <w:r w:rsidRPr="008C2CE4">
        <w:rPr>
          <w:rFonts w:ascii="Trebuchet MS" w:hAnsi="Trebuchet MS"/>
          <w:color w:val="1F4E79" w:themeColor="accent1" w:themeShade="80"/>
        </w:rPr>
        <w:t>aflaţi</w:t>
      </w:r>
      <w:proofErr w:type="spellEnd"/>
      <w:r w:rsidRPr="008C2CE4">
        <w:rPr>
          <w:rFonts w:ascii="Trebuchet MS" w:hAnsi="Trebuchet MS"/>
          <w:color w:val="1F4E79" w:themeColor="accent1" w:themeShade="80"/>
        </w:rPr>
        <w:t xml:space="preserve"> în servicii de tip </w:t>
      </w:r>
      <w:proofErr w:type="spellStart"/>
      <w:r w:rsidRPr="008C2CE4">
        <w:rPr>
          <w:rFonts w:ascii="Trebuchet MS" w:hAnsi="Trebuchet MS"/>
          <w:color w:val="1F4E79" w:themeColor="accent1" w:themeShade="80"/>
        </w:rPr>
        <w:t>rezidenţial</w:t>
      </w:r>
      <w:proofErr w:type="spellEnd"/>
      <w:r w:rsidRPr="008C2CE4">
        <w:rPr>
          <w:rFonts w:ascii="Trebuchet MS" w:hAnsi="Trebuchet MS"/>
          <w:color w:val="1F4E79" w:themeColor="accent1" w:themeShade="80"/>
        </w:rPr>
        <w:t xml:space="preserve"> publice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private a  fost </w:t>
      </w:r>
      <w:proofErr w:type="spellStart"/>
      <w:r w:rsidRPr="008C2CE4">
        <w:rPr>
          <w:rFonts w:ascii="Trebuchet MS" w:hAnsi="Trebuchet MS"/>
          <w:color w:val="1F4E79" w:themeColor="accent1" w:themeShade="80"/>
        </w:rPr>
        <w:t>consecinţa</w:t>
      </w:r>
      <w:proofErr w:type="spellEnd"/>
      <w:r w:rsidRPr="008C2CE4">
        <w:rPr>
          <w:rFonts w:ascii="Trebuchet MS" w:hAnsi="Trebuchet MS"/>
          <w:color w:val="1F4E79" w:themeColor="accent1" w:themeShade="80"/>
        </w:rPr>
        <w:t xml:space="preserve"> aplicării politicii de </w:t>
      </w:r>
      <w:proofErr w:type="spellStart"/>
      <w:r w:rsidRPr="008C2CE4">
        <w:rPr>
          <w:rFonts w:ascii="Trebuchet MS" w:hAnsi="Trebuchet MS"/>
          <w:color w:val="1F4E79" w:themeColor="accent1" w:themeShade="80"/>
        </w:rPr>
        <w:t>dezinstituţionalizare</w:t>
      </w:r>
      <w:proofErr w:type="spellEnd"/>
      <w:r w:rsidRPr="008C2CE4">
        <w:rPr>
          <w:rFonts w:ascii="Trebuchet MS" w:hAnsi="Trebuchet MS"/>
          <w:color w:val="1F4E79" w:themeColor="accent1" w:themeShade="80"/>
        </w:rPr>
        <w:t xml:space="preserve"> a copiilor, fie prin reintegrarea lor în familia naturală sau extinsă, adopție, fie prin înlocuirea măsurii de </w:t>
      </w:r>
      <w:proofErr w:type="spellStart"/>
      <w:r w:rsidRPr="008C2CE4">
        <w:rPr>
          <w:rFonts w:ascii="Trebuchet MS" w:hAnsi="Trebuchet MS"/>
          <w:color w:val="1F4E79" w:themeColor="accent1" w:themeShade="80"/>
        </w:rPr>
        <w:t>protecţie</w:t>
      </w:r>
      <w:proofErr w:type="spellEnd"/>
      <w:r w:rsidRPr="008C2CE4">
        <w:rPr>
          <w:rFonts w:ascii="Trebuchet MS" w:hAnsi="Trebuchet MS"/>
          <w:color w:val="1F4E79" w:themeColor="accent1" w:themeShade="80"/>
        </w:rPr>
        <w:t xml:space="preserve"> de tip </w:t>
      </w:r>
      <w:proofErr w:type="spellStart"/>
      <w:r w:rsidRPr="008C2CE4">
        <w:rPr>
          <w:rFonts w:ascii="Trebuchet MS" w:hAnsi="Trebuchet MS"/>
          <w:color w:val="1F4E79" w:themeColor="accent1" w:themeShade="80"/>
        </w:rPr>
        <w:t>rezidenţial</w:t>
      </w:r>
      <w:proofErr w:type="spellEnd"/>
      <w:r w:rsidRPr="008C2CE4">
        <w:rPr>
          <w:rFonts w:ascii="Trebuchet MS" w:hAnsi="Trebuchet MS"/>
          <w:color w:val="1F4E79" w:themeColor="accent1" w:themeShade="80"/>
        </w:rPr>
        <w:t xml:space="preserve"> cu  una de tip familial, fiind promovată ideea că dezvoltarea armonioasă din toate punctele de vedere  (fizic, psihic, intelectual) a unui copil, ca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posibilitatea integrării lui în societate sunt cel mai bine  realizate în cadrul unei familii. La </w:t>
      </w:r>
      <w:proofErr w:type="spellStart"/>
      <w:r w:rsidRPr="008C2CE4">
        <w:rPr>
          <w:rFonts w:ascii="Trebuchet MS" w:hAnsi="Trebuchet MS"/>
          <w:color w:val="1F4E79" w:themeColor="accent1" w:themeShade="80"/>
        </w:rPr>
        <w:t>sfârşitul</w:t>
      </w:r>
      <w:proofErr w:type="spellEnd"/>
      <w:r w:rsidRPr="008C2CE4">
        <w:rPr>
          <w:rFonts w:ascii="Trebuchet MS" w:hAnsi="Trebuchet MS"/>
          <w:color w:val="1F4E79" w:themeColor="accent1" w:themeShade="80"/>
        </w:rPr>
        <w:t xml:space="preserve"> lunii septembrie 2023, erau 39.224 copii în sistemul de </w:t>
      </w:r>
      <w:proofErr w:type="spellStart"/>
      <w:r w:rsidRPr="008C2CE4">
        <w:rPr>
          <w:rFonts w:ascii="Trebuchet MS" w:hAnsi="Trebuchet MS"/>
          <w:color w:val="1F4E79" w:themeColor="accent1" w:themeShade="80"/>
        </w:rPr>
        <w:t>protecţie</w:t>
      </w:r>
      <w:proofErr w:type="spellEnd"/>
      <w:r w:rsidRPr="008C2CE4">
        <w:rPr>
          <w:rFonts w:ascii="Trebuchet MS" w:hAnsi="Trebuchet MS"/>
          <w:color w:val="1F4E79" w:themeColor="accent1" w:themeShade="80"/>
        </w:rPr>
        <w:t xml:space="preserve"> specială, din care: </w:t>
      </w:r>
    </w:p>
    <w:p w14:paraId="7D15D36C" w14:textId="77777777" w:rsidR="00C53D9C" w:rsidRPr="008C2CE4" w:rsidRDefault="00C53D9C" w:rsidP="00C53D9C">
      <w:pPr>
        <w:pStyle w:val="ListParagraph"/>
        <w:numPr>
          <w:ilvl w:val="0"/>
          <w:numId w:val="98"/>
        </w:numPr>
        <w:jc w:val="both"/>
        <w:rPr>
          <w:rFonts w:ascii="Trebuchet MS" w:hAnsi="Trebuchet MS"/>
          <w:color w:val="1F4E79" w:themeColor="accent1" w:themeShade="80"/>
        </w:rPr>
      </w:pPr>
      <w:r w:rsidRPr="008C2CE4">
        <w:rPr>
          <w:rFonts w:ascii="Trebuchet MS" w:hAnsi="Trebuchet MS"/>
          <w:color w:val="1F4E79" w:themeColor="accent1" w:themeShade="80"/>
        </w:rPr>
        <w:t xml:space="preserve">un număr de 10.664 copii (27,19%) beneficiau de măsură de </w:t>
      </w:r>
      <w:proofErr w:type="spellStart"/>
      <w:r w:rsidRPr="008C2CE4">
        <w:rPr>
          <w:rFonts w:ascii="Trebuchet MS" w:hAnsi="Trebuchet MS"/>
          <w:color w:val="1F4E79" w:themeColor="accent1" w:themeShade="80"/>
        </w:rPr>
        <w:t>protecţie</w:t>
      </w:r>
      <w:proofErr w:type="spellEnd"/>
      <w:r w:rsidRPr="008C2CE4">
        <w:rPr>
          <w:rFonts w:ascii="Trebuchet MS" w:hAnsi="Trebuchet MS"/>
          <w:color w:val="1F4E79" w:themeColor="accent1" w:themeShade="80"/>
        </w:rPr>
        <w:t xml:space="preserve"> specială în servicii de tip </w:t>
      </w:r>
      <w:proofErr w:type="spellStart"/>
      <w:r w:rsidRPr="008C2CE4">
        <w:rPr>
          <w:rFonts w:ascii="Trebuchet MS" w:hAnsi="Trebuchet MS"/>
          <w:color w:val="1F4E79" w:themeColor="accent1" w:themeShade="80"/>
        </w:rPr>
        <w:t>rezidenţial</w:t>
      </w:r>
      <w:proofErr w:type="spellEnd"/>
      <w:r w:rsidRPr="008C2CE4">
        <w:rPr>
          <w:rFonts w:ascii="Trebuchet MS" w:hAnsi="Trebuchet MS"/>
          <w:color w:val="1F4E79" w:themeColor="accent1" w:themeShade="80"/>
        </w:rPr>
        <w:t xml:space="preserve">, din care: </w:t>
      </w:r>
    </w:p>
    <w:p w14:paraId="495CC521" w14:textId="77777777" w:rsidR="00C53D9C" w:rsidRPr="008C2CE4" w:rsidRDefault="00C53D9C" w:rsidP="00C53D9C">
      <w:pPr>
        <w:pStyle w:val="ListParagraph"/>
        <w:numPr>
          <w:ilvl w:val="0"/>
          <w:numId w:val="98"/>
        </w:numPr>
        <w:ind w:left="1440"/>
        <w:jc w:val="both"/>
        <w:rPr>
          <w:rFonts w:ascii="Trebuchet MS" w:hAnsi="Trebuchet MS"/>
          <w:color w:val="1F4E79" w:themeColor="accent1" w:themeShade="80"/>
        </w:rPr>
      </w:pPr>
      <w:r w:rsidRPr="008C2CE4">
        <w:rPr>
          <w:rFonts w:ascii="Trebuchet MS" w:hAnsi="Trebuchet MS"/>
          <w:color w:val="1F4E79" w:themeColor="accent1" w:themeShade="80"/>
        </w:rPr>
        <w:t xml:space="preserve">8.553 copii se aflau în servicii de tip </w:t>
      </w:r>
      <w:proofErr w:type="spellStart"/>
      <w:r w:rsidRPr="008C2CE4">
        <w:rPr>
          <w:rFonts w:ascii="Trebuchet MS" w:hAnsi="Trebuchet MS"/>
          <w:color w:val="1F4E79" w:themeColor="accent1" w:themeShade="80"/>
        </w:rPr>
        <w:t>rezidenţial</w:t>
      </w:r>
      <w:proofErr w:type="spellEnd"/>
      <w:r w:rsidRPr="008C2CE4">
        <w:rPr>
          <w:rFonts w:ascii="Trebuchet MS" w:hAnsi="Trebuchet MS"/>
          <w:color w:val="1F4E79" w:themeColor="accent1" w:themeShade="80"/>
        </w:rPr>
        <w:t xml:space="preserve"> publice, </w:t>
      </w:r>
    </w:p>
    <w:p w14:paraId="0703563D" w14:textId="77777777" w:rsidR="00C53D9C" w:rsidRPr="008C2CE4" w:rsidRDefault="00C53D9C" w:rsidP="00C53D9C">
      <w:pPr>
        <w:pStyle w:val="ListParagraph"/>
        <w:numPr>
          <w:ilvl w:val="0"/>
          <w:numId w:val="98"/>
        </w:numPr>
        <w:ind w:left="1440"/>
        <w:jc w:val="both"/>
        <w:rPr>
          <w:rFonts w:ascii="Trebuchet MS" w:hAnsi="Trebuchet MS"/>
          <w:color w:val="1F4E79" w:themeColor="accent1" w:themeShade="80"/>
        </w:rPr>
      </w:pPr>
      <w:r w:rsidRPr="008C2CE4">
        <w:rPr>
          <w:rFonts w:ascii="Trebuchet MS" w:hAnsi="Trebuchet MS"/>
          <w:color w:val="1F4E79" w:themeColor="accent1" w:themeShade="80"/>
        </w:rPr>
        <w:t xml:space="preserve">2.111 copii se aflau în servicii de tip </w:t>
      </w:r>
      <w:proofErr w:type="spellStart"/>
      <w:r w:rsidRPr="008C2CE4">
        <w:rPr>
          <w:rFonts w:ascii="Trebuchet MS" w:hAnsi="Trebuchet MS"/>
          <w:color w:val="1F4E79" w:themeColor="accent1" w:themeShade="80"/>
        </w:rPr>
        <w:t>rezidenţial</w:t>
      </w:r>
      <w:proofErr w:type="spellEnd"/>
      <w:r w:rsidRPr="008C2CE4">
        <w:rPr>
          <w:rFonts w:ascii="Trebuchet MS" w:hAnsi="Trebuchet MS"/>
          <w:color w:val="1F4E79" w:themeColor="accent1" w:themeShade="80"/>
        </w:rPr>
        <w:t xml:space="preserve"> private. </w:t>
      </w:r>
    </w:p>
    <w:p w14:paraId="26100E12" w14:textId="77777777" w:rsidR="00C53D9C" w:rsidRPr="008C2CE4" w:rsidRDefault="00C53D9C" w:rsidP="00C53D9C">
      <w:pPr>
        <w:pStyle w:val="ListParagraph"/>
        <w:numPr>
          <w:ilvl w:val="0"/>
          <w:numId w:val="98"/>
        </w:numPr>
        <w:jc w:val="both"/>
        <w:rPr>
          <w:rFonts w:ascii="Trebuchet MS" w:hAnsi="Trebuchet MS"/>
          <w:color w:val="1F4E79" w:themeColor="accent1" w:themeShade="80"/>
        </w:rPr>
      </w:pPr>
      <w:r w:rsidRPr="008C2CE4">
        <w:rPr>
          <w:rFonts w:ascii="Trebuchet MS" w:hAnsi="Trebuchet MS"/>
          <w:color w:val="1F4E79" w:themeColor="accent1" w:themeShade="80"/>
        </w:rPr>
        <w:t xml:space="preserve">un număr de 28.560 copii (72,81%) beneficiau de măsură de </w:t>
      </w:r>
      <w:proofErr w:type="spellStart"/>
      <w:r w:rsidRPr="008C2CE4">
        <w:rPr>
          <w:rFonts w:ascii="Trebuchet MS" w:hAnsi="Trebuchet MS"/>
          <w:color w:val="1F4E79" w:themeColor="accent1" w:themeShade="80"/>
        </w:rPr>
        <w:t>protecţie</w:t>
      </w:r>
      <w:proofErr w:type="spellEnd"/>
      <w:r w:rsidRPr="008C2CE4">
        <w:rPr>
          <w:rFonts w:ascii="Trebuchet MS" w:hAnsi="Trebuchet MS"/>
          <w:color w:val="1F4E79" w:themeColor="accent1" w:themeShade="80"/>
        </w:rPr>
        <w:t xml:space="preserve"> specială în servicii de tip familial, din care: </w:t>
      </w:r>
    </w:p>
    <w:p w14:paraId="50F88CF3" w14:textId="77777777" w:rsidR="00C53D9C" w:rsidRPr="008C2CE4" w:rsidRDefault="00C53D9C" w:rsidP="00C53D9C">
      <w:pPr>
        <w:pStyle w:val="ListParagraph"/>
        <w:numPr>
          <w:ilvl w:val="0"/>
          <w:numId w:val="98"/>
        </w:numPr>
        <w:ind w:left="1440"/>
        <w:jc w:val="both"/>
        <w:rPr>
          <w:rFonts w:ascii="Trebuchet MS" w:hAnsi="Trebuchet MS"/>
          <w:color w:val="1F4E79" w:themeColor="accent1" w:themeShade="80"/>
        </w:rPr>
      </w:pPr>
      <w:r w:rsidRPr="008C2CE4">
        <w:rPr>
          <w:rFonts w:ascii="Trebuchet MS" w:hAnsi="Trebuchet MS"/>
          <w:color w:val="1F4E79" w:themeColor="accent1" w:themeShade="80"/>
        </w:rPr>
        <w:t xml:space="preserve">15.957 copii se aflau la </w:t>
      </w:r>
      <w:proofErr w:type="spellStart"/>
      <w:r w:rsidRPr="008C2CE4">
        <w:rPr>
          <w:rFonts w:ascii="Trebuchet MS" w:hAnsi="Trebuchet MS"/>
          <w:color w:val="1F4E79" w:themeColor="accent1" w:themeShade="80"/>
        </w:rPr>
        <w:t>asistenţi</w:t>
      </w:r>
      <w:proofErr w:type="spellEnd"/>
      <w:r w:rsidRPr="008C2CE4">
        <w:rPr>
          <w:rFonts w:ascii="Trebuchet MS" w:hAnsi="Trebuchet MS"/>
          <w:color w:val="1F4E79" w:themeColor="accent1" w:themeShade="80"/>
        </w:rPr>
        <w:t xml:space="preserve"> maternali, </w:t>
      </w:r>
    </w:p>
    <w:p w14:paraId="6A4419E5" w14:textId="77777777" w:rsidR="00C53D9C" w:rsidRPr="008C2CE4" w:rsidRDefault="00C53D9C" w:rsidP="00C53D9C">
      <w:pPr>
        <w:pStyle w:val="ListParagraph"/>
        <w:numPr>
          <w:ilvl w:val="0"/>
          <w:numId w:val="98"/>
        </w:numPr>
        <w:ind w:left="1440"/>
        <w:jc w:val="both"/>
        <w:rPr>
          <w:rFonts w:ascii="Trebuchet MS" w:hAnsi="Trebuchet MS"/>
          <w:color w:val="1F4E79" w:themeColor="accent1" w:themeShade="80"/>
        </w:rPr>
      </w:pPr>
      <w:r w:rsidRPr="008C2CE4">
        <w:rPr>
          <w:rFonts w:ascii="Trebuchet MS" w:hAnsi="Trebuchet MS"/>
          <w:color w:val="1F4E79" w:themeColor="accent1" w:themeShade="80"/>
        </w:rPr>
        <w:t xml:space="preserve">9.673 copii se aflau la rude până la gradul IV inclusiv, </w:t>
      </w:r>
    </w:p>
    <w:p w14:paraId="51A25B4E" w14:textId="77777777" w:rsidR="00C53D9C" w:rsidRPr="008C2CE4" w:rsidRDefault="00C53D9C" w:rsidP="00C53D9C">
      <w:pPr>
        <w:pStyle w:val="ListParagraph"/>
        <w:numPr>
          <w:ilvl w:val="0"/>
          <w:numId w:val="98"/>
        </w:numPr>
        <w:ind w:left="1440"/>
        <w:jc w:val="both"/>
        <w:rPr>
          <w:rFonts w:ascii="Trebuchet MS" w:hAnsi="Trebuchet MS"/>
          <w:color w:val="1F4E79" w:themeColor="accent1" w:themeShade="80"/>
        </w:rPr>
      </w:pPr>
      <w:r w:rsidRPr="008C2CE4">
        <w:rPr>
          <w:rFonts w:ascii="Trebuchet MS" w:hAnsi="Trebuchet MS"/>
          <w:color w:val="1F4E79" w:themeColor="accent1" w:themeShade="80"/>
        </w:rPr>
        <w:t>2.930 copii se aflau la alte familii sau persoane.</w:t>
      </w:r>
    </w:p>
    <w:p w14:paraId="5C959581" w14:textId="77777777" w:rsidR="00C53D9C" w:rsidRPr="008C2CE4" w:rsidRDefault="00C53D9C" w:rsidP="00C53D9C">
      <w:pPr>
        <w:jc w:val="both"/>
        <w:rPr>
          <w:rFonts w:ascii="Trebuchet MS" w:hAnsi="Trebuchet MS"/>
          <w:color w:val="1F4E79" w:themeColor="accent1" w:themeShade="80"/>
        </w:rPr>
      </w:pPr>
      <w:r w:rsidRPr="008C2CE4">
        <w:rPr>
          <w:rFonts w:ascii="Trebuchet MS" w:hAnsi="Trebuchet MS"/>
          <w:color w:val="1F4E79" w:themeColor="accent1" w:themeShade="80"/>
        </w:rPr>
        <w:t xml:space="preserve">De la momentul inițial al reformei sistemului de protecție a copilului, începută în 1997, până în prezent, se pot delimita, din punct de vedere istoric, perioade in care focusul procesului de reformă a cuprins diferite paliere ale sistemului de protecție a copilului. În primii ani, concentrarea a fost pe îmbunătățirea condițiilor din sistemul rezidențial și demararea dezvoltării soluțiilor alternative (asistența maternală, plasamentul la familii, centre de zi și de recuperare etc.). La începutul anilor 2000, focusul a fost mutat pe reducerea capacității centrelor rezidențiale prin dezvoltarea soluțiilor alternative și dezvoltarea mecanismelor de prevenire a separării copilului de familie. În prezent, </w:t>
      </w:r>
      <w:r w:rsidRPr="008C2CE4">
        <w:rPr>
          <w:color w:val="1F4E79" w:themeColor="accent1" w:themeShade="80"/>
        </w:rPr>
        <w:t xml:space="preserve">se poate afirma </w:t>
      </w:r>
      <w:r w:rsidRPr="008C2CE4">
        <w:rPr>
          <w:rFonts w:ascii="Trebuchet MS" w:hAnsi="Trebuchet MS"/>
          <w:color w:val="1F4E79" w:themeColor="accent1" w:themeShade="80"/>
        </w:rPr>
        <w:t>că s-au realizat progrese mari referitoare la reducerea numărului de copiii instituționalizați, închiderea instituțiilo</w:t>
      </w:r>
      <w:r w:rsidRPr="008C2CE4">
        <w:rPr>
          <w:color w:val="1F4E79" w:themeColor="accent1" w:themeShade="80"/>
        </w:rPr>
        <w:t>r</w:t>
      </w:r>
      <w:r w:rsidRPr="008C2CE4">
        <w:rPr>
          <w:rFonts w:ascii="Trebuchet MS" w:hAnsi="Trebuchet MS"/>
          <w:color w:val="1F4E79" w:themeColor="accent1" w:themeShade="80"/>
        </w:rPr>
        <w:t xml:space="preserve">, scăderea ponderii copiilor protejați în servicii rezidențiale, dezvoltarea serviciilor de asistență maternală și plasament la familii. </w:t>
      </w:r>
    </w:p>
    <w:p w14:paraId="71954B5B" w14:textId="77777777" w:rsidR="00C53D9C" w:rsidRPr="008C2CE4" w:rsidRDefault="00C53D9C" w:rsidP="00C53D9C">
      <w:pPr>
        <w:jc w:val="both"/>
        <w:rPr>
          <w:rFonts w:ascii="Trebuchet MS" w:hAnsi="Trebuchet MS"/>
          <w:color w:val="1F4E79" w:themeColor="accent1" w:themeShade="80"/>
        </w:rPr>
      </w:pPr>
      <w:r w:rsidRPr="008C2CE4">
        <w:rPr>
          <w:rFonts w:ascii="Trebuchet MS" w:hAnsi="Trebuchet MS"/>
          <w:color w:val="1F4E79" w:themeColor="accent1" w:themeShade="80"/>
        </w:rPr>
        <w:t>Cu toate acestea, dezvoltarea și diversificarea serviciilor de prevenire a separării copilului de familie necesită încă atenție și eforturi susținute, mai ales la nivelul comunităților rurale.</w:t>
      </w:r>
    </w:p>
    <w:p w14:paraId="0778C591" w14:textId="77777777" w:rsidR="00C53D9C" w:rsidRPr="008C2CE4" w:rsidRDefault="00C53D9C" w:rsidP="00C53D9C">
      <w:pPr>
        <w:jc w:val="both"/>
        <w:rPr>
          <w:rFonts w:ascii="Trebuchet MS" w:hAnsi="Trebuchet MS"/>
          <w:color w:val="1F4E79" w:themeColor="accent1" w:themeShade="80"/>
        </w:rPr>
      </w:pPr>
      <w:r w:rsidRPr="008C2CE4">
        <w:rPr>
          <w:rFonts w:ascii="Trebuchet MS" w:hAnsi="Trebuchet MS"/>
          <w:color w:val="1F4E79" w:themeColor="accent1" w:themeShade="80"/>
        </w:rPr>
        <w:t xml:space="preserve">Cu atât mai mult cu cât la 30 septembrie 2023 la nivel național numărul serviciilor destinate prevenirii separării copilului de familie, centrele de zi, este foarte mic în raport cu nevoia. Astfel erau funcționale 977 de servicii de îngrijire de zi, din care 487 de servicii erau organizate la nivelul comunelor, orașelor și municipiilor și 490 erau organizate de organizate de organizații neguvernamentale. Numărul total al copiilor care erau beneficiari ai acestor servicii era de 41.631, din care 23.744 de copii erau beneficiai ai serviciilor publice și 17.887 de copii erau beneficiari ai serviciilor private. În lipsa serviciilor destinate prevenirii separării copilului de familie, în anul 2023 27 % dintre copiii pentru care s-a stabilit o măsură de protecție specială au ajuns în sistemul de protecție specială, având drept cauză a separării sărăcia. </w:t>
      </w:r>
    </w:p>
    <w:p w14:paraId="280B3712" w14:textId="77777777" w:rsidR="00F168D5" w:rsidRPr="008C2CE4" w:rsidRDefault="00F168D5" w:rsidP="00F168D5">
      <w:pPr>
        <w:jc w:val="both"/>
        <w:rPr>
          <w:rFonts w:ascii="Trebuchet MS" w:hAnsi="Trebuchet MS"/>
          <w:color w:val="1F4E79" w:themeColor="accent1" w:themeShade="80"/>
        </w:rPr>
      </w:pPr>
      <w:r w:rsidRPr="008C2CE4">
        <w:rPr>
          <w:rFonts w:ascii="Trebuchet MS" w:hAnsi="Trebuchet MS"/>
          <w:color w:val="1F4E79" w:themeColor="accent1" w:themeShade="80"/>
        </w:rPr>
        <w:lastRenderedPageBreak/>
        <w:t xml:space="preserve">Strategia națională </w:t>
      </w:r>
      <w:r w:rsidRPr="008C2CE4">
        <w:rPr>
          <w:rFonts w:ascii="Trebuchet MS" w:hAnsi="Trebuchet MS"/>
          <w:bCs/>
          <w:color w:val="1F4E79" w:themeColor="accent1" w:themeShade="80"/>
        </w:rPr>
        <w:t xml:space="preserve">pentru protecția și promovarea drepturilor copilului 2023-2027 “Copii protejați, România sigură” își propune să asigure </w:t>
      </w:r>
      <w:r w:rsidRPr="008C2CE4">
        <w:rPr>
          <w:rFonts w:ascii="Trebuchet MS" w:hAnsi="Trebuchet MS"/>
          <w:color w:val="1F4E79" w:themeColor="accent1" w:themeShade="80"/>
        </w:rPr>
        <w:t>cu implicarea copiilor, realizarea efectivă a  drepturilor lor, inclusiv a celor mai vulnerabili, în toate domeniile vieții, prin asigurarea deplină a  accesului la servicii publice de calitate. Rezultatele așteptate sunt prezentate sub forma a 20 de ținte selectate pentru fiecare dintre domeniile strategiei, dintre care cele mai importante vizează numărul de  copii afectați de sărăcie și excluziune socială (mai scăzut cu 400.000 de copii raportat la valoarea de  referință din 2019 de 1.323.000 copii) precum și creșterea cu 30% a n</w:t>
      </w:r>
      <w:r w:rsidRPr="008C2CE4">
        <w:rPr>
          <w:rFonts w:ascii="Trebuchet MS" w:hAnsi="Trebuchet MS" w:cs="Times New Roman"/>
          <w:color w:val="1F4E79" w:themeColor="accent1" w:themeShade="80"/>
        </w:rPr>
        <w:t>umărului de copii beneficiari de servicii de prevenire a separării de familie</w:t>
      </w:r>
      <w:r w:rsidRPr="008C2CE4">
        <w:rPr>
          <w:rFonts w:ascii="Trebuchet MS" w:hAnsi="Trebuchet MS"/>
          <w:color w:val="1F4E79" w:themeColor="accent1" w:themeShade="80"/>
        </w:rPr>
        <w:t>.</w:t>
      </w:r>
    </w:p>
    <w:p w14:paraId="514C6390" w14:textId="77777777" w:rsidR="00F168D5" w:rsidRPr="008C2CE4" w:rsidRDefault="00F168D5" w:rsidP="00F168D5">
      <w:pPr>
        <w:tabs>
          <w:tab w:val="left" w:pos="1843"/>
        </w:tabs>
        <w:spacing w:after="120" w:line="276" w:lineRule="auto"/>
        <w:jc w:val="both"/>
        <w:rPr>
          <w:rFonts w:ascii="Trebuchet MS" w:hAnsi="Trebuchet MS"/>
          <w:color w:val="1F4E79" w:themeColor="accent1" w:themeShade="80"/>
        </w:rPr>
      </w:pPr>
      <w:r w:rsidRPr="008C2CE4">
        <w:rPr>
          <w:rFonts w:ascii="Trebuchet MS" w:hAnsi="Trebuchet MS"/>
          <w:color w:val="1F4E79" w:themeColor="accent1" w:themeShade="80"/>
        </w:rPr>
        <w:t>În condițiile în care noua strategie acoperă perioada 2023-2027, Planul de acțiune aferent Garanției pentru Copii va asigura implementarea și aplicarea unora dintre cele mai importante măsuri ale acesteia până în anul 2030, în conformitate cu perioada acoperită de documentul european.</w:t>
      </w:r>
    </w:p>
    <w:p w14:paraId="7A9463BA" w14:textId="77777777" w:rsidR="00F168D5" w:rsidRPr="008C2CE4" w:rsidRDefault="00F168D5" w:rsidP="00F168D5">
      <w:pPr>
        <w:tabs>
          <w:tab w:val="left" w:pos="1843"/>
        </w:tabs>
        <w:spacing w:after="120" w:line="276" w:lineRule="auto"/>
        <w:jc w:val="both"/>
        <w:rPr>
          <w:rFonts w:ascii="Trebuchet MS" w:hAnsi="Trebuchet MS"/>
          <w:color w:val="1F4E79" w:themeColor="accent1" w:themeShade="80"/>
        </w:rPr>
      </w:pPr>
      <w:r w:rsidRPr="008C2CE4">
        <w:rPr>
          <w:rFonts w:ascii="Trebuchet MS" w:hAnsi="Trebuchet MS"/>
          <w:color w:val="1F4E79" w:themeColor="accent1" w:themeShade="80"/>
        </w:rPr>
        <w:t>Planul național de acțiune pentru implementarea Garanției pentru Copii, pregătit de România ca parte a obligațiilor care îi revin în transpunerea prevederilor Recomandării privind instituirea Garanției pentru Copii, reprezintă o reflectare a măsurilor și obiectivelor incluse deja în noua Strategie națională privind protecția și promovarea drepturilor copilului.</w:t>
      </w:r>
    </w:p>
    <w:p w14:paraId="29C2BD4C" w14:textId="77777777" w:rsidR="00F168D5" w:rsidRPr="008C2CE4" w:rsidRDefault="00F168D5" w:rsidP="00F168D5">
      <w:pPr>
        <w:jc w:val="both"/>
        <w:rPr>
          <w:rFonts w:ascii="Trebuchet MS" w:hAnsi="Trebuchet MS"/>
          <w:color w:val="1F4E79" w:themeColor="accent1" w:themeShade="80"/>
        </w:rPr>
      </w:pPr>
      <w:r w:rsidRPr="008C2CE4">
        <w:rPr>
          <w:rFonts w:ascii="Trebuchet MS" w:hAnsi="Trebuchet MS"/>
          <w:color w:val="1F4E79" w:themeColor="accent1" w:themeShade="80"/>
        </w:rPr>
        <w:t xml:space="preserve">Reducerea numărului de copii afectați de sărăcie și excluziune socială cu cel puțin 500 mii de copii raportat la valoarea de referință din 2021, contribuind la obiectivul european de scădere cu 5 milioane a numărului de copii afectați de acest fenomen </w:t>
      </w:r>
      <w:proofErr w:type="spellStart"/>
      <w:r w:rsidRPr="008C2CE4">
        <w:rPr>
          <w:rFonts w:ascii="Trebuchet MS" w:hAnsi="Trebuchet MS"/>
          <w:color w:val="1F4E79" w:themeColor="accent1" w:themeShade="80"/>
        </w:rPr>
        <w:t>multi</w:t>
      </w:r>
      <w:proofErr w:type="spellEnd"/>
      <w:r w:rsidRPr="008C2CE4">
        <w:rPr>
          <w:rFonts w:ascii="Trebuchet MS" w:hAnsi="Trebuchet MS"/>
          <w:color w:val="1F4E79" w:themeColor="accent1" w:themeShade="80"/>
        </w:rPr>
        <w:t>-dimensional este unul dintre rezultatele prevăzute în Planul Național de Acțiune.</w:t>
      </w:r>
    </w:p>
    <w:p w14:paraId="19574E98" w14:textId="77777777" w:rsidR="00C53D9C" w:rsidRPr="008C2CE4" w:rsidRDefault="00C53D9C" w:rsidP="00C53D9C">
      <w:pPr>
        <w:jc w:val="both"/>
        <w:rPr>
          <w:rFonts w:ascii="Trebuchet MS" w:hAnsi="Trebuchet MS"/>
          <w:color w:val="1F4E79" w:themeColor="accent1" w:themeShade="80"/>
          <w:highlight w:val="yellow"/>
        </w:rPr>
      </w:pPr>
    </w:p>
    <w:p w14:paraId="64450462" w14:textId="77777777" w:rsidR="00CF3F9C" w:rsidRPr="008C2CE4" w:rsidRDefault="00566CCA" w:rsidP="00504337">
      <w:pPr>
        <w:pStyle w:val="Heading2"/>
        <w:numPr>
          <w:ilvl w:val="1"/>
          <w:numId w:val="3"/>
        </w:numPr>
        <w:jc w:val="both"/>
        <w:rPr>
          <w:rFonts w:ascii="Trebuchet MS" w:hAnsi="Trebuchet MS"/>
          <w:color w:val="1F4E79" w:themeColor="accent1" w:themeShade="80"/>
          <w:sz w:val="22"/>
          <w:szCs w:val="22"/>
        </w:rPr>
      </w:pPr>
      <w:bookmarkStart w:id="29" w:name="_Toc161405337"/>
      <w:r w:rsidRPr="008C2CE4">
        <w:rPr>
          <w:rFonts w:ascii="Trebuchet MS" w:hAnsi="Trebuchet MS"/>
          <w:color w:val="1F4E79" w:themeColor="accent1" w:themeShade="80"/>
          <w:sz w:val="22"/>
          <w:szCs w:val="22"/>
        </w:rPr>
        <w:t>Prioritatea</w:t>
      </w:r>
      <w:r w:rsidR="00FF5C0E" w:rsidRPr="008C2CE4">
        <w:rPr>
          <w:rFonts w:ascii="Trebuchet MS" w:hAnsi="Trebuchet MS"/>
          <w:color w:val="1F4E79" w:themeColor="accent1" w:themeShade="80"/>
          <w:sz w:val="22"/>
          <w:szCs w:val="22"/>
        </w:rPr>
        <w:t>/Fond/Obiectiv de politică/</w:t>
      </w:r>
      <w:r w:rsidRPr="008C2CE4">
        <w:rPr>
          <w:rFonts w:ascii="Trebuchet MS" w:hAnsi="Trebuchet MS"/>
          <w:color w:val="1F4E79" w:themeColor="accent1" w:themeShade="80"/>
          <w:sz w:val="22"/>
          <w:szCs w:val="22"/>
        </w:rPr>
        <w:t>Obiectiv specific</w:t>
      </w:r>
      <w:bookmarkEnd w:id="29"/>
    </w:p>
    <w:p w14:paraId="0D80A2AF" w14:textId="77777777" w:rsidR="00CF3F9C" w:rsidRPr="008C2CE4" w:rsidRDefault="00CF3F9C" w:rsidP="00504337">
      <w:pPr>
        <w:jc w:val="both"/>
        <w:rPr>
          <w:rFonts w:ascii="Trebuchet MS" w:hAnsi="Trebuchet MS"/>
          <w:color w:val="1F4E79" w:themeColor="accent1" w:themeShade="80"/>
        </w:rPr>
      </w:pPr>
    </w:p>
    <w:p w14:paraId="397FA02B" w14:textId="2415D9F6" w:rsidR="00A22514" w:rsidRPr="008C2CE4" w:rsidRDefault="00A22514" w:rsidP="00A22514">
      <w:pPr>
        <w:pStyle w:val="ListParagraph"/>
        <w:numPr>
          <w:ilvl w:val="0"/>
          <w:numId w:val="62"/>
        </w:numPr>
        <w:spacing w:after="0" w:line="240" w:lineRule="auto"/>
        <w:jc w:val="both"/>
        <w:rPr>
          <w:rFonts w:ascii="Trebuchet MS" w:hAnsi="Trebuchet MS"/>
          <w:i/>
          <w:iCs/>
          <w:color w:val="1F4E79" w:themeColor="accent1" w:themeShade="80"/>
        </w:rPr>
      </w:pPr>
      <w:r w:rsidRPr="008C2CE4">
        <w:rPr>
          <w:rFonts w:ascii="Trebuchet MS" w:hAnsi="Trebuchet MS"/>
          <w:color w:val="1F4E79" w:themeColor="accent1" w:themeShade="80"/>
        </w:rPr>
        <w:t xml:space="preserve">Prioritate: </w:t>
      </w:r>
      <w:r w:rsidR="00D632CC" w:rsidRPr="008C2CE4">
        <w:rPr>
          <w:rFonts w:ascii="Trebuchet MS" w:hAnsi="Trebuchet MS"/>
          <w:color w:val="1F4E79" w:themeColor="accent1" w:themeShade="80"/>
        </w:rPr>
        <w:t>P05. Reducerea disparităților dintre copiii la risc de sărăcie și/sau excluziune socială și ceilalți copii</w:t>
      </w:r>
    </w:p>
    <w:p w14:paraId="06FE7B73" w14:textId="0017C8DF" w:rsidR="00A22514" w:rsidRPr="008C2CE4" w:rsidRDefault="00AE50A5" w:rsidP="00A22514">
      <w:pPr>
        <w:pStyle w:val="ListParagraph"/>
        <w:numPr>
          <w:ilvl w:val="0"/>
          <w:numId w:val="62"/>
        </w:numPr>
        <w:spacing w:after="0" w:line="240" w:lineRule="auto"/>
        <w:jc w:val="both"/>
        <w:rPr>
          <w:rFonts w:ascii="Trebuchet MS" w:hAnsi="Trebuchet MS"/>
          <w:i/>
          <w:iCs/>
          <w:color w:val="1F4E79" w:themeColor="accent1" w:themeShade="80"/>
        </w:rPr>
      </w:pPr>
      <w:r w:rsidRPr="008C2CE4">
        <w:rPr>
          <w:rFonts w:ascii="Trebuchet MS" w:hAnsi="Trebuchet MS"/>
          <w:color w:val="1F4E79" w:themeColor="accent1" w:themeShade="80"/>
        </w:rPr>
        <w:t>Fondul Social European Plus</w:t>
      </w:r>
    </w:p>
    <w:p w14:paraId="28C7676F" w14:textId="77777777" w:rsidR="00AE50A5" w:rsidRPr="008C2CE4" w:rsidRDefault="00AE50A5" w:rsidP="00AE50A5">
      <w:pPr>
        <w:pStyle w:val="ListParagraph"/>
        <w:numPr>
          <w:ilvl w:val="0"/>
          <w:numId w:val="62"/>
        </w:numPr>
        <w:autoSpaceDE w:val="0"/>
        <w:autoSpaceDN w:val="0"/>
        <w:adjustRightInd w:val="0"/>
        <w:ind w:left="1440"/>
        <w:jc w:val="both"/>
        <w:rPr>
          <w:rFonts w:ascii="Trebuchet MS" w:hAnsi="Trebuchet MS"/>
          <w:i/>
          <w:iCs/>
          <w:color w:val="1F4E79" w:themeColor="accent1" w:themeShade="80"/>
        </w:rPr>
      </w:pPr>
      <w:r w:rsidRPr="008C2CE4">
        <w:rPr>
          <w:rFonts w:ascii="Trebuchet MS" w:hAnsi="Trebuchet MS"/>
          <w:i/>
          <w:iCs/>
          <w:color w:val="1F4E79" w:themeColor="accent1" w:themeShade="80"/>
        </w:rPr>
        <w:t xml:space="preserve">Obiectiv de politica 4 “O </w:t>
      </w:r>
      <w:proofErr w:type="spellStart"/>
      <w:r w:rsidRPr="008C2CE4">
        <w:rPr>
          <w:rFonts w:ascii="Trebuchet MS" w:hAnsi="Trebuchet MS"/>
          <w:i/>
          <w:iCs/>
          <w:color w:val="1F4E79" w:themeColor="accent1" w:themeShade="80"/>
        </w:rPr>
        <w:t>Europă</w:t>
      </w:r>
      <w:proofErr w:type="spellEnd"/>
      <w:r w:rsidRPr="008C2CE4">
        <w:rPr>
          <w:rFonts w:ascii="Trebuchet MS" w:hAnsi="Trebuchet MS"/>
          <w:i/>
          <w:iCs/>
          <w:color w:val="1F4E79" w:themeColor="accent1" w:themeShade="80"/>
        </w:rPr>
        <w:t xml:space="preserve"> mai socială și mai favorabilă incluziunii, prin implementarea Pilonului European al drepturilor sociale”</w:t>
      </w:r>
    </w:p>
    <w:p w14:paraId="5FADDBD5" w14:textId="1BD07FE6" w:rsidR="00A22514" w:rsidRPr="008C2CE4" w:rsidRDefault="00A22514" w:rsidP="00AE50A5">
      <w:pPr>
        <w:pStyle w:val="ListParagraph"/>
        <w:numPr>
          <w:ilvl w:val="0"/>
          <w:numId w:val="62"/>
        </w:numPr>
        <w:autoSpaceDE w:val="0"/>
        <w:autoSpaceDN w:val="0"/>
        <w:adjustRightInd w:val="0"/>
        <w:ind w:left="1440"/>
        <w:jc w:val="both"/>
        <w:rPr>
          <w:rFonts w:ascii="Trebuchet MS" w:hAnsi="Trebuchet MS"/>
          <w:i/>
          <w:iCs/>
          <w:color w:val="1F4E79" w:themeColor="accent1" w:themeShade="80"/>
        </w:rPr>
      </w:pPr>
      <w:r w:rsidRPr="008C2CE4">
        <w:rPr>
          <w:rFonts w:ascii="Trebuchet MS" w:hAnsi="Trebuchet MS"/>
          <w:color w:val="1F4E79" w:themeColor="accent1" w:themeShade="80"/>
        </w:rPr>
        <w:t>Obiectiv specific: ESO4.11.</w:t>
      </w:r>
      <w:r w:rsidRPr="008C2CE4">
        <w:rPr>
          <w:rFonts w:ascii="Trebuchet MS" w:hAnsi="Trebuchet MS"/>
          <w:i/>
          <w:iCs/>
          <w:color w:val="1F4E79" w:themeColor="accent1" w:themeShade="80"/>
        </w:rPr>
        <w:t xml:space="preserve"> Lărgirea accesului egal și în timp util la servicii de calitate, sustenabile și la prețuri accesibile, inclusiv servicii care promovează accesul la locuințe și îngrijire orientată către persoane, inclusiv asistență medicală Modernizarea sistemelor de protecție socială, inclusiv promovarea accesului la protecție socială, acordând o atenție deosebită copiilor și grupurilor defavorizate Îmbunătățirea accesibilității, inclusiv pentru persoanele cu dizabilități, precum și a eficacității și rezilienței sistemelor de sănătate și a serviciilor de îngrijire pe termen lung (FSE+)</w:t>
      </w:r>
    </w:p>
    <w:p w14:paraId="1ADEF93B" w14:textId="77777777" w:rsidR="00C53D9C" w:rsidRPr="008C2CE4" w:rsidRDefault="00C53D9C" w:rsidP="00C53D9C">
      <w:pPr>
        <w:jc w:val="both"/>
        <w:rPr>
          <w:rFonts w:ascii="Trebuchet MS" w:hAnsi="Trebuchet MS"/>
          <w:color w:val="1F4E79" w:themeColor="accent1" w:themeShade="80"/>
        </w:rPr>
      </w:pPr>
    </w:p>
    <w:p w14:paraId="3922B2B4" w14:textId="77777777" w:rsidR="00F168D5" w:rsidRPr="008C2CE4" w:rsidRDefault="00F168D5" w:rsidP="00C53D9C">
      <w:pPr>
        <w:jc w:val="both"/>
        <w:rPr>
          <w:rFonts w:ascii="Trebuchet MS" w:hAnsi="Trebuchet MS"/>
          <w:color w:val="1F4E79" w:themeColor="accent1" w:themeShade="80"/>
        </w:rPr>
      </w:pPr>
    </w:p>
    <w:p w14:paraId="6EB97992" w14:textId="13D6F932" w:rsidR="00A22514" w:rsidRPr="008C2CE4" w:rsidRDefault="00C53D9C" w:rsidP="00C53D9C">
      <w:pPr>
        <w:jc w:val="both"/>
        <w:rPr>
          <w:rFonts w:ascii="Trebuchet MS" w:hAnsi="Trebuchet MS"/>
          <w:color w:val="1F4E79" w:themeColor="accent1" w:themeShade="80"/>
          <w:highlight w:val="yellow"/>
        </w:rPr>
      </w:pPr>
      <w:r w:rsidRPr="008C2CE4">
        <w:rPr>
          <w:rFonts w:ascii="Trebuchet MS" w:hAnsi="Trebuchet MS"/>
          <w:color w:val="1F4E79" w:themeColor="accent1" w:themeShade="80"/>
        </w:rPr>
        <w:t xml:space="preserve">Prioritatea 5 din Programul Incluziune si Demnitate Sociala 2021 – 2027 vizează   implementarea de măsuri la nivel național care contribuie la reducerea </w:t>
      </w:r>
      <w:proofErr w:type="spellStart"/>
      <w:r w:rsidRPr="008C2CE4">
        <w:rPr>
          <w:rFonts w:ascii="Trebuchet MS" w:hAnsi="Trebuchet MS"/>
          <w:color w:val="1F4E79" w:themeColor="accent1" w:themeShade="80"/>
        </w:rPr>
        <w:t>deprivării</w:t>
      </w:r>
      <w:proofErr w:type="spellEnd"/>
      <w:r w:rsidRPr="008C2CE4">
        <w:rPr>
          <w:rFonts w:ascii="Trebuchet MS" w:hAnsi="Trebuchet MS"/>
          <w:color w:val="1F4E79" w:themeColor="accent1" w:themeShade="80"/>
        </w:rPr>
        <w:t xml:space="preserve"> materiale care afectează copiii (inclusiv prin sprijinirea familiilor monoparentale), la reducerea riscului de separare a copilului de  familie precum și la dezvoltarea de servicii specializate pentru copii. POIDS sprijină persoanele afectate  de tranziția climatică prin măsuri care vizează accesul la angajare pentru mamele singure și persoanele cu  dizabilități, precum și măsuri de sprijinire a copiilor ai căror părinți lucrează în străinătate sau nu au loc de  muncă.</w:t>
      </w:r>
    </w:p>
    <w:p w14:paraId="74099EA5" w14:textId="5ABAA29D" w:rsidR="00F7586F" w:rsidRPr="008C2CE4" w:rsidRDefault="00566CCA" w:rsidP="00504337">
      <w:pPr>
        <w:pStyle w:val="Heading2"/>
        <w:numPr>
          <w:ilvl w:val="1"/>
          <w:numId w:val="3"/>
        </w:numPr>
        <w:jc w:val="both"/>
        <w:rPr>
          <w:rFonts w:ascii="Trebuchet MS" w:hAnsi="Trebuchet MS"/>
          <w:color w:val="1F4E79" w:themeColor="accent1" w:themeShade="80"/>
          <w:sz w:val="22"/>
          <w:szCs w:val="22"/>
        </w:rPr>
      </w:pPr>
      <w:bookmarkStart w:id="30" w:name="_Toc161405338"/>
      <w:r w:rsidRPr="008C2CE4">
        <w:rPr>
          <w:rFonts w:ascii="Trebuchet MS" w:hAnsi="Trebuchet MS"/>
          <w:color w:val="1F4E79" w:themeColor="accent1" w:themeShade="80"/>
          <w:sz w:val="22"/>
          <w:szCs w:val="22"/>
        </w:rPr>
        <w:lastRenderedPageBreak/>
        <w:t xml:space="preserve">Reglementări europene și naționale, </w:t>
      </w:r>
      <w:r w:rsidR="005111FF" w:rsidRPr="008C2CE4">
        <w:rPr>
          <w:rFonts w:ascii="Trebuchet MS" w:hAnsi="Trebuchet MS"/>
          <w:color w:val="1F4E79" w:themeColor="accent1" w:themeShade="80"/>
          <w:sz w:val="22"/>
          <w:szCs w:val="22"/>
        </w:rPr>
        <w:t xml:space="preserve">cadrul strategic, </w:t>
      </w:r>
      <w:r w:rsidRPr="008C2CE4">
        <w:rPr>
          <w:rFonts w:ascii="Trebuchet MS" w:hAnsi="Trebuchet MS"/>
          <w:color w:val="1F4E79" w:themeColor="accent1" w:themeShade="80"/>
          <w:sz w:val="22"/>
          <w:szCs w:val="22"/>
        </w:rPr>
        <w:t>documente programatice</w:t>
      </w:r>
      <w:r w:rsidR="00B47A5D" w:rsidRPr="008C2CE4">
        <w:rPr>
          <w:rFonts w:ascii="Trebuchet MS" w:hAnsi="Trebuchet MS"/>
          <w:color w:val="1F4E79" w:themeColor="accent1" w:themeShade="80"/>
          <w:sz w:val="22"/>
          <w:szCs w:val="22"/>
        </w:rPr>
        <w:t xml:space="preserve"> aplicabile</w:t>
      </w:r>
      <w:bookmarkEnd w:id="30"/>
    </w:p>
    <w:p w14:paraId="319CE981" w14:textId="77777777" w:rsidR="00045C3F" w:rsidRPr="008C2CE4" w:rsidRDefault="00045C3F">
      <w:pPr>
        <w:jc w:val="both"/>
        <w:rPr>
          <w:color w:val="1F4E79" w:themeColor="accent1" w:themeShade="80"/>
        </w:rPr>
      </w:pPr>
    </w:p>
    <w:p w14:paraId="2AE20553" w14:textId="598A771F" w:rsidR="0074088A" w:rsidRPr="008C2CE4" w:rsidRDefault="0074088A" w:rsidP="00504337">
      <w:pPr>
        <w:jc w:val="both"/>
        <w:rPr>
          <w:rFonts w:ascii="Trebuchet MS" w:hAnsi="Trebuchet MS"/>
          <w:i/>
          <w:iCs/>
          <w:color w:val="1F4E79" w:themeColor="accent1" w:themeShade="80"/>
        </w:rPr>
      </w:pPr>
      <w:r w:rsidRPr="008C2CE4">
        <w:rPr>
          <w:rFonts w:ascii="Trebuchet MS" w:hAnsi="Trebuchet MS"/>
          <w:i/>
          <w:iCs/>
          <w:color w:val="1F4E79" w:themeColor="accent1" w:themeShade="80"/>
        </w:rPr>
        <w:t>Reglementări europene:</w:t>
      </w:r>
    </w:p>
    <w:p w14:paraId="0A15A66B" w14:textId="0B58474F" w:rsidR="00045C3F" w:rsidRPr="008C2CE4" w:rsidRDefault="00045C3F" w:rsidP="00504337">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7E33B9CF" w14:textId="2B8E67B4" w:rsidR="00045C3F" w:rsidRPr="008C2CE4" w:rsidRDefault="00045C3F" w:rsidP="00504337">
      <w:pPr>
        <w:pStyle w:val="ListParagraph"/>
        <w:numPr>
          <w:ilvl w:val="0"/>
          <w:numId w:val="40"/>
        </w:numPr>
        <w:jc w:val="both"/>
        <w:rPr>
          <w:rFonts w:ascii="Trebuchet MS" w:hAnsi="Trebuchet MS"/>
          <w:color w:val="1F4E79" w:themeColor="accent1" w:themeShade="80"/>
        </w:rPr>
      </w:pPr>
      <w:r w:rsidRPr="008C2CE4">
        <w:rPr>
          <w:rFonts w:ascii="Trebuchet MS" w:hAnsi="Trebuchet MS"/>
          <w:color w:val="1F4E79" w:themeColor="accent1" w:themeShade="80"/>
        </w:rPr>
        <w:t>Regulamentul (UE) 2021/1057 al Parlamentului European și al Consiliului din 24 iunie 2021 de instituire a Fondului social european Plus (FSE+) și de abrogare a Regulamentului (UE) nr. 1296/2013;</w:t>
      </w:r>
    </w:p>
    <w:p w14:paraId="03E5FC7E" w14:textId="6FB465D3" w:rsidR="0074088A" w:rsidRPr="008C2CE4" w:rsidRDefault="0074088A" w:rsidP="0074088A">
      <w:pPr>
        <w:pStyle w:val="ListParagraph"/>
        <w:numPr>
          <w:ilvl w:val="0"/>
          <w:numId w:val="41"/>
        </w:numPr>
        <w:jc w:val="both"/>
        <w:rPr>
          <w:rFonts w:ascii="Trebuchet MS" w:hAnsi="Trebuchet MS"/>
          <w:color w:val="1F4E79" w:themeColor="accent1" w:themeShade="80"/>
        </w:rPr>
      </w:pPr>
      <w:r w:rsidRPr="008C2CE4">
        <w:rPr>
          <w:rFonts w:ascii="Trebuchet MS" w:hAnsi="Trebuchet MS"/>
          <w:color w:val="1F4E79" w:themeColor="accent1" w:themeShade="80"/>
        </w:rPr>
        <w:t>Comunicare a Comisiei C(2021) 1054 final din 12 februarie 2021. Orientări tehnice privind aplicarea principiului de ”a nu prejudicial în mod semnificativ” în temeiul Regulamentului privind Mecanismul de redresare și reziliență;</w:t>
      </w:r>
    </w:p>
    <w:p w14:paraId="33A6F8F3" w14:textId="3689646F" w:rsidR="0074088A" w:rsidRPr="008C2CE4" w:rsidRDefault="0074088A" w:rsidP="0074088A">
      <w:pPr>
        <w:pStyle w:val="ListParagraph"/>
        <w:numPr>
          <w:ilvl w:val="0"/>
          <w:numId w:val="41"/>
        </w:numPr>
        <w:jc w:val="both"/>
        <w:rPr>
          <w:rFonts w:ascii="Trebuchet MS" w:hAnsi="Trebuchet MS"/>
          <w:color w:val="1F4E79" w:themeColor="accent1" w:themeShade="80"/>
        </w:rPr>
      </w:pPr>
      <w:r w:rsidRPr="008C2CE4">
        <w:rPr>
          <w:rFonts w:ascii="Trebuchet MS" w:hAnsi="Trebuchet MS"/>
          <w:color w:val="1F4E79" w:themeColor="accent1" w:themeShade="80"/>
        </w:rPr>
        <w:t>Carta drepturilor fundamentale a Uniunii Europene (2016/C 202/02);</w:t>
      </w:r>
    </w:p>
    <w:p w14:paraId="6F847060" w14:textId="12EF8129" w:rsidR="0074088A" w:rsidRPr="008C2CE4" w:rsidRDefault="0074088A" w:rsidP="0074088A">
      <w:pPr>
        <w:pStyle w:val="ListParagraph"/>
        <w:numPr>
          <w:ilvl w:val="0"/>
          <w:numId w:val="41"/>
        </w:numPr>
        <w:jc w:val="both"/>
        <w:rPr>
          <w:rFonts w:ascii="Trebuchet MS" w:hAnsi="Trebuchet MS"/>
          <w:color w:val="1F4E79" w:themeColor="accent1" w:themeShade="80"/>
        </w:rPr>
      </w:pPr>
      <w:r w:rsidRPr="008C2CE4">
        <w:rPr>
          <w:rFonts w:ascii="Trebuchet MS" w:hAnsi="Trebuchet MS"/>
          <w:color w:val="1F4E79" w:themeColor="accent1" w:themeShade="80"/>
        </w:rPr>
        <w:t>Convenția ONU privind Drepturile Persoanelor cu Dizabilități adoptată la 13 decembrie 2006 de către Adunarea Generală a ONU;</w:t>
      </w:r>
    </w:p>
    <w:p w14:paraId="4ABF5034" w14:textId="56608F7C" w:rsidR="0074088A" w:rsidRPr="008C2CE4" w:rsidRDefault="0074088A" w:rsidP="0074088A">
      <w:pPr>
        <w:pStyle w:val="ListParagraph"/>
        <w:numPr>
          <w:ilvl w:val="0"/>
          <w:numId w:val="41"/>
        </w:numPr>
        <w:jc w:val="both"/>
        <w:rPr>
          <w:rFonts w:ascii="Trebuchet MS" w:hAnsi="Trebuchet MS"/>
          <w:color w:val="1F4E79" w:themeColor="accent1" w:themeShade="80"/>
        </w:rPr>
      </w:pPr>
      <w:r w:rsidRPr="008C2CE4">
        <w:rPr>
          <w:rFonts w:ascii="Trebuchet MS" w:hAnsi="Trebuchet MS"/>
          <w:color w:val="1F4E79" w:themeColor="accent1" w:themeShade="80"/>
        </w:rPr>
        <w:t>Regulamentul (UE) 852/2020 al Parlamentului European și al Consiliului din 18 iunie 2020 privind instituirea unui cadru care să faciliteze investițiile durabile și de modificare a Regulamentului (UE) 2019/2088;</w:t>
      </w:r>
    </w:p>
    <w:p w14:paraId="218A24F8" w14:textId="15B168CB" w:rsidR="0074088A" w:rsidRPr="008C2CE4" w:rsidRDefault="0074088A" w:rsidP="0074088A">
      <w:pPr>
        <w:pStyle w:val="ListParagraph"/>
        <w:numPr>
          <w:ilvl w:val="0"/>
          <w:numId w:val="41"/>
        </w:numPr>
        <w:jc w:val="both"/>
        <w:rPr>
          <w:rFonts w:ascii="Trebuchet MS" w:hAnsi="Trebuchet MS"/>
          <w:color w:val="1F4E79" w:themeColor="accent1" w:themeShade="80"/>
        </w:rPr>
      </w:pPr>
      <w:r w:rsidRPr="008C2CE4">
        <w:rPr>
          <w:rFonts w:ascii="Trebuchet MS" w:hAnsi="Trebuchet MS"/>
          <w:color w:val="1F4E79" w:themeColor="accent1" w:themeShade="80"/>
        </w:rPr>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591E6AA6" w14:textId="77777777" w:rsidR="00BC0463" w:rsidRPr="008C2CE4" w:rsidRDefault="0074088A" w:rsidP="00B813A7">
      <w:pPr>
        <w:pStyle w:val="ListParagraph"/>
        <w:numPr>
          <w:ilvl w:val="0"/>
          <w:numId w:val="41"/>
        </w:numPr>
        <w:autoSpaceDE w:val="0"/>
        <w:autoSpaceDN w:val="0"/>
        <w:adjustRightInd w:val="0"/>
        <w:spacing w:after="0" w:line="240" w:lineRule="auto"/>
        <w:jc w:val="both"/>
        <w:rPr>
          <w:rFonts w:ascii="EUAlbertina" w:hAnsi="EUAlbertina" w:cs="EUAlbertina"/>
          <w:color w:val="1F4E79" w:themeColor="accent1" w:themeShade="80"/>
          <w:sz w:val="19"/>
          <w:szCs w:val="19"/>
        </w:rPr>
      </w:pPr>
      <w:r w:rsidRPr="008C2CE4">
        <w:rPr>
          <w:rFonts w:ascii="Trebuchet MS" w:hAnsi="Trebuchet MS"/>
          <w:color w:val="1F4E79" w:themeColor="accent1" w:themeShade="80"/>
        </w:rPr>
        <w:t>Comunicarea Comisiei Orientări tehnice privind aplicarea principiului de „a nu prejudicia în mod semnificativ” în temeiul Regulamentului privind Mecanismul de redresare și reziliență (2021/C 58/01).</w:t>
      </w:r>
    </w:p>
    <w:p w14:paraId="0C6481AC" w14:textId="2C515D48" w:rsidR="00BC0463" w:rsidRPr="008C2CE4" w:rsidRDefault="00BC0463" w:rsidP="008573E5">
      <w:pPr>
        <w:pStyle w:val="ListParagraph"/>
        <w:numPr>
          <w:ilvl w:val="0"/>
          <w:numId w:val="41"/>
        </w:numPr>
        <w:autoSpaceDE w:val="0"/>
        <w:autoSpaceDN w:val="0"/>
        <w:adjustRightInd w:val="0"/>
        <w:spacing w:after="0" w:line="240" w:lineRule="auto"/>
        <w:jc w:val="both"/>
        <w:rPr>
          <w:rFonts w:ascii="Trebuchet MS" w:hAnsi="Trebuchet MS"/>
          <w:color w:val="1F4E79" w:themeColor="accent1" w:themeShade="80"/>
        </w:rPr>
      </w:pPr>
      <w:r w:rsidRPr="008C2CE4">
        <w:rPr>
          <w:rFonts w:ascii="Trebuchet MS" w:hAnsi="Trebuchet MS"/>
          <w:color w:val="1F4E79" w:themeColor="accent1" w:themeShade="80"/>
        </w:rPr>
        <w:t>Recomandarea (UE) 2021/1004 a Consiliului din 14 iunie 2021 de instituire a unei Garanții europene pentru copii</w:t>
      </w:r>
    </w:p>
    <w:p w14:paraId="3FB9EFA0" w14:textId="77777777" w:rsidR="00BC0463" w:rsidRPr="008C2CE4" w:rsidRDefault="00BC0463" w:rsidP="00EC07A4">
      <w:pPr>
        <w:pStyle w:val="ListParagraph"/>
        <w:autoSpaceDE w:val="0"/>
        <w:autoSpaceDN w:val="0"/>
        <w:adjustRightInd w:val="0"/>
        <w:spacing w:after="0" w:line="240" w:lineRule="auto"/>
        <w:jc w:val="both"/>
        <w:rPr>
          <w:rFonts w:ascii="Trebuchet MS" w:hAnsi="Trebuchet MS"/>
          <w:color w:val="1F4E79" w:themeColor="accent1" w:themeShade="80"/>
        </w:rPr>
      </w:pPr>
    </w:p>
    <w:p w14:paraId="15E07EFB" w14:textId="3E81B629" w:rsidR="0074088A" w:rsidRPr="008C2CE4" w:rsidRDefault="0074088A" w:rsidP="00504337">
      <w:pPr>
        <w:jc w:val="both"/>
        <w:rPr>
          <w:rFonts w:ascii="Trebuchet MS" w:hAnsi="Trebuchet MS"/>
          <w:i/>
          <w:iCs/>
          <w:color w:val="1F4E79" w:themeColor="accent1" w:themeShade="80"/>
        </w:rPr>
      </w:pPr>
      <w:r w:rsidRPr="008C2CE4">
        <w:rPr>
          <w:rFonts w:ascii="Trebuchet MS" w:hAnsi="Trebuchet MS"/>
          <w:i/>
          <w:iCs/>
          <w:color w:val="1F4E79" w:themeColor="accent1" w:themeShade="80"/>
        </w:rPr>
        <w:t xml:space="preserve">Reglementări </w:t>
      </w:r>
      <w:proofErr w:type="spellStart"/>
      <w:r w:rsidRPr="008C2CE4">
        <w:rPr>
          <w:rFonts w:ascii="Trebuchet MS" w:hAnsi="Trebuchet MS"/>
          <w:i/>
          <w:iCs/>
          <w:color w:val="1F4E79" w:themeColor="accent1" w:themeShade="80"/>
        </w:rPr>
        <w:t>nationale</w:t>
      </w:r>
      <w:proofErr w:type="spellEnd"/>
      <w:r w:rsidRPr="008C2CE4">
        <w:rPr>
          <w:rFonts w:ascii="Trebuchet MS" w:hAnsi="Trebuchet MS"/>
          <w:i/>
          <w:iCs/>
          <w:color w:val="1F4E79" w:themeColor="accent1" w:themeShade="80"/>
        </w:rPr>
        <w:t>:</w:t>
      </w:r>
      <w:r w:rsidRPr="008C2CE4">
        <w:rPr>
          <w:rFonts w:ascii="Trebuchet MS" w:hAnsi="Trebuchet MS"/>
          <w:i/>
          <w:iCs/>
          <w:color w:val="1F4E79" w:themeColor="accent1" w:themeShade="80"/>
        </w:rPr>
        <w:cr/>
      </w:r>
    </w:p>
    <w:p w14:paraId="35FD7864" w14:textId="11243A91" w:rsidR="00045C3F" w:rsidRPr="008C2CE4" w:rsidRDefault="00045C3F" w:rsidP="00504337">
      <w:pPr>
        <w:pStyle w:val="ListParagraph"/>
        <w:numPr>
          <w:ilvl w:val="0"/>
          <w:numId w:val="41"/>
        </w:numPr>
        <w:jc w:val="both"/>
        <w:rPr>
          <w:rFonts w:ascii="Trebuchet MS" w:hAnsi="Trebuchet MS"/>
          <w:color w:val="1F4E79" w:themeColor="accent1" w:themeShade="80"/>
        </w:rPr>
      </w:pPr>
      <w:r w:rsidRPr="008C2CE4">
        <w:rPr>
          <w:rFonts w:ascii="Trebuchet MS" w:hAnsi="Trebuchet MS"/>
          <w:color w:val="1F4E79" w:themeColor="accent1" w:themeShade="80"/>
        </w:rPr>
        <w:t xml:space="preserve">Legea </w:t>
      </w:r>
      <w:proofErr w:type="spellStart"/>
      <w:r w:rsidRPr="008C2CE4">
        <w:rPr>
          <w:rFonts w:ascii="Trebuchet MS" w:hAnsi="Trebuchet MS"/>
          <w:color w:val="1F4E79" w:themeColor="accent1" w:themeShade="80"/>
        </w:rPr>
        <w:t>asistenţei</w:t>
      </w:r>
      <w:proofErr w:type="spellEnd"/>
      <w:r w:rsidRPr="008C2CE4">
        <w:rPr>
          <w:rFonts w:ascii="Trebuchet MS" w:hAnsi="Trebuchet MS"/>
          <w:color w:val="1F4E79" w:themeColor="accent1" w:themeShade="80"/>
        </w:rPr>
        <w:t xml:space="preserve"> sociale nr. 292</w:t>
      </w:r>
      <w:r w:rsidR="007034F3" w:rsidRPr="008C2CE4">
        <w:rPr>
          <w:rFonts w:ascii="Trebuchet MS" w:hAnsi="Trebuchet MS"/>
          <w:color w:val="1F4E79" w:themeColor="accent1" w:themeShade="80"/>
        </w:rPr>
        <w:t>/</w:t>
      </w:r>
      <w:r w:rsidRPr="008C2CE4">
        <w:rPr>
          <w:rFonts w:ascii="Trebuchet MS" w:hAnsi="Trebuchet MS"/>
          <w:color w:val="1F4E79" w:themeColor="accent1" w:themeShade="80"/>
        </w:rPr>
        <w:t>2011</w:t>
      </w:r>
      <w:r w:rsidR="00222121" w:rsidRPr="008C2CE4">
        <w:rPr>
          <w:rFonts w:ascii="Trebuchet MS" w:hAnsi="Trebuchet MS"/>
          <w:color w:val="1F4E79" w:themeColor="accent1" w:themeShade="80"/>
        </w:rPr>
        <w:t>, cu modificările și completările ulterioare;</w:t>
      </w:r>
    </w:p>
    <w:p w14:paraId="7F280713" w14:textId="4CAAEF1D" w:rsidR="00E8727F" w:rsidRPr="008C2CE4" w:rsidRDefault="00E8727F" w:rsidP="00504337">
      <w:pPr>
        <w:pStyle w:val="ListParagraph"/>
        <w:numPr>
          <w:ilvl w:val="0"/>
          <w:numId w:val="41"/>
        </w:numPr>
        <w:jc w:val="both"/>
        <w:rPr>
          <w:rFonts w:ascii="Trebuchet MS" w:hAnsi="Trebuchet MS"/>
          <w:color w:val="1F4E79" w:themeColor="accent1" w:themeShade="80"/>
        </w:rPr>
      </w:pPr>
      <w:r w:rsidRPr="008C2CE4">
        <w:rPr>
          <w:rFonts w:ascii="Trebuchet MS" w:hAnsi="Trebuchet MS"/>
          <w:color w:val="1F4E79" w:themeColor="accent1" w:themeShade="80"/>
        </w:rPr>
        <w:t xml:space="preserve">Legea </w:t>
      </w:r>
      <w:r w:rsidR="00FC71D5" w:rsidRPr="008C2CE4">
        <w:rPr>
          <w:rFonts w:ascii="Trebuchet MS" w:hAnsi="Trebuchet MS"/>
          <w:color w:val="1F4E79" w:themeColor="accent1" w:themeShade="80"/>
        </w:rPr>
        <w:t xml:space="preserve">nr. </w:t>
      </w:r>
      <w:r w:rsidRPr="008C2CE4">
        <w:rPr>
          <w:rFonts w:ascii="Trebuchet MS" w:hAnsi="Trebuchet MS"/>
          <w:color w:val="1F4E79" w:themeColor="accent1" w:themeShade="80"/>
        </w:rPr>
        <w:t>272</w:t>
      </w:r>
      <w:r w:rsidR="007034F3" w:rsidRPr="008C2CE4">
        <w:rPr>
          <w:rFonts w:ascii="Trebuchet MS" w:hAnsi="Trebuchet MS"/>
          <w:color w:val="1F4E79" w:themeColor="accent1" w:themeShade="80"/>
        </w:rPr>
        <w:t>/</w:t>
      </w:r>
      <w:r w:rsidRPr="008C2CE4">
        <w:rPr>
          <w:rFonts w:ascii="Trebuchet MS" w:hAnsi="Trebuchet MS"/>
          <w:color w:val="1F4E79" w:themeColor="accent1" w:themeShade="80"/>
        </w:rPr>
        <w:t>2004</w:t>
      </w:r>
      <w:r w:rsidR="007034F3" w:rsidRPr="008C2CE4">
        <w:rPr>
          <w:rFonts w:ascii="Trebuchet MS" w:hAnsi="Trebuchet MS"/>
          <w:color w:val="1F4E79" w:themeColor="accent1" w:themeShade="80"/>
        </w:rPr>
        <w:t xml:space="preserve"> </w:t>
      </w:r>
      <w:r w:rsidRPr="008C2CE4">
        <w:rPr>
          <w:rFonts w:ascii="Trebuchet MS" w:hAnsi="Trebuchet MS"/>
          <w:color w:val="1F4E79" w:themeColor="accent1" w:themeShade="80"/>
        </w:rPr>
        <w:t xml:space="preserve">privind </w:t>
      </w:r>
      <w:proofErr w:type="spellStart"/>
      <w:r w:rsidRPr="008C2CE4">
        <w:rPr>
          <w:rFonts w:ascii="Trebuchet MS" w:hAnsi="Trebuchet MS"/>
          <w:color w:val="1F4E79" w:themeColor="accent1" w:themeShade="80"/>
        </w:rPr>
        <w:t>protecţia</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promovarea drepturilor copilului</w:t>
      </w:r>
      <w:r w:rsidR="007034F3" w:rsidRPr="008C2CE4">
        <w:rPr>
          <w:rFonts w:ascii="Trebuchet MS" w:hAnsi="Trebuchet MS"/>
          <w:color w:val="1F4E79" w:themeColor="accent1" w:themeShade="80"/>
        </w:rPr>
        <w:t>, republicată, cu modificările și completările ulterioare</w:t>
      </w:r>
      <w:r w:rsidRPr="008C2CE4">
        <w:rPr>
          <w:rFonts w:ascii="Trebuchet MS" w:hAnsi="Trebuchet MS"/>
          <w:color w:val="1F4E79" w:themeColor="accent1" w:themeShade="80"/>
        </w:rPr>
        <w:t>;</w:t>
      </w:r>
    </w:p>
    <w:p w14:paraId="66703781" w14:textId="7EBB35DB" w:rsidR="00E8727F" w:rsidRPr="008C2CE4" w:rsidRDefault="00E8727F" w:rsidP="00504337">
      <w:pPr>
        <w:pStyle w:val="ListParagraph"/>
        <w:numPr>
          <w:ilvl w:val="0"/>
          <w:numId w:val="41"/>
        </w:numPr>
        <w:jc w:val="both"/>
        <w:rPr>
          <w:rFonts w:ascii="Trebuchet MS" w:hAnsi="Trebuchet MS"/>
          <w:color w:val="1F4E79" w:themeColor="accent1" w:themeShade="80"/>
        </w:rPr>
      </w:pPr>
      <w:r w:rsidRPr="008C2CE4">
        <w:rPr>
          <w:rFonts w:ascii="Trebuchet MS" w:hAnsi="Trebuchet MS"/>
          <w:color w:val="1F4E79" w:themeColor="accent1" w:themeShade="80"/>
        </w:rPr>
        <w:t>L</w:t>
      </w:r>
      <w:r w:rsidR="00FC71D5" w:rsidRPr="008C2CE4">
        <w:rPr>
          <w:rFonts w:ascii="Trebuchet MS" w:hAnsi="Trebuchet MS"/>
          <w:color w:val="1F4E79" w:themeColor="accent1" w:themeShade="80"/>
        </w:rPr>
        <w:t>egea</w:t>
      </w:r>
      <w:r w:rsidRPr="008C2CE4">
        <w:rPr>
          <w:rFonts w:ascii="Trebuchet MS" w:hAnsi="Trebuchet MS"/>
          <w:color w:val="1F4E79" w:themeColor="accent1" w:themeShade="80"/>
        </w:rPr>
        <w:t xml:space="preserve"> nr. 156</w:t>
      </w:r>
      <w:r w:rsidR="007034F3" w:rsidRPr="008C2CE4">
        <w:rPr>
          <w:rFonts w:ascii="Trebuchet MS" w:hAnsi="Trebuchet MS"/>
          <w:color w:val="1F4E79" w:themeColor="accent1" w:themeShade="80"/>
        </w:rPr>
        <w:t>/</w:t>
      </w:r>
      <w:r w:rsidRPr="008C2CE4">
        <w:rPr>
          <w:rFonts w:ascii="Trebuchet MS" w:hAnsi="Trebuchet MS"/>
          <w:color w:val="1F4E79" w:themeColor="accent1" w:themeShade="80"/>
        </w:rPr>
        <w:t>2023</w:t>
      </w:r>
      <w:r w:rsidR="007034F3" w:rsidRPr="008C2CE4">
        <w:rPr>
          <w:rFonts w:ascii="Trebuchet MS" w:hAnsi="Trebuchet MS"/>
          <w:color w:val="1F4E79" w:themeColor="accent1" w:themeShade="80"/>
        </w:rPr>
        <w:t xml:space="preserve"> </w:t>
      </w:r>
      <w:r w:rsidRPr="008C2CE4">
        <w:rPr>
          <w:rFonts w:ascii="Trebuchet MS" w:hAnsi="Trebuchet MS"/>
          <w:color w:val="1F4E79" w:themeColor="accent1" w:themeShade="80"/>
        </w:rPr>
        <w:t xml:space="preserve">privind organizarea </w:t>
      </w:r>
      <w:proofErr w:type="spellStart"/>
      <w:r w:rsidRPr="008C2CE4">
        <w:rPr>
          <w:rFonts w:ascii="Trebuchet MS" w:hAnsi="Trebuchet MS"/>
          <w:color w:val="1F4E79" w:themeColor="accent1" w:themeShade="80"/>
        </w:rPr>
        <w:t>activităţii</w:t>
      </w:r>
      <w:proofErr w:type="spellEnd"/>
      <w:r w:rsidRPr="008C2CE4">
        <w:rPr>
          <w:rFonts w:ascii="Trebuchet MS" w:hAnsi="Trebuchet MS"/>
          <w:color w:val="1F4E79" w:themeColor="accent1" w:themeShade="80"/>
        </w:rPr>
        <w:t xml:space="preserve"> de prevenire a separării copilului de familie</w:t>
      </w:r>
      <w:r w:rsidR="007034F3" w:rsidRPr="008C2CE4">
        <w:rPr>
          <w:rFonts w:ascii="Trebuchet MS" w:hAnsi="Trebuchet MS"/>
          <w:color w:val="1F4E79" w:themeColor="accent1" w:themeShade="80"/>
        </w:rPr>
        <w:t>, cu modificările ulterioare</w:t>
      </w:r>
    </w:p>
    <w:p w14:paraId="6FC13C2E" w14:textId="1A8B4936" w:rsidR="006500A1" w:rsidRPr="008C2CE4" w:rsidRDefault="00045C3F" w:rsidP="001153DD">
      <w:pPr>
        <w:pStyle w:val="ListParagraph"/>
        <w:numPr>
          <w:ilvl w:val="0"/>
          <w:numId w:val="41"/>
        </w:numPr>
        <w:jc w:val="both"/>
        <w:rPr>
          <w:rFonts w:ascii="Trebuchet MS" w:hAnsi="Trebuchet MS"/>
          <w:color w:val="1F4E79" w:themeColor="accent1" w:themeShade="80"/>
        </w:rPr>
      </w:pPr>
      <w:r w:rsidRPr="008C2CE4">
        <w:rPr>
          <w:rFonts w:ascii="Trebuchet MS" w:hAnsi="Trebuchet MS"/>
          <w:color w:val="1F4E79" w:themeColor="accent1" w:themeShade="80"/>
        </w:rPr>
        <w:t>Legea nr. 197</w:t>
      </w:r>
      <w:r w:rsidR="007034F3" w:rsidRPr="008C2CE4">
        <w:rPr>
          <w:rFonts w:ascii="Trebuchet MS" w:hAnsi="Trebuchet MS"/>
          <w:color w:val="1F4E79" w:themeColor="accent1" w:themeShade="80"/>
        </w:rPr>
        <w:t>/</w:t>
      </w:r>
      <w:r w:rsidRPr="008C2CE4">
        <w:rPr>
          <w:rFonts w:ascii="Trebuchet MS" w:hAnsi="Trebuchet MS"/>
          <w:color w:val="1F4E79" w:themeColor="accent1" w:themeShade="80"/>
        </w:rPr>
        <w:t>2012 privind asigurarea calității în domeniul serviciilor sociale</w:t>
      </w:r>
      <w:r w:rsidR="00222121" w:rsidRPr="008C2CE4">
        <w:rPr>
          <w:rFonts w:ascii="Trebuchet MS" w:hAnsi="Trebuchet MS"/>
          <w:color w:val="1F4E79" w:themeColor="accent1" w:themeShade="80"/>
        </w:rPr>
        <w:t>, cu modificările și completările ulterioare;</w:t>
      </w:r>
    </w:p>
    <w:p w14:paraId="20D4B8B9" w14:textId="6EE13851" w:rsidR="00045C3F" w:rsidRPr="008C2CE4" w:rsidRDefault="00045C3F" w:rsidP="00504337">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H</w:t>
      </w:r>
      <w:r w:rsidR="0074088A" w:rsidRPr="008C2CE4">
        <w:rPr>
          <w:rFonts w:ascii="Trebuchet MS" w:hAnsi="Trebuchet MS"/>
          <w:color w:val="1F4E79" w:themeColor="accent1" w:themeShade="80"/>
        </w:rPr>
        <w:t>otărârea Guvernului</w:t>
      </w:r>
      <w:r w:rsidRPr="008C2CE4">
        <w:rPr>
          <w:rFonts w:ascii="Trebuchet MS" w:hAnsi="Trebuchet MS"/>
          <w:color w:val="1F4E79" w:themeColor="accent1" w:themeShade="80"/>
        </w:rPr>
        <w:t xml:space="preserve"> nr. 118</w:t>
      </w:r>
      <w:r w:rsidR="00FC71D5" w:rsidRPr="008C2CE4">
        <w:rPr>
          <w:rFonts w:ascii="Trebuchet MS" w:hAnsi="Trebuchet MS"/>
          <w:color w:val="1F4E79" w:themeColor="accent1" w:themeShade="80"/>
        </w:rPr>
        <w:t>/</w:t>
      </w:r>
      <w:r w:rsidRPr="008C2CE4">
        <w:rPr>
          <w:rFonts w:ascii="Trebuchet MS" w:hAnsi="Trebuchet MS"/>
          <w:color w:val="1F4E79" w:themeColor="accent1" w:themeShade="80"/>
        </w:rPr>
        <w:t>2014 pentru aprobarea Normelor metodologice de aplicare a prevederilor Legii nr. 197/2012 privind asigurarea calității în domeniul serviciilor sociale</w:t>
      </w:r>
      <w:r w:rsidR="00222121" w:rsidRPr="008C2CE4">
        <w:rPr>
          <w:rFonts w:ascii="Trebuchet MS" w:hAnsi="Trebuchet MS"/>
          <w:color w:val="1F4E79" w:themeColor="accent1" w:themeShade="80"/>
        </w:rPr>
        <w:t>, cu modificările și completările ulterioare;</w:t>
      </w:r>
    </w:p>
    <w:p w14:paraId="1BBF4835" w14:textId="59826048" w:rsidR="00045C3F" w:rsidRPr="008C2CE4" w:rsidRDefault="0074088A" w:rsidP="00504337">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 xml:space="preserve">Hotărârea Guvernului </w:t>
      </w:r>
      <w:r w:rsidR="00045C3F" w:rsidRPr="008C2CE4">
        <w:rPr>
          <w:rFonts w:ascii="Trebuchet MS" w:hAnsi="Trebuchet MS"/>
          <w:color w:val="1F4E79" w:themeColor="accent1" w:themeShade="80"/>
        </w:rPr>
        <w:t>nr. 867</w:t>
      </w:r>
      <w:r w:rsidR="00FC71D5" w:rsidRPr="008C2CE4">
        <w:rPr>
          <w:rFonts w:ascii="Trebuchet MS" w:hAnsi="Trebuchet MS"/>
          <w:color w:val="1F4E79" w:themeColor="accent1" w:themeShade="80"/>
        </w:rPr>
        <w:t>/</w:t>
      </w:r>
      <w:r w:rsidR="00045C3F" w:rsidRPr="008C2CE4">
        <w:rPr>
          <w:rFonts w:ascii="Trebuchet MS" w:hAnsi="Trebuchet MS"/>
          <w:color w:val="1F4E79" w:themeColor="accent1" w:themeShade="80"/>
        </w:rPr>
        <w:t>2015 pentru aprobarea Nomenclatorului serviciilor sociale, precum și a regulamentelor-cadru de organizare și funcționare a serviciilor sociale</w:t>
      </w:r>
      <w:r w:rsidR="00222121" w:rsidRPr="008C2CE4">
        <w:rPr>
          <w:rFonts w:ascii="Trebuchet MS" w:hAnsi="Trebuchet MS"/>
          <w:color w:val="1F4E79" w:themeColor="accent1" w:themeShade="80"/>
        </w:rPr>
        <w:t>, cu modificările și completările ulterioare;</w:t>
      </w:r>
    </w:p>
    <w:p w14:paraId="6A4656DB" w14:textId="1D0CEAFE" w:rsidR="00E8727F" w:rsidRPr="008C2CE4" w:rsidRDefault="00FC71D5" w:rsidP="00504337">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 xml:space="preserve">Hotărârea </w:t>
      </w:r>
      <w:proofErr w:type="spellStart"/>
      <w:r w:rsidRPr="008C2CE4">
        <w:rPr>
          <w:rFonts w:ascii="Trebuchet MS" w:hAnsi="Trebuchet MS"/>
          <w:color w:val="1F4E79" w:themeColor="accent1" w:themeShade="80"/>
        </w:rPr>
        <w:t>Guvenului</w:t>
      </w:r>
      <w:proofErr w:type="spellEnd"/>
      <w:r w:rsidR="00E8727F" w:rsidRPr="008C2CE4">
        <w:rPr>
          <w:rFonts w:ascii="Trebuchet MS" w:hAnsi="Trebuchet MS"/>
          <w:color w:val="1F4E79" w:themeColor="accent1" w:themeShade="80"/>
        </w:rPr>
        <w:t xml:space="preserve"> nr. 797</w:t>
      </w:r>
      <w:r w:rsidRPr="008C2CE4">
        <w:rPr>
          <w:rFonts w:ascii="Trebuchet MS" w:hAnsi="Trebuchet MS"/>
          <w:color w:val="1F4E79" w:themeColor="accent1" w:themeShade="80"/>
        </w:rPr>
        <w:t>/</w:t>
      </w:r>
      <w:r w:rsidR="00E8727F" w:rsidRPr="008C2CE4">
        <w:rPr>
          <w:rFonts w:ascii="Trebuchet MS" w:hAnsi="Trebuchet MS"/>
          <w:color w:val="1F4E79" w:themeColor="accent1" w:themeShade="80"/>
        </w:rPr>
        <w:t>2017</w:t>
      </w:r>
      <w:r w:rsidR="007377D8" w:rsidRPr="008C2CE4">
        <w:rPr>
          <w:rFonts w:ascii="Trebuchet MS" w:hAnsi="Trebuchet MS"/>
          <w:color w:val="1F4E79" w:themeColor="accent1" w:themeShade="80"/>
        </w:rPr>
        <w:t xml:space="preserve"> </w:t>
      </w:r>
      <w:r w:rsidR="00E8727F" w:rsidRPr="008C2CE4">
        <w:rPr>
          <w:rFonts w:ascii="Trebuchet MS" w:hAnsi="Trebuchet MS"/>
          <w:color w:val="1F4E79" w:themeColor="accent1" w:themeShade="80"/>
        </w:rPr>
        <w:t xml:space="preserve">pentru aprobarea regulamentelor-cadru de organizare </w:t>
      </w:r>
      <w:proofErr w:type="spellStart"/>
      <w:r w:rsidR="00E8727F" w:rsidRPr="008C2CE4">
        <w:rPr>
          <w:rFonts w:ascii="Trebuchet MS" w:hAnsi="Trebuchet MS"/>
          <w:color w:val="1F4E79" w:themeColor="accent1" w:themeShade="80"/>
        </w:rPr>
        <w:t>şi</w:t>
      </w:r>
      <w:proofErr w:type="spellEnd"/>
      <w:r w:rsidR="00E8727F" w:rsidRPr="008C2CE4">
        <w:rPr>
          <w:rFonts w:ascii="Trebuchet MS" w:hAnsi="Trebuchet MS"/>
          <w:color w:val="1F4E79" w:themeColor="accent1" w:themeShade="80"/>
        </w:rPr>
        <w:t xml:space="preserve"> </w:t>
      </w:r>
      <w:proofErr w:type="spellStart"/>
      <w:r w:rsidR="00E8727F" w:rsidRPr="008C2CE4">
        <w:rPr>
          <w:rFonts w:ascii="Trebuchet MS" w:hAnsi="Trebuchet MS"/>
          <w:color w:val="1F4E79" w:themeColor="accent1" w:themeShade="80"/>
        </w:rPr>
        <w:t>funcţionare</w:t>
      </w:r>
      <w:proofErr w:type="spellEnd"/>
      <w:r w:rsidR="00E8727F" w:rsidRPr="008C2CE4">
        <w:rPr>
          <w:rFonts w:ascii="Trebuchet MS" w:hAnsi="Trebuchet MS"/>
          <w:color w:val="1F4E79" w:themeColor="accent1" w:themeShade="80"/>
        </w:rPr>
        <w:t xml:space="preserve"> ale serviciilor publice de </w:t>
      </w:r>
      <w:proofErr w:type="spellStart"/>
      <w:r w:rsidR="00E8727F" w:rsidRPr="008C2CE4">
        <w:rPr>
          <w:rFonts w:ascii="Trebuchet MS" w:hAnsi="Trebuchet MS"/>
          <w:color w:val="1F4E79" w:themeColor="accent1" w:themeShade="80"/>
        </w:rPr>
        <w:t>asistenţă</w:t>
      </w:r>
      <w:proofErr w:type="spellEnd"/>
      <w:r w:rsidR="00E8727F" w:rsidRPr="008C2CE4">
        <w:rPr>
          <w:rFonts w:ascii="Trebuchet MS" w:hAnsi="Trebuchet MS"/>
          <w:color w:val="1F4E79" w:themeColor="accent1" w:themeShade="80"/>
        </w:rPr>
        <w:t xml:space="preserve"> socială </w:t>
      </w:r>
      <w:proofErr w:type="spellStart"/>
      <w:r w:rsidR="00E8727F" w:rsidRPr="008C2CE4">
        <w:rPr>
          <w:rFonts w:ascii="Trebuchet MS" w:hAnsi="Trebuchet MS"/>
          <w:color w:val="1F4E79" w:themeColor="accent1" w:themeShade="80"/>
        </w:rPr>
        <w:t>şi</w:t>
      </w:r>
      <w:proofErr w:type="spellEnd"/>
      <w:r w:rsidR="00E8727F" w:rsidRPr="008C2CE4">
        <w:rPr>
          <w:rFonts w:ascii="Trebuchet MS" w:hAnsi="Trebuchet MS"/>
          <w:color w:val="1F4E79" w:themeColor="accent1" w:themeShade="80"/>
        </w:rPr>
        <w:t xml:space="preserve"> a structurii orientative de personal;</w:t>
      </w:r>
    </w:p>
    <w:p w14:paraId="0EDB22E8" w14:textId="09166A37" w:rsidR="00E8727F" w:rsidRPr="008C2CE4" w:rsidRDefault="00FC71D5" w:rsidP="00504337">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lastRenderedPageBreak/>
        <w:t>Ordinul secretarului de stat al Autorității Naționale pentru Protecția Drepturilor Copilului</w:t>
      </w:r>
      <w:r w:rsidR="00E8727F" w:rsidRPr="008C2CE4">
        <w:rPr>
          <w:rFonts w:ascii="Trebuchet MS" w:hAnsi="Trebuchet MS"/>
          <w:color w:val="1F4E79" w:themeColor="accent1" w:themeShade="80"/>
        </w:rPr>
        <w:t xml:space="preserve"> nr. 286</w:t>
      </w:r>
      <w:r w:rsidRPr="008C2CE4">
        <w:rPr>
          <w:rFonts w:ascii="Trebuchet MS" w:hAnsi="Trebuchet MS"/>
          <w:color w:val="1F4E79" w:themeColor="accent1" w:themeShade="80"/>
        </w:rPr>
        <w:t>/</w:t>
      </w:r>
      <w:r w:rsidR="00E8727F" w:rsidRPr="008C2CE4">
        <w:rPr>
          <w:rFonts w:ascii="Trebuchet MS" w:hAnsi="Trebuchet MS"/>
          <w:color w:val="1F4E79" w:themeColor="accent1" w:themeShade="80"/>
        </w:rPr>
        <w:t>2006</w:t>
      </w:r>
      <w:r w:rsidRPr="008C2CE4">
        <w:rPr>
          <w:rFonts w:ascii="Trebuchet MS" w:hAnsi="Trebuchet MS"/>
          <w:color w:val="1F4E79" w:themeColor="accent1" w:themeShade="80"/>
        </w:rPr>
        <w:t xml:space="preserve"> </w:t>
      </w:r>
      <w:r w:rsidR="00E8727F" w:rsidRPr="008C2CE4">
        <w:rPr>
          <w:rFonts w:ascii="Trebuchet MS" w:hAnsi="Trebuchet MS"/>
          <w:color w:val="1F4E79" w:themeColor="accent1" w:themeShade="80"/>
        </w:rPr>
        <w:t xml:space="preserve">pentru aprobarea Normelor metodologice privind întocmirea Planului de servicii </w:t>
      </w:r>
      <w:proofErr w:type="spellStart"/>
      <w:r w:rsidR="00E8727F" w:rsidRPr="008C2CE4">
        <w:rPr>
          <w:rFonts w:ascii="Trebuchet MS" w:hAnsi="Trebuchet MS"/>
          <w:color w:val="1F4E79" w:themeColor="accent1" w:themeShade="80"/>
        </w:rPr>
        <w:t>şi</w:t>
      </w:r>
      <w:proofErr w:type="spellEnd"/>
      <w:r w:rsidR="00E8727F" w:rsidRPr="008C2CE4">
        <w:rPr>
          <w:rFonts w:ascii="Trebuchet MS" w:hAnsi="Trebuchet MS"/>
          <w:color w:val="1F4E79" w:themeColor="accent1" w:themeShade="80"/>
        </w:rPr>
        <w:t xml:space="preserve"> a Normelor metodologice privind întocmirea Planului individualizat de </w:t>
      </w:r>
      <w:proofErr w:type="spellStart"/>
      <w:r w:rsidR="00E8727F" w:rsidRPr="008C2CE4">
        <w:rPr>
          <w:rFonts w:ascii="Trebuchet MS" w:hAnsi="Trebuchet MS"/>
          <w:color w:val="1F4E79" w:themeColor="accent1" w:themeShade="80"/>
        </w:rPr>
        <w:t>protecţie</w:t>
      </w:r>
      <w:proofErr w:type="spellEnd"/>
      <w:r w:rsidR="00E8727F" w:rsidRPr="008C2CE4">
        <w:rPr>
          <w:rFonts w:ascii="Trebuchet MS" w:hAnsi="Trebuchet MS"/>
          <w:color w:val="1F4E79" w:themeColor="accent1" w:themeShade="80"/>
        </w:rPr>
        <w:t>;</w:t>
      </w:r>
    </w:p>
    <w:p w14:paraId="73663069" w14:textId="0CE2CF4B" w:rsidR="00E8727F" w:rsidRPr="008C2CE4" w:rsidRDefault="00FC71D5" w:rsidP="00504337">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 xml:space="preserve">Hotărârea Guvernului </w:t>
      </w:r>
      <w:r w:rsidR="00E8727F" w:rsidRPr="008C2CE4">
        <w:rPr>
          <w:rFonts w:ascii="Trebuchet MS" w:hAnsi="Trebuchet MS"/>
          <w:color w:val="1F4E79" w:themeColor="accent1" w:themeShade="80"/>
        </w:rPr>
        <w:t xml:space="preserve">nr. 691 din 19 august 2015pentru aprobarea Procedurii de monitorizare a modului de </w:t>
      </w:r>
      <w:proofErr w:type="spellStart"/>
      <w:r w:rsidR="00E8727F" w:rsidRPr="008C2CE4">
        <w:rPr>
          <w:rFonts w:ascii="Trebuchet MS" w:hAnsi="Trebuchet MS"/>
          <w:color w:val="1F4E79" w:themeColor="accent1" w:themeShade="80"/>
        </w:rPr>
        <w:t>creştere</w:t>
      </w:r>
      <w:proofErr w:type="spellEnd"/>
      <w:r w:rsidR="00E8727F" w:rsidRPr="008C2CE4">
        <w:rPr>
          <w:rFonts w:ascii="Trebuchet MS" w:hAnsi="Trebuchet MS"/>
          <w:color w:val="1F4E79" w:themeColor="accent1" w:themeShade="80"/>
        </w:rPr>
        <w:t xml:space="preserve"> </w:t>
      </w:r>
      <w:proofErr w:type="spellStart"/>
      <w:r w:rsidR="00E8727F" w:rsidRPr="008C2CE4">
        <w:rPr>
          <w:rFonts w:ascii="Trebuchet MS" w:hAnsi="Trebuchet MS"/>
          <w:color w:val="1F4E79" w:themeColor="accent1" w:themeShade="80"/>
        </w:rPr>
        <w:t>şi</w:t>
      </w:r>
      <w:proofErr w:type="spellEnd"/>
      <w:r w:rsidR="00E8727F" w:rsidRPr="008C2CE4">
        <w:rPr>
          <w:rFonts w:ascii="Trebuchet MS" w:hAnsi="Trebuchet MS"/>
          <w:color w:val="1F4E79" w:themeColor="accent1" w:themeShade="80"/>
        </w:rPr>
        <w:t xml:space="preserve"> îngrijire a copilului cu </w:t>
      </w:r>
      <w:proofErr w:type="spellStart"/>
      <w:r w:rsidR="00E8727F" w:rsidRPr="008C2CE4">
        <w:rPr>
          <w:rFonts w:ascii="Trebuchet MS" w:hAnsi="Trebuchet MS"/>
          <w:color w:val="1F4E79" w:themeColor="accent1" w:themeShade="80"/>
        </w:rPr>
        <w:t>părinţi</w:t>
      </w:r>
      <w:proofErr w:type="spellEnd"/>
      <w:r w:rsidR="00E8727F" w:rsidRPr="008C2CE4">
        <w:rPr>
          <w:rFonts w:ascii="Trebuchet MS" w:hAnsi="Trebuchet MS"/>
          <w:color w:val="1F4E79" w:themeColor="accent1" w:themeShade="80"/>
        </w:rPr>
        <w:t xml:space="preserve"> </w:t>
      </w:r>
      <w:proofErr w:type="spellStart"/>
      <w:r w:rsidR="00E8727F" w:rsidRPr="008C2CE4">
        <w:rPr>
          <w:rFonts w:ascii="Trebuchet MS" w:hAnsi="Trebuchet MS"/>
          <w:color w:val="1F4E79" w:themeColor="accent1" w:themeShade="80"/>
        </w:rPr>
        <w:t>plecaţi</w:t>
      </w:r>
      <w:proofErr w:type="spellEnd"/>
      <w:r w:rsidR="00E8727F" w:rsidRPr="008C2CE4">
        <w:rPr>
          <w:rFonts w:ascii="Trebuchet MS" w:hAnsi="Trebuchet MS"/>
          <w:color w:val="1F4E79" w:themeColor="accent1" w:themeShade="80"/>
        </w:rPr>
        <w:t xml:space="preserve"> la muncă în străinătate </w:t>
      </w:r>
      <w:proofErr w:type="spellStart"/>
      <w:r w:rsidR="00E8727F" w:rsidRPr="008C2CE4">
        <w:rPr>
          <w:rFonts w:ascii="Trebuchet MS" w:hAnsi="Trebuchet MS"/>
          <w:color w:val="1F4E79" w:themeColor="accent1" w:themeShade="80"/>
        </w:rPr>
        <w:t>şi</w:t>
      </w:r>
      <w:proofErr w:type="spellEnd"/>
      <w:r w:rsidR="00E8727F" w:rsidRPr="008C2CE4">
        <w:rPr>
          <w:rFonts w:ascii="Trebuchet MS" w:hAnsi="Trebuchet MS"/>
          <w:color w:val="1F4E79" w:themeColor="accent1" w:themeShade="80"/>
        </w:rPr>
        <w:t xml:space="preserve"> a serviciilor de care </w:t>
      </w:r>
      <w:proofErr w:type="spellStart"/>
      <w:r w:rsidR="00E8727F" w:rsidRPr="008C2CE4">
        <w:rPr>
          <w:rFonts w:ascii="Trebuchet MS" w:hAnsi="Trebuchet MS"/>
          <w:color w:val="1F4E79" w:themeColor="accent1" w:themeShade="80"/>
        </w:rPr>
        <w:t>aceştia</w:t>
      </w:r>
      <w:proofErr w:type="spellEnd"/>
      <w:r w:rsidR="00E8727F" w:rsidRPr="008C2CE4">
        <w:rPr>
          <w:rFonts w:ascii="Trebuchet MS" w:hAnsi="Trebuchet MS"/>
          <w:color w:val="1F4E79" w:themeColor="accent1" w:themeShade="80"/>
        </w:rPr>
        <w:t xml:space="preserve"> pot beneficia, precum </w:t>
      </w:r>
      <w:proofErr w:type="spellStart"/>
      <w:r w:rsidR="00E8727F" w:rsidRPr="008C2CE4">
        <w:rPr>
          <w:rFonts w:ascii="Trebuchet MS" w:hAnsi="Trebuchet MS"/>
          <w:color w:val="1F4E79" w:themeColor="accent1" w:themeShade="80"/>
        </w:rPr>
        <w:t>şi</w:t>
      </w:r>
      <w:proofErr w:type="spellEnd"/>
      <w:r w:rsidR="00E8727F" w:rsidRPr="008C2CE4">
        <w:rPr>
          <w:rFonts w:ascii="Trebuchet MS" w:hAnsi="Trebuchet MS"/>
          <w:color w:val="1F4E79" w:themeColor="accent1" w:themeShade="80"/>
        </w:rPr>
        <w:t xml:space="preserve"> pentru aprobarea Metodologiei de lucru privind colaborarea dintre </w:t>
      </w:r>
      <w:proofErr w:type="spellStart"/>
      <w:r w:rsidR="00E8727F" w:rsidRPr="008C2CE4">
        <w:rPr>
          <w:rFonts w:ascii="Trebuchet MS" w:hAnsi="Trebuchet MS"/>
          <w:color w:val="1F4E79" w:themeColor="accent1" w:themeShade="80"/>
        </w:rPr>
        <w:t>direcţiile</w:t>
      </w:r>
      <w:proofErr w:type="spellEnd"/>
      <w:r w:rsidR="00E8727F" w:rsidRPr="008C2CE4">
        <w:rPr>
          <w:rFonts w:ascii="Trebuchet MS" w:hAnsi="Trebuchet MS"/>
          <w:color w:val="1F4E79" w:themeColor="accent1" w:themeShade="80"/>
        </w:rPr>
        <w:t xml:space="preserve"> generale de </w:t>
      </w:r>
      <w:proofErr w:type="spellStart"/>
      <w:r w:rsidR="00E8727F" w:rsidRPr="008C2CE4">
        <w:rPr>
          <w:rFonts w:ascii="Trebuchet MS" w:hAnsi="Trebuchet MS"/>
          <w:color w:val="1F4E79" w:themeColor="accent1" w:themeShade="80"/>
        </w:rPr>
        <w:t>asistenţă</w:t>
      </w:r>
      <w:proofErr w:type="spellEnd"/>
      <w:r w:rsidR="00E8727F" w:rsidRPr="008C2CE4">
        <w:rPr>
          <w:rFonts w:ascii="Trebuchet MS" w:hAnsi="Trebuchet MS"/>
          <w:color w:val="1F4E79" w:themeColor="accent1" w:themeShade="80"/>
        </w:rPr>
        <w:t xml:space="preserve"> socială </w:t>
      </w:r>
      <w:proofErr w:type="spellStart"/>
      <w:r w:rsidR="00E8727F" w:rsidRPr="008C2CE4">
        <w:rPr>
          <w:rFonts w:ascii="Trebuchet MS" w:hAnsi="Trebuchet MS"/>
          <w:color w:val="1F4E79" w:themeColor="accent1" w:themeShade="80"/>
        </w:rPr>
        <w:t>şi</w:t>
      </w:r>
      <w:proofErr w:type="spellEnd"/>
      <w:r w:rsidR="00E8727F" w:rsidRPr="008C2CE4">
        <w:rPr>
          <w:rFonts w:ascii="Trebuchet MS" w:hAnsi="Trebuchet MS"/>
          <w:color w:val="1F4E79" w:themeColor="accent1" w:themeShade="80"/>
        </w:rPr>
        <w:t xml:space="preserve"> </w:t>
      </w:r>
      <w:proofErr w:type="spellStart"/>
      <w:r w:rsidR="00E8727F" w:rsidRPr="008C2CE4">
        <w:rPr>
          <w:rFonts w:ascii="Trebuchet MS" w:hAnsi="Trebuchet MS"/>
          <w:color w:val="1F4E79" w:themeColor="accent1" w:themeShade="80"/>
        </w:rPr>
        <w:t>protecţia</w:t>
      </w:r>
      <w:proofErr w:type="spellEnd"/>
      <w:r w:rsidR="00E8727F" w:rsidRPr="008C2CE4">
        <w:rPr>
          <w:rFonts w:ascii="Trebuchet MS" w:hAnsi="Trebuchet MS"/>
          <w:color w:val="1F4E79" w:themeColor="accent1" w:themeShade="80"/>
        </w:rPr>
        <w:t xml:space="preserve"> copilului </w:t>
      </w:r>
      <w:proofErr w:type="spellStart"/>
      <w:r w:rsidR="00E8727F" w:rsidRPr="008C2CE4">
        <w:rPr>
          <w:rFonts w:ascii="Trebuchet MS" w:hAnsi="Trebuchet MS"/>
          <w:color w:val="1F4E79" w:themeColor="accent1" w:themeShade="80"/>
        </w:rPr>
        <w:t>şi</w:t>
      </w:r>
      <w:proofErr w:type="spellEnd"/>
      <w:r w:rsidR="00E8727F" w:rsidRPr="008C2CE4">
        <w:rPr>
          <w:rFonts w:ascii="Trebuchet MS" w:hAnsi="Trebuchet MS"/>
          <w:color w:val="1F4E79" w:themeColor="accent1" w:themeShade="80"/>
        </w:rPr>
        <w:t xml:space="preserve"> serviciile publice de </w:t>
      </w:r>
      <w:proofErr w:type="spellStart"/>
      <w:r w:rsidR="00E8727F" w:rsidRPr="008C2CE4">
        <w:rPr>
          <w:rFonts w:ascii="Trebuchet MS" w:hAnsi="Trebuchet MS"/>
          <w:color w:val="1F4E79" w:themeColor="accent1" w:themeShade="80"/>
        </w:rPr>
        <w:t>asistenţă</w:t>
      </w:r>
      <w:proofErr w:type="spellEnd"/>
      <w:r w:rsidR="00E8727F" w:rsidRPr="008C2CE4">
        <w:rPr>
          <w:rFonts w:ascii="Trebuchet MS" w:hAnsi="Trebuchet MS"/>
          <w:color w:val="1F4E79" w:themeColor="accent1" w:themeShade="80"/>
        </w:rPr>
        <w:t xml:space="preserve"> socială </w:t>
      </w:r>
      <w:proofErr w:type="spellStart"/>
      <w:r w:rsidR="00E8727F" w:rsidRPr="008C2CE4">
        <w:rPr>
          <w:rFonts w:ascii="Trebuchet MS" w:hAnsi="Trebuchet MS"/>
          <w:color w:val="1F4E79" w:themeColor="accent1" w:themeShade="80"/>
        </w:rPr>
        <w:t>şi</w:t>
      </w:r>
      <w:proofErr w:type="spellEnd"/>
      <w:r w:rsidR="00E8727F" w:rsidRPr="008C2CE4">
        <w:rPr>
          <w:rFonts w:ascii="Trebuchet MS" w:hAnsi="Trebuchet MS"/>
          <w:color w:val="1F4E79" w:themeColor="accent1" w:themeShade="80"/>
        </w:rPr>
        <w:t xml:space="preserve"> a modelului standard al documentelor elaborate de către acestea;</w:t>
      </w:r>
    </w:p>
    <w:p w14:paraId="1441D92C" w14:textId="28C492DE" w:rsidR="00045C3F" w:rsidRPr="008C2CE4" w:rsidRDefault="00FC71D5" w:rsidP="00504337">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Ordonanța</w:t>
      </w:r>
      <w:r w:rsidR="00045C3F" w:rsidRPr="008C2CE4">
        <w:rPr>
          <w:rFonts w:ascii="Trebuchet MS" w:hAnsi="Trebuchet MS"/>
          <w:color w:val="1F4E79" w:themeColor="accent1" w:themeShade="80"/>
        </w:rPr>
        <w:t xml:space="preserve"> de </w:t>
      </w:r>
      <w:proofErr w:type="spellStart"/>
      <w:r w:rsidR="00045C3F" w:rsidRPr="008C2CE4">
        <w:rPr>
          <w:rFonts w:ascii="Trebuchet MS" w:hAnsi="Trebuchet MS"/>
          <w:color w:val="1F4E79" w:themeColor="accent1" w:themeShade="80"/>
        </w:rPr>
        <w:t>urgenţă</w:t>
      </w:r>
      <w:proofErr w:type="spellEnd"/>
      <w:r w:rsidR="00045C3F" w:rsidRPr="008C2CE4">
        <w:rPr>
          <w:rFonts w:ascii="Trebuchet MS" w:hAnsi="Trebuchet MS"/>
          <w:color w:val="1F4E79" w:themeColor="accent1" w:themeShade="80"/>
        </w:rPr>
        <w:t xml:space="preserve"> nr. 133 din 17 decembrie 2021 privind gestionarea financiară a fondurilor europene pentru perioada de programare 2021-2027 alocate României din Fondul european de dezvoltare regională, Fondul de coeziune, Fondul social european Plus, Fondul pentru o </w:t>
      </w:r>
      <w:proofErr w:type="spellStart"/>
      <w:r w:rsidR="00045C3F" w:rsidRPr="008C2CE4">
        <w:rPr>
          <w:rFonts w:ascii="Trebuchet MS" w:hAnsi="Trebuchet MS"/>
          <w:color w:val="1F4E79" w:themeColor="accent1" w:themeShade="80"/>
        </w:rPr>
        <w:t>tranziţie</w:t>
      </w:r>
      <w:proofErr w:type="spellEnd"/>
      <w:r w:rsidR="00045C3F" w:rsidRPr="008C2CE4">
        <w:rPr>
          <w:rFonts w:ascii="Trebuchet MS" w:hAnsi="Trebuchet MS"/>
          <w:color w:val="1F4E79" w:themeColor="accent1" w:themeShade="80"/>
        </w:rPr>
        <w:t xml:space="preserve"> justă</w:t>
      </w:r>
      <w:r w:rsidR="00222121" w:rsidRPr="008C2CE4">
        <w:rPr>
          <w:rFonts w:ascii="Trebuchet MS" w:hAnsi="Trebuchet MS"/>
          <w:color w:val="1F4E79" w:themeColor="accent1" w:themeShade="80"/>
        </w:rPr>
        <w:t>, cu modificările și completările ulterioare</w:t>
      </w:r>
      <w:r w:rsidR="00045C3F" w:rsidRPr="008C2CE4">
        <w:rPr>
          <w:rFonts w:ascii="Trebuchet MS" w:hAnsi="Trebuchet MS"/>
          <w:color w:val="1F4E79" w:themeColor="accent1" w:themeShade="80"/>
        </w:rPr>
        <w:t>;</w:t>
      </w:r>
    </w:p>
    <w:p w14:paraId="3D351E23" w14:textId="41801C9C" w:rsidR="00045C3F" w:rsidRPr="008C2CE4" w:rsidRDefault="00FC71D5">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Ordonanța</w:t>
      </w:r>
      <w:r w:rsidR="00045C3F" w:rsidRPr="008C2CE4">
        <w:rPr>
          <w:rFonts w:ascii="Trebuchet MS" w:hAnsi="Trebuchet MS"/>
          <w:color w:val="1F4E79" w:themeColor="accent1" w:themeShade="80"/>
        </w:rPr>
        <w:t xml:space="preserve"> de </w:t>
      </w:r>
      <w:proofErr w:type="spellStart"/>
      <w:r w:rsidR="00045C3F" w:rsidRPr="008C2CE4">
        <w:rPr>
          <w:rFonts w:ascii="Trebuchet MS" w:hAnsi="Trebuchet MS"/>
          <w:color w:val="1F4E79" w:themeColor="accent1" w:themeShade="80"/>
        </w:rPr>
        <w:t>urgenţă</w:t>
      </w:r>
      <w:proofErr w:type="spellEnd"/>
      <w:r w:rsidR="00045C3F" w:rsidRPr="008C2CE4">
        <w:rPr>
          <w:rFonts w:ascii="Trebuchet MS" w:hAnsi="Trebuchet MS"/>
          <w:color w:val="1F4E79" w:themeColor="accent1" w:themeShade="80"/>
        </w:rPr>
        <w:t xml:space="preserve"> nr. 23 din 12 aprilie 2023 privind instituirea unor măsuri de simplificare </w:t>
      </w:r>
      <w:proofErr w:type="spellStart"/>
      <w:r w:rsidR="00045C3F" w:rsidRPr="008C2CE4">
        <w:rPr>
          <w:rFonts w:ascii="Trebuchet MS" w:hAnsi="Trebuchet MS"/>
          <w:color w:val="1F4E79" w:themeColor="accent1" w:themeShade="80"/>
        </w:rPr>
        <w:t>şi</w:t>
      </w:r>
      <w:proofErr w:type="spellEnd"/>
      <w:r w:rsidR="00045C3F" w:rsidRPr="008C2CE4">
        <w:rPr>
          <w:rFonts w:ascii="Trebuchet MS" w:hAnsi="Trebuchet MS"/>
          <w:color w:val="1F4E79" w:themeColor="accent1" w:themeShade="80"/>
        </w:rPr>
        <w:t xml:space="preserve"> digitalizare pentru gestionarea fondurilor europene aferente Politicii de coeziune 2021-2027;</w:t>
      </w:r>
    </w:p>
    <w:p w14:paraId="16DBC838" w14:textId="1BE1AC0A" w:rsidR="0074088A" w:rsidRPr="008C2CE4" w:rsidRDefault="0074088A" w:rsidP="0074088A">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Ordonanța de Urgență nr. 66/2011 privind prevenirea, constatarea și sancționarea neregulilor apărute în obținerea și utilizarea fondurilor europene și/sau a fondurilor publice naționale aferente acestora</w:t>
      </w:r>
      <w:r w:rsidR="00222121" w:rsidRPr="008C2CE4">
        <w:rPr>
          <w:rFonts w:ascii="Trebuchet MS" w:hAnsi="Trebuchet MS"/>
          <w:color w:val="1F4E79" w:themeColor="accent1" w:themeShade="80"/>
        </w:rPr>
        <w:t>,</w:t>
      </w:r>
      <w:r w:rsidRPr="008C2CE4">
        <w:rPr>
          <w:rFonts w:ascii="Trebuchet MS" w:hAnsi="Trebuchet MS"/>
          <w:color w:val="1F4E79" w:themeColor="accent1" w:themeShade="80"/>
        </w:rPr>
        <w:t xml:space="preserve"> cu modificările și completările ulterioare;</w:t>
      </w:r>
    </w:p>
    <w:p w14:paraId="2891E008" w14:textId="1ECCB518" w:rsidR="0074088A" w:rsidRPr="008C2CE4" w:rsidRDefault="0074088A" w:rsidP="00E8727F">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Hotărârea Guvernului nr. 875/2011 pentru aprobarea Normelor metodologice de aplicare a prevederilor Ordonanței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39D2048D" w14:textId="3C62DF28" w:rsidR="00045C3F" w:rsidRPr="008C2CE4" w:rsidRDefault="00045C3F" w:rsidP="00504337">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Hotărârea Guvernului nr. 440/2022 pentru aprobarea Strategiei naționale privind incluziunea socială și reducerea sărăciei pentru perioada 2022—2027;</w:t>
      </w:r>
    </w:p>
    <w:p w14:paraId="490554E9" w14:textId="38DF6D69" w:rsidR="00045C3F" w:rsidRPr="008C2CE4" w:rsidRDefault="00045C3F" w:rsidP="00504337">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Hotărârea Guvernului nr. 829/2022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r w:rsidR="00222121" w:rsidRPr="008C2CE4">
        <w:rPr>
          <w:rFonts w:ascii="Trebuchet MS" w:hAnsi="Trebuchet MS"/>
          <w:color w:val="1F4E79" w:themeColor="accent1" w:themeShade="80"/>
        </w:rPr>
        <w:t>,</w:t>
      </w:r>
      <w:r w:rsidRPr="008C2CE4">
        <w:rPr>
          <w:rFonts w:ascii="Trebuchet MS" w:hAnsi="Trebuchet MS"/>
          <w:color w:val="1F4E79" w:themeColor="accent1" w:themeShade="80"/>
        </w:rPr>
        <w:t xml:space="preserve"> cu </w:t>
      </w:r>
      <w:proofErr w:type="spellStart"/>
      <w:r w:rsidRPr="008C2CE4">
        <w:rPr>
          <w:rFonts w:ascii="Trebuchet MS" w:hAnsi="Trebuchet MS"/>
          <w:color w:val="1F4E79" w:themeColor="accent1" w:themeShade="80"/>
        </w:rPr>
        <w:t>modificarile</w:t>
      </w:r>
      <w:proofErr w:type="spellEnd"/>
      <w:r w:rsidRPr="008C2CE4">
        <w:rPr>
          <w:rFonts w:ascii="Trebuchet MS" w:hAnsi="Trebuchet MS"/>
          <w:color w:val="1F4E79" w:themeColor="accent1" w:themeShade="80"/>
        </w:rPr>
        <w:t xml:space="preserve"> si </w:t>
      </w:r>
      <w:proofErr w:type="spellStart"/>
      <w:r w:rsidRPr="008C2CE4">
        <w:rPr>
          <w:rFonts w:ascii="Trebuchet MS" w:hAnsi="Trebuchet MS"/>
          <w:color w:val="1F4E79" w:themeColor="accent1" w:themeShade="80"/>
        </w:rPr>
        <w:t>completarile</w:t>
      </w:r>
      <w:proofErr w:type="spellEnd"/>
      <w:r w:rsidRPr="008C2CE4">
        <w:rPr>
          <w:rFonts w:ascii="Trebuchet MS" w:hAnsi="Trebuchet MS"/>
          <w:color w:val="1F4E79" w:themeColor="accent1" w:themeShade="80"/>
        </w:rPr>
        <w:t xml:space="preserve"> ulterioare;</w:t>
      </w:r>
    </w:p>
    <w:p w14:paraId="48497B8E" w14:textId="1D625FD2" w:rsidR="00045C3F" w:rsidRPr="008C2CE4" w:rsidRDefault="00045C3F" w:rsidP="00E8727F">
      <w:pPr>
        <w:pStyle w:val="ListParagraph"/>
        <w:numPr>
          <w:ilvl w:val="0"/>
          <w:numId w:val="42"/>
        </w:numPr>
        <w:jc w:val="both"/>
        <w:rPr>
          <w:rFonts w:ascii="Trebuchet MS" w:hAnsi="Trebuchet MS"/>
          <w:color w:val="1F4E79" w:themeColor="accent1" w:themeShade="80"/>
        </w:rPr>
      </w:pPr>
      <w:r w:rsidRPr="008C2CE4">
        <w:rPr>
          <w:rFonts w:ascii="Trebuchet MS" w:hAnsi="Trebuchet MS"/>
          <w:color w:val="1F4E79" w:themeColor="accent1" w:themeShade="80"/>
        </w:rPr>
        <w:t xml:space="preserve">Hotărârea Guvernului nr. 873/2022 pentru stabilirea cadrului legal privind eligibilitatea cheltuielilor efectuate de beneficiari în cadrul </w:t>
      </w:r>
      <w:proofErr w:type="spellStart"/>
      <w:r w:rsidRPr="008C2CE4">
        <w:rPr>
          <w:rFonts w:ascii="Trebuchet MS" w:hAnsi="Trebuchet MS"/>
          <w:color w:val="1F4E79" w:themeColor="accent1" w:themeShade="80"/>
        </w:rPr>
        <w:t>operaţiunilor</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finanţate</w:t>
      </w:r>
      <w:proofErr w:type="spellEnd"/>
      <w:r w:rsidRPr="008C2CE4">
        <w:rPr>
          <w:rFonts w:ascii="Trebuchet MS" w:hAnsi="Trebuchet MS"/>
          <w:color w:val="1F4E79" w:themeColor="accent1" w:themeShade="80"/>
        </w:rPr>
        <w:t xml:space="preserve"> în perioada de programare 2021-2027 prin Fondul european de dezvoltare regională, Fondul social european Plus, Fondul de coeziune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Fondul pentru o </w:t>
      </w:r>
      <w:proofErr w:type="spellStart"/>
      <w:r w:rsidRPr="008C2CE4">
        <w:rPr>
          <w:rFonts w:ascii="Trebuchet MS" w:hAnsi="Trebuchet MS"/>
          <w:color w:val="1F4E79" w:themeColor="accent1" w:themeShade="80"/>
        </w:rPr>
        <w:t>tranziţie</w:t>
      </w:r>
      <w:proofErr w:type="spellEnd"/>
      <w:r w:rsidRPr="008C2CE4">
        <w:rPr>
          <w:rFonts w:ascii="Trebuchet MS" w:hAnsi="Trebuchet MS"/>
          <w:color w:val="1F4E79" w:themeColor="accent1" w:themeShade="80"/>
        </w:rPr>
        <w:t xml:space="preserve"> justă;</w:t>
      </w:r>
    </w:p>
    <w:p w14:paraId="4615D60B" w14:textId="2A55644B" w:rsidR="00045C3F" w:rsidRPr="008C2CE4" w:rsidRDefault="00452850" w:rsidP="00504337">
      <w:pPr>
        <w:pStyle w:val="ListParagraph"/>
        <w:numPr>
          <w:ilvl w:val="0"/>
          <w:numId w:val="43"/>
        </w:numPr>
        <w:jc w:val="both"/>
        <w:rPr>
          <w:rFonts w:ascii="Trebuchet MS" w:hAnsi="Trebuchet MS"/>
          <w:color w:val="1F4E79" w:themeColor="accent1" w:themeShade="80"/>
        </w:rPr>
      </w:pPr>
      <w:r w:rsidRPr="008C2CE4">
        <w:rPr>
          <w:rFonts w:ascii="Trebuchet MS" w:hAnsi="Trebuchet MS"/>
          <w:color w:val="1F4E79" w:themeColor="accent1" w:themeShade="80"/>
        </w:rPr>
        <w:t xml:space="preserve">Hotărârea Guvernului nr. 490/2022 pentru aprobarea Strategiei </w:t>
      </w:r>
      <w:proofErr w:type="spellStart"/>
      <w:r w:rsidRPr="008C2CE4">
        <w:rPr>
          <w:rFonts w:ascii="Trebuchet MS" w:hAnsi="Trebuchet MS"/>
          <w:color w:val="1F4E79" w:themeColor="accent1" w:themeShade="80"/>
        </w:rPr>
        <w:t>naţionale</w:t>
      </w:r>
      <w:proofErr w:type="spellEnd"/>
      <w:r w:rsidRPr="008C2CE4">
        <w:rPr>
          <w:rFonts w:ascii="Trebuchet MS" w:hAnsi="Trebuchet MS"/>
          <w:color w:val="1F4E79" w:themeColor="accent1" w:themeShade="80"/>
        </w:rPr>
        <w:t xml:space="preserve"> privind drepturile persoanelor cu </w:t>
      </w:r>
      <w:proofErr w:type="spellStart"/>
      <w:r w:rsidRPr="008C2CE4">
        <w:rPr>
          <w:rFonts w:ascii="Trebuchet MS" w:hAnsi="Trebuchet MS"/>
          <w:color w:val="1F4E79" w:themeColor="accent1" w:themeShade="80"/>
        </w:rPr>
        <w:t>dizabilităţi</w:t>
      </w:r>
      <w:proofErr w:type="spellEnd"/>
      <w:r w:rsidRPr="008C2CE4">
        <w:rPr>
          <w:rFonts w:ascii="Trebuchet MS" w:hAnsi="Trebuchet MS"/>
          <w:color w:val="1F4E79" w:themeColor="accent1" w:themeShade="80"/>
        </w:rPr>
        <w:t xml:space="preserve"> "O </w:t>
      </w:r>
      <w:proofErr w:type="spellStart"/>
      <w:r w:rsidRPr="008C2CE4">
        <w:rPr>
          <w:rFonts w:ascii="Trebuchet MS" w:hAnsi="Trebuchet MS"/>
          <w:color w:val="1F4E79" w:themeColor="accent1" w:themeShade="80"/>
        </w:rPr>
        <w:t>Românie</w:t>
      </w:r>
      <w:proofErr w:type="spellEnd"/>
      <w:r w:rsidRPr="008C2CE4">
        <w:rPr>
          <w:rFonts w:ascii="Trebuchet MS" w:hAnsi="Trebuchet MS"/>
          <w:color w:val="1F4E79" w:themeColor="accent1" w:themeShade="80"/>
        </w:rPr>
        <w:t xml:space="preserve"> echitabilă" 2022 - 2027</w:t>
      </w:r>
      <w:r w:rsidR="00045C3F" w:rsidRPr="008C2CE4">
        <w:rPr>
          <w:rFonts w:ascii="Trebuchet MS" w:hAnsi="Trebuchet MS"/>
          <w:color w:val="1F4E79" w:themeColor="accent1" w:themeShade="80"/>
        </w:rPr>
        <w:t>;</w:t>
      </w:r>
    </w:p>
    <w:p w14:paraId="30F47E47" w14:textId="50688133" w:rsidR="00452850" w:rsidRPr="008C2CE4" w:rsidRDefault="00452850" w:rsidP="00452850">
      <w:pPr>
        <w:pStyle w:val="ListParagraph"/>
        <w:numPr>
          <w:ilvl w:val="0"/>
          <w:numId w:val="43"/>
        </w:numPr>
        <w:jc w:val="both"/>
        <w:rPr>
          <w:rFonts w:ascii="Trebuchet MS" w:hAnsi="Trebuchet MS"/>
          <w:color w:val="1F4E79" w:themeColor="accent1" w:themeShade="80"/>
        </w:rPr>
      </w:pPr>
      <w:r w:rsidRPr="008C2CE4">
        <w:rPr>
          <w:rFonts w:ascii="Trebuchet MS" w:hAnsi="Trebuchet MS"/>
          <w:color w:val="1F4E79" w:themeColor="accent1" w:themeShade="80"/>
        </w:rPr>
        <w:t xml:space="preserve">Hotărârea Guvernului nr. 1.547 din 19 decembrie 2022 pentru aprobarea Strategiei </w:t>
      </w:r>
      <w:proofErr w:type="spellStart"/>
      <w:r w:rsidRPr="008C2CE4">
        <w:rPr>
          <w:rFonts w:ascii="Trebuchet MS" w:hAnsi="Trebuchet MS"/>
          <w:color w:val="1F4E79" w:themeColor="accent1" w:themeShade="80"/>
        </w:rPr>
        <w:t>naţionale</w:t>
      </w:r>
      <w:proofErr w:type="spellEnd"/>
      <w:r w:rsidRPr="008C2CE4">
        <w:rPr>
          <w:rFonts w:ascii="Trebuchet MS" w:hAnsi="Trebuchet MS"/>
          <w:color w:val="1F4E79" w:themeColor="accent1" w:themeShade="80"/>
        </w:rPr>
        <w:t xml:space="preserve"> privind promovarea </w:t>
      </w:r>
      <w:proofErr w:type="spellStart"/>
      <w:r w:rsidRPr="008C2CE4">
        <w:rPr>
          <w:rFonts w:ascii="Trebuchet MS" w:hAnsi="Trebuchet MS"/>
          <w:color w:val="1F4E79" w:themeColor="accent1" w:themeShade="80"/>
        </w:rPr>
        <w:t>egalităţii</w:t>
      </w:r>
      <w:proofErr w:type="spellEnd"/>
      <w:r w:rsidRPr="008C2CE4">
        <w:rPr>
          <w:rFonts w:ascii="Trebuchet MS" w:hAnsi="Trebuchet MS"/>
          <w:color w:val="1F4E79" w:themeColor="accent1" w:themeShade="80"/>
        </w:rPr>
        <w:t xml:space="preserve"> de </w:t>
      </w:r>
      <w:proofErr w:type="spellStart"/>
      <w:r w:rsidRPr="008C2CE4">
        <w:rPr>
          <w:rFonts w:ascii="Trebuchet MS" w:hAnsi="Trebuchet MS"/>
          <w:color w:val="1F4E79" w:themeColor="accent1" w:themeShade="80"/>
        </w:rPr>
        <w:t>şanse</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de tratament între femei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bărbaţi</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prevenirea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combaterea </w:t>
      </w:r>
      <w:proofErr w:type="spellStart"/>
      <w:r w:rsidRPr="008C2CE4">
        <w:rPr>
          <w:rFonts w:ascii="Trebuchet MS" w:hAnsi="Trebuchet MS"/>
          <w:color w:val="1F4E79" w:themeColor="accent1" w:themeShade="80"/>
        </w:rPr>
        <w:t>violenţei</w:t>
      </w:r>
      <w:proofErr w:type="spellEnd"/>
      <w:r w:rsidRPr="008C2CE4">
        <w:rPr>
          <w:rFonts w:ascii="Trebuchet MS" w:hAnsi="Trebuchet MS"/>
          <w:color w:val="1F4E79" w:themeColor="accent1" w:themeShade="80"/>
        </w:rPr>
        <w:t xml:space="preserve"> domestice pentru perioada 2022-2027;</w:t>
      </w:r>
    </w:p>
    <w:p w14:paraId="7951CD4C" w14:textId="6C90CF42" w:rsidR="007377D8" w:rsidRPr="008C2CE4" w:rsidRDefault="007377D8" w:rsidP="00452850">
      <w:pPr>
        <w:pStyle w:val="ListParagraph"/>
        <w:numPr>
          <w:ilvl w:val="0"/>
          <w:numId w:val="43"/>
        </w:numPr>
        <w:jc w:val="both"/>
        <w:rPr>
          <w:rFonts w:ascii="Trebuchet MS" w:hAnsi="Trebuchet MS"/>
          <w:color w:val="1F4E79" w:themeColor="accent1" w:themeShade="80"/>
        </w:rPr>
      </w:pPr>
      <w:r w:rsidRPr="008C2CE4">
        <w:rPr>
          <w:rFonts w:ascii="Trebuchet MS" w:hAnsi="Trebuchet MS"/>
          <w:color w:val="1F4E79" w:themeColor="accent1" w:themeShade="80"/>
        </w:rPr>
        <w:t>H</w:t>
      </w:r>
      <w:r w:rsidR="00FC71D5" w:rsidRPr="008C2CE4">
        <w:rPr>
          <w:rFonts w:ascii="Trebuchet MS" w:hAnsi="Trebuchet MS"/>
          <w:color w:val="1F4E79" w:themeColor="accent1" w:themeShade="80"/>
        </w:rPr>
        <w:t>otărârea Guvernului</w:t>
      </w:r>
      <w:r w:rsidRPr="008C2CE4">
        <w:rPr>
          <w:rFonts w:ascii="Trebuchet MS" w:hAnsi="Trebuchet MS"/>
          <w:color w:val="1F4E79" w:themeColor="accent1" w:themeShade="80"/>
        </w:rPr>
        <w:t xml:space="preserve"> nr. 969</w:t>
      </w:r>
      <w:r w:rsidR="00FC71D5" w:rsidRPr="008C2CE4">
        <w:rPr>
          <w:rFonts w:ascii="Trebuchet MS" w:hAnsi="Trebuchet MS"/>
          <w:color w:val="1F4E79" w:themeColor="accent1" w:themeShade="80"/>
        </w:rPr>
        <w:t>/</w:t>
      </w:r>
      <w:r w:rsidRPr="008C2CE4">
        <w:rPr>
          <w:rFonts w:ascii="Trebuchet MS" w:hAnsi="Trebuchet MS"/>
          <w:color w:val="1F4E79" w:themeColor="accent1" w:themeShade="80"/>
        </w:rPr>
        <w:t xml:space="preserve">2023privind aprobarea Strategiei </w:t>
      </w:r>
      <w:proofErr w:type="spellStart"/>
      <w:r w:rsidRPr="008C2CE4">
        <w:rPr>
          <w:rFonts w:ascii="Trebuchet MS" w:hAnsi="Trebuchet MS"/>
          <w:color w:val="1F4E79" w:themeColor="accent1" w:themeShade="80"/>
        </w:rPr>
        <w:t>naţionale</w:t>
      </w:r>
      <w:proofErr w:type="spellEnd"/>
      <w:r w:rsidRPr="008C2CE4">
        <w:rPr>
          <w:rFonts w:ascii="Trebuchet MS" w:hAnsi="Trebuchet MS"/>
          <w:color w:val="1F4E79" w:themeColor="accent1" w:themeShade="80"/>
        </w:rPr>
        <w:t xml:space="preserve"> pentru </w:t>
      </w:r>
      <w:proofErr w:type="spellStart"/>
      <w:r w:rsidRPr="008C2CE4">
        <w:rPr>
          <w:rFonts w:ascii="Trebuchet MS" w:hAnsi="Trebuchet MS"/>
          <w:color w:val="1F4E79" w:themeColor="accent1" w:themeShade="80"/>
        </w:rPr>
        <w:t>protecţia</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promovarea drepturilor copilului "Copii </w:t>
      </w:r>
      <w:proofErr w:type="spellStart"/>
      <w:r w:rsidRPr="008C2CE4">
        <w:rPr>
          <w:rFonts w:ascii="Trebuchet MS" w:hAnsi="Trebuchet MS"/>
          <w:color w:val="1F4E79" w:themeColor="accent1" w:themeShade="80"/>
        </w:rPr>
        <w:t>protejaţi</w:t>
      </w:r>
      <w:proofErr w:type="spellEnd"/>
      <w:r w:rsidRPr="008C2CE4">
        <w:rPr>
          <w:rFonts w:ascii="Trebuchet MS" w:hAnsi="Trebuchet MS"/>
          <w:color w:val="1F4E79" w:themeColor="accent1" w:themeShade="80"/>
        </w:rPr>
        <w:t>, România sigură" 2023-2027</w:t>
      </w:r>
    </w:p>
    <w:p w14:paraId="627107FC" w14:textId="21344DFD" w:rsidR="00045C3F" w:rsidRPr="008C2CE4" w:rsidRDefault="00452850" w:rsidP="00452850">
      <w:pPr>
        <w:pStyle w:val="ListParagraph"/>
        <w:numPr>
          <w:ilvl w:val="0"/>
          <w:numId w:val="43"/>
        </w:numPr>
        <w:jc w:val="both"/>
        <w:rPr>
          <w:rFonts w:ascii="Trebuchet MS" w:hAnsi="Trebuchet MS"/>
          <w:color w:val="1F4E79" w:themeColor="accent1" w:themeShade="80"/>
        </w:rPr>
      </w:pPr>
      <w:r w:rsidRPr="008C2CE4">
        <w:rPr>
          <w:rFonts w:ascii="Trebuchet MS" w:hAnsi="Trebuchet MS"/>
          <w:color w:val="1F4E79" w:themeColor="accent1" w:themeShade="80"/>
        </w:rPr>
        <w:t>Programul Incluziune și Demnitate Socială, aprobat prin Decizia de punere în aplicare a comisiei nr. C(2022) 9635 final din 14.12.2022 de aprobare a programului “Incluziune și Demnitate Socială” pentru sprijin din partea Fondului european de dezvoltare regională și Fondului social european Plus în cadrul obiectivului „Investiții pentru ocuparea forței de muncă și creștere economică” din România / CCI 2021RO05FFPR001</w:t>
      </w:r>
      <w:r w:rsidR="00045C3F" w:rsidRPr="008C2CE4">
        <w:rPr>
          <w:rFonts w:ascii="Trebuchet MS" w:hAnsi="Trebuchet MS"/>
          <w:color w:val="1F4E79" w:themeColor="accent1" w:themeShade="80"/>
        </w:rPr>
        <w:t>).</w:t>
      </w:r>
    </w:p>
    <w:p w14:paraId="6D527B61" w14:textId="7D1927C9" w:rsidR="00C61A1E" w:rsidRPr="008C2CE4" w:rsidRDefault="00C61A1E" w:rsidP="00452850">
      <w:pPr>
        <w:pStyle w:val="ListParagraph"/>
        <w:numPr>
          <w:ilvl w:val="0"/>
          <w:numId w:val="43"/>
        </w:numPr>
        <w:jc w:val="both"/>
        <w:rPr>
          <w:rFonts w:ascii="Trebuchet MS" w:hAnsi="Trebuchet MS"/>
          <w:color w:val="1F4E79" w:themeColor="accent1" w:themeShade="80"/>
        </w:rPr>
      </w:pPr>
      <w:r w:rsidRPr="008C2CE4">
        <w:rPr>
          <w:rFonts w:ascii="Trebuchet MS" w:hAnsi="Trebuchet MS" w:cs="Calibri"/>
          <w:color w:val="1F4E79" w:themeColor="accent1" w:themeShade="80"/>
          <w:shd w:val="clear" w:color="auto" w:fill="FFFFFF"/>
        </w:rPr>
        <w:lastRenderedPageBreak/>
        <w:t>Ordinul ministrului muncii și justiției sociale nr. 27/2019 privind aprobarea standardelor minime de calitate pentru serviciile sociale de zi destinate copiilor</w:t>
      </w:r>
    </w:p>
    <w:p w14:paraId="3226D75B" w14:textId="77777777" w:rsidR="009F63AB" w:rsidRPr="008C2CE4" w:rsidRDefault="009F63AB" w:rsidP="009F63AB">
      <w:pPr>
        <w:jc w:val="both"/>
        <w:rPr>
          <w:rFonts w:ascii="Trebuchet MS" w:hAnsi="Trebuchet MS"/>
          <w:color w:val="1F4E79" w:themeColor="accent1" w:themeShade="80"/>
          <w:highlight w:val="yellow"/>
        </w:rPr>
      </w:pPr>
    </w:p>
    <w:p w14:paraId="4BE0D2E1" w14:textId="3EA17D41" w:rsidR="009F63AB" w:rsidRPr="008C2CE4" w:rsidRDefault="009F63AB" w:rsidP="00504337">
      <w:pPr>
        <w:jc w:val="both"/>
        <w:rPr>
          <w:rFonts w:ascii="Trebuchet MS" w:hAnsi="Trebuchet MS"/>
          <w:color w:val="1F4E79" w:themeColor="accent1" w:themeShade="80"/>
        </w:rPr>
      </w:pPr>
      <w:r w:rsidRPr="008C2CE4">
        <w:rPr>
          <w:rFonts w:ascii="Trebuchet MS" w:hAnsi="Trebuchet MS"/>
          <w:color w:val="1F4E79" w:themeColor="accent1" w:themeShade="80"/>
        </w:rPr>
        <w:t>NB. Trimiterile la actele  normative  includ  și  modificările  și  completările  ulterioare  ale acestora, precum și orice alte acte normative subsecvente.</w:t>
      </w:r>
    </w:p>
    <w:p w14:paraId="14E8864E" w14:textId="77777777" w:rsidR="00045C3F" w:rsidRPr="008C2CE4" w:rsidRDefault="00045C3F" w:rsidP="00504337">
      <w:pPr>
        <w:pStyle w:val="ListParagraph"/>
        <w:jc w:val="both"/>
        <w:rPr>
          <w:rFonts w:ascii="Trebuchet MS" w:hAnsi="Trebuchet MS"/>
          <w:color w:val="1F4E79" w:themeColor="accent1" w:themeShade="80"/>
          <w:highlight w:val="yellow"/>
        </w:rPr>
      </w:pPr>
    </w:p>
    <w:p w14:paraId="4AB60A07" w14:textId="71931C2C" w:rsidR="006808F9" w:rsidRPr="008C2CE4" w:rsidRDefault="00C940A4" w:rsidP="00504337">
      <w:pPr>
        <w:pStyle w:val="Heading1"/>
        <w:numPr>
          <w:ilvl w:val="0"/>
          <w:numId w:val="2"/>
        </w:numPr>
        <w:jc w:val="both"/>
        <w:rPr>
          <w:rFonts w:ascii="Trebuchet MS" w:hAnsi="Trebuchet MS"/>
          <w:b/>
          <w:bCs/>
          <w:color w:val="1F4E79" w:themeColor="accent1" w:themeShade="80"/>
          <w:sz w:val="22"/>
          <w:szCs w:val="22"/>
        </w:rPr>
      </w:pPr>
      <w:bookmarkStart w:id="31" w:name="_Toc138259283"/>
      <w:bookmarkStart w:id="32" w:name="_Toc138259937"/>
      <w:bookmarkStart w:id="33" w:name="_Toc138260586"/>
      <w:bookmarkStart w:id="34" w:name="_Toc138768469"/>
      <w:bookmarkStart w:id="35" w:name="_Toc141107820"/>
      <w:bookmarkStart w:id="36" w:name="_Toc138259284"/>
      <w:bookmarkStart w:id="37" w:name="_Toc138259938"/>
      <w:bookmarkStart w:id="38" w:name="_Toc138260587"/>
      <w:bookmarkStart w:id="39" w:name="_Toc138768470"/>
      <w:bookmarkStart w:id="40" w:name="_Toc141107821"/>
      <w:bookmarkStart w:id="41" w:name="_Toc138259285"/>
      <w:bookmarkStart w:id="42" w:name="_Toc138259939"/>
      <w:bookmarkStart w:id="43" w:name="_Toc138260588"/>
      <w:bookmarkStart w:id="44" w:name="_Toc138768471"/>
      <w:bookmarkStart w:id="45" w:name="_Toc141107822"/>
      <w:bookmarkStart w:id="46" w:name="_Toc138259286"/>
      <w:bookmarkStart w:id="47" w:name="_Toc138259940"/>
      <w:bookmarkStart w:id="48" w:name="_Toc138260589"/>
      <w:bookmarkStart w:id="49" w:name="_Toc138768472"/>
      <w:bookmarkStart w:id="50" w:name="_Toc141107823"/>
      <w:bookmarkStart w:id="51" w:name="_Toc138259287"/>
      <w:bookmarkStart w:id="52" w:name="_Toc138259941"/>
      <w:bookmarkStart w:id="53" w:name="_Toc138260590"/>
      <w:bookmarkStart w:id="54" w:name="_Toc138768473"/>
      <w:bookmarkStart w:id="55" w:name="_Toc141107824"/>
      <w:bookmarkStart w:id="56" w:name="_Toc138259288"/>
      <w:bookmarkStart w:id="57" w:name="_Toc138259942"/>
      <w:bookmarkStart w:id="58" w:name="_Toc138260591"/>
      <w:bookmarkStart w:id="59" w:name="_Toc138768474"/>
      <w:bookmarkStart w:id="60" w:name="_Toc141107825"/>
      <w:bookmarkStart w:id="61" w:name="_Toc138259289"/>
      <w:bookmarkStart w:id="62" w:name="_Toc138259943"/>
      <w:bookmarkStart w:id="63" w:name="_Toc138260592"/>
      <w:bookmarkStart w:id="64" w:name="_Toc138768475"/>
      <w:bookmarkStart w:id="65" w:name="_Toc141107826"/>
      <w:bookmarkStart w:id="66" w:name="_Toc138259290"/>
      <w:bookmarkStart w:id="67" w:name="_Toc138259944"/>
      <w:bookmarkStart w:id="68" w:name="_Toc138260593"/>
      <w:bookmarkStart w:id="69" w:name="_Toc138768476"/>
      <w:bookmarkStart w:id="70" w:name="_Toc141107827"/>
      <w:bookmarkStart w:id="71" w:name="_Toc138259291"/>
      <w:bookmarkStart w:id="72" w:name="_Toc138259945"/>
      <w:bookmarkStart w:id="73" w:name="_Toc138260594"/>
      <w:bookmarkStart w:id="74" w:name="_Toc138768477"/>
      <w:bookmarkStart w:id="75" w:name="_Toc141107828"/>
      <w:bookmarkStart w:id="76" w:name="_Toc138259292"/>
      <w:bookmarkStart w:id="77" w:name="_Toc138259946"/>
      <w:bookmarkStart w:id="78" w:name="_Toc138260595"/>
      <w:bookmarkStart w:id="79" w:name="_Toc138768478"/>
      <w:bookmarkStart w:id="80" w:name="_Toc141107829"/>
      <w:bookmarkStart w:id="81" w:name="_Toc138259293"/>
      <w:bookmarkStart w:id="82" w:name="_Toc138259947"/>
      <w:bookmarkStart w:id="83" w:name="_Toc138260596"/>
      <w:bookmarkStart w:id="84" w:name="_Toc138768479"/>
      <w:bookmarkStart w:id="85" w:name="_Toc141107830"/>
      <w:bookmarkStart w:id="86" w:name="_Toc138259294"/>
      <w:bookmarkStart w:id="87" w:name="_Toc138259948"/>
      <w:bookmarkStart w:id="88" w:name="_Toc138260597"/>
      <w:bookmarkStart w:id="89" w:name="_Toc138768480"/>
      <w:bookmarkStart w:id="90" w:name="_Toc141107831"/>
      <w:bookmarkStart w:id="91" w:name="_Toc138259295"/>
      <w:bookmarkStart w:id="92" w:name="_Toc138259949"/>
      <w:bookmarkStart w:id="93" w:name="_Toc138260598"/>
      <w:bookmarkStart w:id="94" w:name="_Toc138768481"/>
      <w:bookmarkStart w:id="95" w:name="_Toc141107832"/>
      <w:bookmarkStart w:id="96" w:name="_Toc138259296"/>
      <w:bookmarkStart w:id="97" w:name="_Toc138259950"/>
      <w:bookmarkStart w:id="98" w:name="_Toc138260599"/>
      <w:bookmarkStart w:id="99" w:name="_Toc138768482"/>
      <w:bookmarkStart w:id="100" w:name="_Toc141107833"/>
      <w:bookmarkStart w:id="101" w:name="_Toc138259297"/>
      <w:bookmarkStart w:id="102" w:name="_Toc138259951"/>
      <w:bookmarkStart w:id="103" w:name="_Toc138260600"/>
      <w:bookmarkStart w:id="104" w:name="_Toc138768483"/>
      <w:bookmarkStart w:id="105" w:name="_Toc141107834"/>
      <w:bookmarkStart w:id="106" w:name="_Toc138259298"/>
      <w:bookmarkStart w:id="107" w:name="_Toc138259952"/>
      <w:bookmarkStart w:id="108" w:name="_Toc138260601"/>
      <w:bookmarkStart w:id="109" w:name="_Toc138768484"/>
      <w:bookmarkStart w:id="110" w:name="_Toc141107835"/>
      <w:bookmarkStart w:id="111" w:name="_Toc138259299"/>
      <w:bookmarkStart w:id="112" w:name="_Toc138259953"/>
      <w:bookmarkStart w:id="113" w:name="_Toc138260602"/>
      <w:bookmarkStart w:id="114" w:name="_Toc138768485"/>
      <w:bookmarkStart w:id="115" w:name="_Toc141107836"/>
      <w:bookmarkStart w:id="116" w:name="_Toc138259300"/>
      <w:bookmarkStart w:id="117" w:name="_Toc138259954"/>
      <w:bookmarkStart w:id="118" w:name="_Toc138260603"/>
      <w:bookmarkStart w:id="119" w:name="_Toc138768486"/>
      <w:bookmarkStart w:id="120" w:name="_Toc141107837"/>
      <w:bookmarkStart w:id="121" w:name="_Toc138259301"/>
      <w:bookmarkStart w:id="122" w:name="_Toc138259955"/>
      <w:bookmarkStart w:id="123" w:name="_Toc138260604"/>
      <w:bookmarkStart w:id="124" w:name="_Toc138768487"/>
      <w:bookmarkStart w:id="125" w:name="_Toc141107838"/>
      <w:bookmarkStart w:id="126" w:name="_Toc138259302"/>
      <w:bookmarkStart w:id="127" w:name="_Toc138259956"/>
      <w:bookmarkStart w:id="128" w:name="_Toc138260605"/>
      <w:bookmarkStart w:id="129" w:name="_Toc138768488"/>
      <w:bookmarkStart w:id="130" w:name="_Toc141107839"/>
      <w:bookmarkStart w:id="131" w:name="_Toc138259303"/>
      <w:bookmarkStart w:id="132" w:name="_Toc138259957"/>
      <w:bookmarkStart w:id="133" w:name="_Toc138260606"/>
      <w:bookmarkStart w:id="134" w:name="_Toc138768489"/>
      <w:bookmarkStart w:id="135" w:name="_Toc141107840"/>
      <w:bookmarkStart w:id="136" w:name="_Toc138259304"/>
      <w:bookmarkStart w:id="137" w:name="_Toc138259958"/>
      <w:bookmarkStart w:id="138" w:name="_Toc138260607"/>
      <w:bookmarkStart w:id="139" w:name="_Toc138768490"/>
      <w:bookmarkStart w:id="140" w:name="_Toc141107841"/>
      <w:bookmarkStart w:id="141" w:name="_Toc138259305"/>
      <w:bookmarkStart w:id="142" w:name="_Toc138259959"/>
      <w:bookmarkStart w:id="143" w:name="_Toc138260608"/>
      <w:bookmarkStart w:id="144" w:name="_Toc138768491"/>
      <w:bookmarkStart w:id="145" w:name="_Toc141107842"/>
      <w:bookmarkStart w:id="146" w:name="_Toc134124425"/>
      <w:bookmarkStart w:id="147" w:name="_Toc134129616"/>
      <w:bookmarkStart w:id="148" w:name="_Toc134129844"/>
      <w:bookmarkStart w:id="149" w:name="_Toc134130070"/>
      <w:bookmarkStart w:id="150" w:name="_Toc134171527"/>
      <w:bookmarkStart w:id="151" w:name="_Toc134172650"/>
      <w:bookmarkStart w:id="152" w:name="_Toc134172878"/>
      <w:bookmarkStart w:id="153" w:name="_Toc134173103"/>
      <w:bookmarkStart w:id="154" w:name="_Toc134173329"/>
      <w:bookmarkStart w:id="155" w:name="_Toc134173555"/>
      <w:bookmarkStart w:id="156" w:name="_Toc134173780"/>
      <w:bookmarkStart w:id="157" w:name="_Toc134174005"/>
      <w:bookmarkStart w:id="158" w:name="_Toc134174228"/>
      <w:bookmarkStart w:id="159" w:name="_Toc134174451"/>
      <w:bookmarkStart w:id="160" w:name="_Toc134174673"/>
      <w:bookmarkStart w:id="161" w:name="_Toc134174895"/>
      <w:bookmarkStart w:id="162" w:name="_Toc134124426"/>
      <w:bookmarkStart w:id="163" w:name="_Toc134129617"/>
      <w:bookmarkStart w:id="164" w:name="_Toc134129845"/>
      <w:bookmarkStart w:id="165" w:name="_Toc134130071"/>
      <w:bookmarkStart w:id="166" w:name="_Toc134171528"/>
      <w:bookmarkStart w:id="167" w:name="_Toc134172651"/>
      <w:bookmarkStart w:id="168" w:name="_Toc134172879"/>
      <w:bookmarkStart w:id="169" w:name="_Toc134173104"/>
      <w:bookmarkStart w:id="170" w:name="_Toc134173330"/>
      <w:bookmarkStart w:id="171" w:name="_Toc134173556"/>
      <w:bookmarkStart w:id="172" w:name="_Toc134173781"/>
      <w:bookmarkStart w:id="173" w:name="_Toc134174006"/>
      <w:bookmarkStart w:id="174" w:name="_Toc134174229"/>
      <w:bookmarkStart w:id="175" w:name="_Toc134174452"/>
      <w:bookmarkStart w:id="176" w:name="_Toc134174674"/>
      <w:bookmarkStart w:id="177" w:name="_Toc134174896"/>
      <w:bookmarkStart w:id="178" w:name="_Toc134124427"/>
      <w:bookmarkStart w:id="179" w:name="_Toc134129618"/>
      <w:bookmarkStart w:id="180" w:name="_Toc134129846"/>
      <w:bookmarkStart w:id="181" w:name="_Toc134130072"/>
      <w:bookmarkStart w:id="182" w:name="_Toc134171529"/>
      <w:bookmarkStart w:id="183" w:name="_Toc134172652"/>
      <w:bookmarkStart w:id="184" w:name="_Toc134172880"/>
      <w:bookmarkStart w:id="185" w:name="_Toc134173105"/>
      <w:bookmarkStart w:id="186" w:name="_Toc134173331"/>
      <w:bookmarkStart w:id="187" w:name="_Toc134173557"/>
      <w:bookmarkStart w:id="188" w:name="_Toc134173782"/>
      <w:bookmarkStart w:id="189" w:name="_Toc134174007"/>
      <w:bookmarkStart w:id="190" w:name="_Toc134174230"/>
      <w:bookmarkStart w:id="191" w:name="_Toc134174453"/>
      <w:bookmarkStart w:id="192" w:name="_Toc134174675"/>
      <w:bookmarkStart w:id="193" w:name="_Toc134174897"/>
      <w:bookmarkStart w:id="194" w:name="_Toc134124428"/>
      <w:bookmarkStart w:id="195" w:name="_Toc134129619"/>
      <w:bookmarkStart w:id="196" w:name="_Toc134129847"/>
      <w:bookmarkStart w:id="197" w:name="_Toc134130073"/>
      <w:bookmarkStart w:id="198" w:name="_Toc134171530"/>
      <w:bookmarkStart w:id="199" w:name="_Toc134172653"/>
      <w:bookmarkStart w:id="200" w:name="_Toc134172881"/>
      <w:bookmarkStart w:id="201" w:name="_Toc134173106"/>
      <w:bookmarkStart w:id="202" w:name="_Toc134173332"/>
      <w:bookmarkStart w:id="203" w:name="_Toc134173558"/>
      <w:bookmarkStart w:id="204" w:name="_Toc134173783"/>
      <w:bookmarkStart w:id="205" w:name="_Toc134174008"/>
      <w:bookmarkStart w:id="206" w:name="_Toc134174231"/>
      <w:bookmarkStart w:id="207" w:name="_Toc134174454"/>
      <w:bookmarkStart w:id="208" w:name="_Toc134174676"/>
      <w:bookmarkStart w:id="209" w:name="_Toc134174898"/>
      <w:bookmarkStart w:id="210" w:name="_Toc134124429"/>
      <w:bookmarkStart w:id="211" w:name="_Toc134129620"/>
      <w:bookmarkStart w:id="212" w:name="_Toc134129848"/>
      <w:bookmarkStart w:id="213" w:name="_Toc134130074"/>
      <w:bookmarkStart w:id="214" w:name="_Toc134171531"/>
      <w:bookmarkStart w:id="215" w:name="_Toc134172654"/>
      <w:bookmarkStart w:id="216" w:name="_Toc134172882"/>
      <w:bookmarkStart w:id="217" w:name="_Toc134173107"/>
      <w:bookmarkStart w:id="218" w:name="_Toc134173333"/>
      <w:bookmarkStart w:id="219" w:name="_Toc134173559"/>
      <w:bookmarkStart w:id="220" w:name="_Toc134173784"/>
      <w:bookmarkStart w:id="221" w:name="_Toc134174009"/>
      <w:bookmarkStart w:id="222" w:name="_Toc134174232"/>
      <w:bookmarkStart w:id="223" w:name="_Toc134174455"/>
      <w:bookmarkStart w:id="224" w:name="_Toc134174677"/>
      <w:bookmarkStart w:id="225" w:name="_Toc134174899"/>
      <w:bookmarkStart w:id="226" w:name="_Toc134124433"/>
      <w:bookmarkStart w:id="227" w:name="_Toc134129624"/>
      <w:bookmarkStart w:id="228" w:name="_Toc134129852"/>
      <w:bookmarkStart w:id="229" w:name="_Toc134130078"/>
      <w:bookmarkStart w:id="230" w:name="_Toc134171535"/>
      <w:bookmarkStart w:id="231" w:name="_Toc134172658"/>
      <w:bookmarkStart w:id="232" w:name="_Toc134172886"/>
      <w:bookmarkStart w:id="233" w:name="_Toc134173111"/>
      <w:bookmarkStart w:id="234" w:name="_Toc134173337"/>
      <w:bookmarkStart w:id="235" w:name="_Toc134173563"/>
      <w:bookmarkStart w:id="236" w:name="_Toc134173788"/>
      <w:bookmarkStart w:id="237" w:name="_Toc134174013"/>
      <w:bookmarkStart w:id="238" w:name="_Toc134174236"/>
      <w:bookmarkStart w:id="239" w:name="_Toc134174459"/>
      <w:bookmarkStart w:id="240" w:name="_Toc134174681"/>
      <w:bookmarkStart w:id="241" w:name="_Toc134174903"/>
      <w:bookmarkStart w:id="242" w:name="_Toc134124434"/>
      <w:bookmarkStart w:id="243" w:name="_Toc134129625"/>
      <w:bookmarkStart w:id="244" w:name="_Toc134129853"/>
      <w:bookmarkStart w:id="245" w:name="_Toc134130079"/>
      <w:bookmarkStart w:id="246" w:name="_Toc134171536"/>
      <w:bookmarkStart w:id="247" w:name="_Toc134172659"/>
      <w:bookmarkStart w:id="248" w:name="_Toc134172887"/>
      <w:bookmarkStart w:id="249" w:name="_Toc134173112"/>
      <w:bookmarkStart w:id="250" w:name="_Toc134173338"/>
      <w:bookmarkStart w:id="251" w:name="_Toc134173564"/>
      <w:bookmarkStart w:id="252" w:name="_Toc134173789"/>
      <w:bookmarkStart w:id="253" w:name="_Toc134174014"/>
      <w:bookmarkStart w:id="254" w:name="_Toc134174237"/>
      <w:bookmarkStart w:id="255" w:name="_Toc134174460"/>
      <w:bookmarkStart w:id="256" w:name="_Toc134174682"/>
      <w:bookmarkStart w:id="257" w:name="_Toc134174904"/>
      <w:bookmarkStart w:id="258" w:name="_Toc134124435"/>
      <w:bookmarkStart w:id="259" w:name="_Toc134129626"/>
      <w:bookmarkStart w:id="260" w:name="_Toc134129854"/>
      <w:bookmarkStart w:id="261" w:name="_Toc134130080"/>
      <w:bookmarkStart w:id="262" w:name="_Toc134171537"/>
      <w:bookmarkStart w:id="263" w:name="_Toc134172660"/>
      <w:bookmarkStart w:id="264" w:name="_Toc134172888"/>
      <w:bookmarkStart w:id="265" w:name="_Toc134173113"/>
      <w:bookmarkStart w:id="266" w:name="_Toc134173339"/>
      <w:bookmarkStart w:id="267" w:name="_Toc134173565"/>
      <w:bookmarkStart w:id="268" w:name="_Toc134173790"/>
      <w:bookmarkStart w:id="269" w:name="_Toc134174015"/>
      <w:bookmarkStart w:id="270" w:name="_Toc134174238"/>
      <w:bookmarkStart w:id="271" w:name="_Toc134174461"/>
      <w:bookmarkStart w:id="272" w:name="_Toc134174683"/>
      <w:bookmarkStart w:id="273" w:name="_Toc134174905"/>
      <w:bookmarkStart w:id="274" w:name="_Toc134124436"/>
      <w:bookmarkStart w:id="275" w:name="_Toc134129627"/>
      <w:bookmarkStart w:id="276" w:name="_Toc134129855"/>
      <w:bookmarkStart w:id="277" w:name="_Toc134130081"/>
      <w:bookmarkStart w:id="278" w:name="_Toc134171538"/>
      <w:bookmarkStart w:id="279" w:name="_Toc134172661"/>
      <w:bookmarkStart w:id="280" w:name="_Toc134172889"/>
      <w:bookmarkStart w:id="281" w:name="_Toc134173114"/>
      <w:bookmarkStart w:id="282" w:name="_Toc134173340"/>
      <w:bookmarkStart w:id="283" w:name="_Toc134173566"/>
      <w:bookmarkStart w:id="284" w:name="_Toc134173791"/>
      <w:bookmarkStart w:id="285" w:name="_Toc134174016"/>
      <w:bookmarkStart w:id="286" w:name="_Toc134174239"/>
      <w:bookmarkStart w:id="287" w:name="_Toc134174462"/>
      <w:bookmarkStart w:id="288" w:name="_Toc134174684"/>
      <w:bookmarkStart w:id="289" w:name="_Toc134174906"/>
      <w:bookmarkStart w:id="290" w:name="_Toc134124439"/>
      <w:bookmarkStart w:id="291" w:name="_Toc134129630"/>
      <w:bookmarkStart w:id="292" w:name="_Toc134129858"/>
      <w:bookmarkStart w:id="293" w:name="_Toc134130084"/>
      <w:bookmarkStart w:id="294" w:name="_Toc134171541"/>
      <w:bookmarkStart w:id="295" w:name="_Toc134172664"/>
      <w:bookmarkStart w:id="296" w:name="_Toc134172892"/>
      <w:bookmarkStart w:id="297" w:name="_Toc134173117"/>
      <w:bookmarkStart w:id="298" w:name="_Toc134173343"/>
      <w:bookmarkStart w:id="299" w:name="_Toc134173569"/>
      <w:bookmarkStart w:id="300" w:name="_Toc134173794"/>
      <w:bookmarkStart w:id="301" w:name="_Toc134174019"/>
      <w:bookmarkStart w:id="302" w:name="_Toc134174242"/>
      <w:bookmarkStart w:id="303" w:name="_Toc134174465"/>
      <w:bookmarkStart w:id="304" w:name="_Toc134174687"/>
      <w:bookmarkStart w:id="305" w:name="_Toc134174909"/>
      <w:bookmarkStart w:id="306" w:name="_Toc134124440"/>
      <w:bookmarkStart w:id="307" w:name="_Toc134129631"/>
      <w:bookmarkStart w:id="308" w:name="_Toc134129859"/>
      <w:bookmarkStart w:id="309" w:name="_Toc134130085"/>
      <w:bookmarkStart w:id="310" w:name="_Toc134171542"/>
      <w:bookmarkStart w:id="311" w:name="_Toc134172665"/>
      <w:bookmarkStart w:id="312" w:name="_Toc134172893"/>
      <w:bookmarkStart w:id="313" w:name="_Toc134173118"/>
      <w:bookmarkStart w:id="314" w:name="_Toc134173344"/>
      <w:bookmarkStart w:id="315" w:name="_Toc134173570"/>
      <w:bookmarkStart w:id="316" w:name="_Toc134173795"/>
      <w:bookmarkStart w:id="317" w:name="_Toc134174020"/>
      <w:bookmarkStart w:id="318" w:name="_Toc134174243"/>
      <w:bookmarkStart w:id="319" w:name="_Toc134174466"/>
      <w:bookmarkStart w:id="320" w:name="_Toc134174688"/>
      <w:bookmarkStart w:id="321" w:name="_Toc134174910"/>
      <w:bookmarkStart w:id="322" w:name="_Toc134124441"/>
      <w:bookmarkStart w:id="323" w:name="_Toc134129632"/>
      <w:bookmarkStart w:id="324" w:name="_Toc134129860"/>
      <w:bookmarkStart w:id="325" w:name="_Toc134130086"/>
      <w:bookmarkStart w:id="326" w:name="_Toc134171543"/>
      <w:bookmarkStart w:id="327" w:name="_Toc134172666"/>
      <w:bookmarkStart w:id="328" w:name="_Toc134172894"/>
      <w:bookmarkStart w:id="329" w:name="_Toc134173119"/>
      <w:bookmarkStart w:id="330" w:name="_Toc134173345"/>
      <w:bookmarkStart w:id="331" w:name="_Toc134173571"/>
      <w:bookmarkStart w:id="332" w:name="_Toc134173796"/>
      <w:bookmarkStart w:id="333" w:name="_Toc134174021"/>
      <w:bookmarkStart w:id="334" w:name="_Toc134174244"/>
      <w:bookmarkStart w:id="335" w:name="_Toc134174467"/>
      <w:bookmarkStart w:id="336" w:name="_Toc134174689"/>
      <w:bookmarkStart w:id="337" w:name="_Toc134174911"/>
      <w:bookmarkStart w:id="338" w:name="_Toc134124442"/>
      <w:bookmarkStart w:id="339" w:name="_Toc134129633"/>
      <w:bookmarkStart w:id="340" w:name="_Toc134129861"/>
      <w:bookmarkStart w:id="341" w:name="_Toc134130087"/>
      <w:bookmarkStart w:id="342" w:name="_Toc134171544"/>
      <w:bookmarkStart w:id="343" w:name="_Toc134172667"/>
      <w:bookmarkStart w:id="344" w:name="_Toc134172895"/>
      <w:bookmarkStart w:id="345" w:name="_Toc134173120"/>
      <w:bookmarkStart w:id="346" w:name="_Toc134173346"/>
      <w:bookmarkStart w:id="347" w:name="_Toc134173572"/>
      <w:bookmarkStart w:id="348" w:name="_Toc134173797"/>
      <w:bookmarkStart w:id="349" w:name="_Toc134174022"/>
      <w:bookmarkStart w:id="350" w:name="_Toc134174245"/>
      <w:bookmarkStart w:id="351" w:name="_Toc134174468"/>
      <w:bookmarkStart w:id="352" w:name="_Toc134174690"/>
      <w:bookmarkStart w:id="353" w:name="_Toc134174912"/>
      <w:bookmarkStart w:id="354" w:name="_Toc134124443"/>
      <w:bookmarkStart w:id="355" w:name="_Toc134129634"/>
      <w:bookmarkStart w:id="356" w:name="_Toc134129862"/>
      <w:bookmarkStart w:id="357" w:name="_Toc134130088"/>
      <w:bookmarkStart w:id="358" w:name="_Toc134171545"/>
      <w:bookmarkStart w:id="359" w:name="_Toc134172668"/>
      <w:bookmarkStart w:id="360" w:name="_Toc134172896"/>
      <w:bookmarkStart w:id="361" w:name="_Toc134173121"/>
      <w:bookmarkStart w:id="362" w:name="_Toc134173347"/>
      <w:bookmarkStart w:id="363" w:name="_Toc134173573"/>
      <w:bookmarkStart w:id="364" w:name="_Toc134173798"/>
      <w:bookmarkStart w:id="365" w:name="_Toc134174023"/>
      <w:bookmarkStart w:id="366" w:name="_Toc134174246"/>
      <w:bookmarkStart w:id="367" w:name="_Toc134174469"/>
      <w:bookmarkStart w:id="368" w:name="_Toc134174691"/>
      <w:bookmarkStart w:id="369" w:name="_Toc134174913"/>
      <w:bookmarkStart w:id="370" w:name="_Toc134124444"/>
      <w:bookmarkStart w:id="371" w:name="_Toc134129635"/>
      <w:bookmarkStart w:id="372" w:name="_Toc134129863"/>
      <w:bookmarkStart w:id="373" w:name="_Toc134130089"/>
      <w:bookmarkStart w:id="374" w:name="_Toc134171546"/>
      <w:bookmarkStart w:id="375" w:name="_Toc134172669"/>
      <w:bookmarkStart w:id="376" w:name="_Toc134172897"/>
      <w:bookmarkStart w:id="377" w:name="_Toc134173122"/>
      <w:bookmarkStart w:id="378" w:name="_Toc134173348"/>
      <w:bookmarkStart w:id="379" w:name="_Toc134173574"/>
      <w:bookmarkStart w:id="380" w:name="_Toc134173799"/>
      <w:bookmarkStart w:id="381" w:name="_Toc134174024"/>
      <w:bookmarkStart w:id="382" w:name="_Toc134174247"/>
      <w:bookmarkStart w:id="383" w:name="_Toc134174470"/>
      <w:bookmarkStart w:id="384" w:name="_Toc134174692"/>
      <w:bookmarkStart w:id="385" w:name="_Toc134174914"/>
      <w:bookmarkStart w:id="386" w:name="_Toc16140533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8C2CE4">
        <w:rPr>
          <w:rFonts w:ascii="Trebuchet MS" w:hAnsi="Trebuchet MS"/>
          <w:b/>
          <w:bCs/>
          <w:color w:val="1F4E79" w:themeColor="accent1" w:themeShade="80"/>
          <w:sz w:val="22"/>
          <w:szCs w:val="22"/>
        </w:rPr>
        <w:t>ASPECTE SPECIFICE APELULUI DE PROIECTE</w:t>
      </w:r>
      <w:bookmarkEnd w:id="386"/>
      <w:r w:rsidRPr="008C2CE4">
        <w:rPr>
          <w:rFonts w:ascii="Trebuchet MS" w:hAnsi="Trebuchet MS"/>
          <w:b/>
          <w:bCs/>
          <w:color w:val="1F4E79" w:themeColor="accent1" w:themeShade="80"/>
          <w:sz w:val="22"/>
          <w:szCs w:val="22"/>
        </w:rPr>
        <w:t xml:space="preserve"> </w:t>
      </w:r>
    </w:p>
    <w:p w14:paraId="6439BB4F" w14:textId="606019E9" w:rsidR="00F14B44" w:rsidRPr="008C2CE4" w:rsidRDefault="00913FF1" w:rsidP="00504337">
      <w:pPr>
        <w:pStyle w:val="Heading2"/>
        <w:numPr>
          <w:ilvl w:val="1"/>
          <w:numId w:val="5"/>
        </w:numPr>
        <w:jc w:val="both"/>
        <w:rPr>
          <w:rFonts w:ascii="Trebuchet MS" w:hAnsi="Trebuchet MS"/>
          <w:color w:val="1F4E79" w:themeColor="accent1" w:themeShade="80"/>
          <w:sz w:val="22"/>
          <w:szCs w:val="22"/>
        </w:rPr>
      </w:pPr>
      <w:bookmarkStart w:id="387" w:name="_Toc161405340"/>
      <w:r w:rsidRPr="008C2CE4">
        <w:rPr>
          <w:rFonts w:ascii="Trebuchet MS" w:hAnsi="Trebuchet MS"/>
          <w:color w:val="1F4E79" w:themeColor="accent1" w:themeShade="80"/>
          <w:sz w:val="22"/>
          <w:szCs w:val="22"/>
        </w:rPr>
        <w:t>Tipul de apel</w:t>
      </w:r>
      <w:bookmarkEnd w:id="387"/>
    </w:p>
    <w:p w14:paraId="0DC54F85" w14:textId="6FBF48EC" w:rsidR="00045C3F" w:rsidRPr="008C2CE4" w:rsidRDefault="00045C3F" w:rsidP="00504337">
      <w:pPr>
        <w:jc w:val="both"/>
        <w:rPr>
          <w:color w:val="1F4E79" w:themeColor="accent1" w:themeShade="80"/>
        </w:rPr>
      </w:pPr>
      <w:r w:rsidRPr="008C2CE4">
        <w:rPr>
          <w:rFonts w:ascii="Trebuchet MS" w:hAnsi="Trebuchet MS"/>
          <w:iCs/>
          <w:color w:val="1F4E79" w:themeColor="accent1" w:themeShade="80"/>
        </w:rPr>
        <w:t>Prezentul apel de proiecte este de tip competitiv</w:t>
      </w:r>
      <w:r w:rsidR="000F5AC7" w:rsidRPr="008C2CE4">
        <w:rPr>
          <w:rFonts w:ascii="Trebuchet MS" w:hAnsi="Trebuchet MS"/>
          <w:iCs/>
          <w:color w:val="1F4E79" w:themeColor="accent1" w:themeShade="80"/>
        </w:rPr>
        <w:t xml:space="preserve"> cu termen limită de depunere.</w:t>
      </w:r>
    </w:p>
    <w:p w14:paraId="028F9C41" w14:textId="5D26D859" w:rsidR="009B5CB9" w:rsidRPr="008C2CE4" w:rsidRDefault="009B5CB9" w:rsidP="00504337">
      <w:pPr>
        <w:pStyle w:val="Heading2"/>
        <w:numPr>
          <w:ilvl w:val="1"/>
          <w:numId w:val="5"/>
        </w:numPr>
        <w:jc w:val="both"/>
        <w:rPr>
          <w:rFonts w:ascii="Trebuchet MS" w:hAnsi="Trebuchet MS"/>
          <w:color w:val="1F4E79" w:themeColor="accent1" w:themeShade="80"/>
          <w:sz w:val="22"/>
          <w:szCs w:val="22"/>
        </w:rPr>
      </w:pPr>
      <w:bookmarkStart w:id="388" w:name="_Toc138259308"/>
      <w:bookmarkStart w:id="389" w:name="_Toc138259962"/>
      <w:bookmarkStart w:id="390" w:name="_Toc138260611"/>
      <w:bookmarkStart w:id="391" w:name="_Toc138768494"/>
      <w:bookmarkStart w:id="392" w:name="_Toc141107845"/>
      <w:bookmarkStart w:id="393" w:name="_Toc161405341"/>
      <w:bookmarkEnd w:id="388"/>
      <w:bookmarkEnd w:id="389"/>
      <w:bookmarkEnd w:id="390"/>
      <w:bookmarkEnd w:id="391"/>
      <w:bookmarkEnd w:id="392"/>
      <w:r w:rsidRPr="008C2CE4">
        <w:rPr>
          <w:rFonts w:ascii="Trebuchet MS" w:hAnsi="Trebuchet MS"/>
          <w:color w:val="1F4E79" w:themeColor="accent1" w:themeShade="80"/>
          <w:sz w:val="22"/>
          <w:szCs w:val="22"/>
        </w:rPr>
        <w:t>Forma de sprijin (granturi; instrumente financiare; premii)</w:t>
      </w:r>
      <w:bookmarkEnd w:id="393"/>
    </w:p>
    <w:p w14:paraId="3399A501" w14:textId="3BD7511A" w:rsidR="00045C3F" w:rsidRPr="008C2CE4" w:rsidRDefault="00045C3F" w:rsidP="00504337">
      <w:pPr>
        <w:jc w:val="both"/>
        <w:rPr>
          <w:rFonts w:ascii="Trebuchet MS" w:hAnsi="Trebuchet MS"/>
          <w:iCs/>
          <w:color w:val="1F4E79" w:themeColor="accent1" w:themeShade="80"/>
        </w:rPr>
      </w:pPr>
      <w:r w:rsidRPr="008C2CE4">
        <w:rPr>
          <w:rFonts w:ascii="Trebuchet MS" w:hAnsi="Trebuchet MS"/>
          <w:iCs/>
          <w:color w:val="1F4E79" w:themeColor="accent1" w:themeShade="80"/>
        </w:rPr>
        <w:t>În cadrul prezentului apel, finanțarea se acordă sub formă de grant</w:t>
      </w:r>
      <w:r w:rsidR="00970EBA" w:rsidRPr="008C2CE4">
        <w:rPr>
          <w:rFonts w:ascii="Trebuchet MS" w:hAnsi="Trebuchet MS"/>
          <w:iCs/>
          <w:color w:val="1F4E79" w:themeColor="accent1" w:themeShade="80"/>
        </w:rPr>
        <w:t xml:space="preserve"> </w:t>
      </w:r>
      <w:r w:rsidRPr="008C2CE4">
        <w:rPr>
          <w:rFonts w:ascii="Trebuchet MS" w:hAnsi="Trebuchet MS"/>
          <w:iCs/>
          <w:color w:val="1F4E79" w:themeColor="accent1" w:themeShade="80"/>
        </w:rPr>
        <w:t>nerambursabil.</w:t>
      </w:r>
    </w:p>
    <w:p w14:paraId="2ECF6969" w14:textId="76E7FBD0" w:rsidR="00BC1B3E" w:rsidRPr="008C2CE4" w:rsidRDefault="009B5CB9">
      <w:pPr>
        <w:pStyle w:val="Heading2"/>
        <w:numPr>
          <w:ilvl w:val="1"/>
          <w:numId w:val="5"/>
        </w:numPr>
        <w:jc w:val="both"/>
        <w:rPr>
          <w:rFonts w:ascii="Trebuchet MS" w:hAnsi="Trebuchet MS"/>
          <w:color w:val="1F4E79" w:themeColor="accent1" w:themeShade="80"/>
          <w:sz w:val="22"/>
          <w:szCs w:val="22"/>
        </w:rPr>
      </w:pPr>
      <w:bookmarkStart w:id="394" w:name="_Toc138259310"/>
      <w:bookmarkStart w:id="395" w:name="_Toc138259964"/>
      <w:bookmarkStart w:id="396" w:name="_Toc138260613"/>
      <w:bookmarkStart w:id="397" w:name="_Toc138768496"/>
      <w:bookmarkStart w:id="398" w:name="_Toc141107847"/>
      <w:bookmarkStart w:id="399" w:name="_Toc161405342"/>
      <w:bookmarkEnd w:id="394"/>
      <w:bookmarkEnd w:id="395"/>
      <w:bookmarkEnd w:id="396"/>
      <w:bookmarkEnd w:id="397"/>
      <w:bookmarkEnd w:id="398"/>
      <w:r w:rsidRPr="008C2CE4">
        <w:rPr>
          <w:rFonts w:ascii="Trebuchet MS" w:hAnsi="Trebuchet MS"/>
          <w:color w:val="1F4E79" w:themeColor="accent1" w:themeShade="80"/>
          <w:sz w:val="22"/>
          <w:szCs w:val="22"/>
        </w:rPr>
        <w:t>Bugetul alocat apelului de proiecte</w:t>
      </w:r>
      <w:bookmarkEnd w:id="399"/>
    </w:p>
    <w:p w14:paraId="42A65FD7" w14:textId="77777777" w:rsidR="008925DD" w:rsidRPr="008C2CE4" w:rsidRDefault="008925DD" w:rsidP="00504337">
      <w:pPr>
        <w:rPr>
          <w:color w:val="1F4E79" w:themeColor="accent1" w:themeShade="80"/>
        </w:rPr>
      </w:pPr>
    </w:p>
    <w:p w14:paraId="0867EB05" w14:textId="1EF1977F" w:rsidR="009B73ED" w:rsidRPr="008C2CE4" w:rsidRDefault="00681E94" w:rsidP="00120FFE">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Bugetul </w:t>
      </w:r>
      <w:r w:rsidR="008925DD" w:rsidRPr="008C2CE4">
        <w:rPr>
          <w:rFonts w:ascii="Trebuchet MS" w:hAnsi="Trebuchet MS"/>
          <w:iCs/>
          <w:color w:val="1F4E79" w:themeColor="accent1" w:themeShade="80"/>
        </w:rPr>
        <w:t xml:space="preserve">total </w:t>
      </w:r>
      <w:r w:rsidRPr="008C2CE4">
        <w:rPr>
          <w:rFonts w:ascii="Trebuchet MS" w:hAnsi="Trebuchet MS"/>
          <w:iCs/>
          <w:color w:val="1F4E79" w:themeColor="accent1" w:themeShade="80"/>
        </w:rPr>
        <w:t xml:space="preserve">alocat pentru prezentul apel este de </w:t>
      </w:r>
      <w:r w:rsidR="00BE7EEB" w:rsidRPr="008C2CE4">
        <w:rPr>
          <w:rFonts w:ascii="Trebuchet MS" w:hAnsi="Trebuchet MS"/>
          <w:iCs/>
          <w:color w:val="1F4E79" w:themeColor="accent1" w:themeShade="80"/>
        </w:rPr>
        <w:t>243.780.16</w:t>
      </w:r>
      <w:r w:rsidR="00967277" w:rsidRPr="008C2CE4">
        <w:rPr>
          <w:rFonts w:ascii="Trebuchet MS" w:hAnsi="Trebuchet MS"/>
          <w:iCs/>
          <w:color w:val="1F4E79" w:themeColor="accent1" w:themeShade="80"/>
        </w:rPr>
        <w:t>3</w:t>
      </w:r>
      <w:r w:rsidR="00BE7EEB" w:rsidRPr="008C2CE4">
        <w:rPr>
          <w:rFonts w:ascii="Trebuchet MS" w:hAnsi="Trebuchet MS"/>
          <w:iCs/>
          <w:color w:val="1F4E79" w:themeColor="accent1" w:themeShade="80"/>
        </w:rPr>
        <w:t>,</w:t>
      </w:r>
      <w:r w:rsidR="00967277" w:rsidRPr="008C2CE4">
        <w:rPr>
          <w:rFonts w:ascii="Trebuchet MS" w:hAnsi="Trebuchet MS"/>
          <w:iCs/>
          <w:color w:val="1F4E79" w:themeColor="accent1" w:themeShade="80"/>
        </w:rPr>
        <w:t>53</w:t>
      </w:r>
      <w:r w:rsidR="00BE7EEB" w:rsidRPr="008C2CE4">
        <w:rPr>
          <w:rFonts w:ascii="Trebuchet MS" w:hAnsi="Trebuchet MS"/>
          <w:color w:val="1F4E79" w:themeColor="accent1" w:themeShade="80"/>
          <w:sz w:val="20"/>
          <w:szCs w:val="20"/>
        </w:rPr>
        <w:t xml:space="preserve"> </w:t>
      </w:r>
      <w:r w:rsidRPr="008C2CE4">
        <w:rPr>
          <w:rFonts w:ascii="Trebuchet MS" w:hAnsi="Trebuchet MS"/>
          <w:iCs/>
          <w:color w:val="1F4E79" w:themeColor="accent1" w:themeShade="80"/>
        </w:rPr>
        <w:t xml:space="preserve">euro, din care </w:t>
      </w:r>
      <w:r w:rsidR="00BE7EEB" w:rsidRPr="008C2CE4">
        <w:rPr>
          <w:rFonts w:ascii="Trebuchet MS" w:hAnsi="Trebuchet MS"/>
          <w:iCs/>
          <w:color w:val="1F4E79" w:themeColor="accent1" w:themeShade="80"/>
        </w:rPr>
        <w:t xml:space="preserve">181.298.314,00 </w:t>
      </w:r>
      <w:r w:rsidRPr="008C2CE4">
        <w:rPr>
          <w:rFonts w:ascii="Trebuchet MS" w:hAnsi="Trebuchet MS"/>
          <w:iCs/>
          <w:color w:val="1F4E79" w:themeColor="accent1" w:themeShade="80"/>
        </w:rPr>
        <w:t>euro contribuție FSE+, conform informațiilor din tabelul de mai jos</w:t>
      </w:r>
      <w:r w:rsidR="00967277" w:rsidRPr="008C2CE4">
        <w:rPr>
          <w:rFonts w:ascii="Trebuchet MS" w:hAnsi="Trebuchet MS"/>
          <w:iCs/>
          <w:color w:val="1F4E79" w:themeColor="accent1" w:themeShade="80"/>
        </w:rPr>
        <w:t>:</w:t>
      </w:r>
    </w:p>
    <w:p w14:paraId="5F574797" w14:textId="77777777" w:rsidR="009B73ED" w:rsidRPr="008C2CE4" w:rsidRDefault="009B73ED" w:rsidP="00120FFE">
      <w:pPr>
        <w:jc w:val="both"/>
        <w:rPr>
          <w:rFonts w:ascii="Trebuchet MS" w:hAnsi="Trebuchet MS"/>
          <w:iCs/>
          <w:color w:val="1F4E79" w:themeColor="accent1" w:themeShade="80"/>
          <w:highlight w:val="yellow"/>
        </w:rPr>
      </w:pPr>
    </w:p>
    <w:tbl>
      <w:tblPr>
        <w:tblStyle w:val="TableGrid"/>
        <w:tblW w:w="9630" w:type="dxa"/>
        <w:tblInd w:w="-95" w:type="dxa"/>
        <w:tblLook w:val="04A0" w:firstRow="1" w:lastRow="0" w:firstColumn="1" w:lastColumn="0" w:noHBand="0" w:noVBand="1"/>
      </w:tblPr>
      <w:tblGrid>
        <w:gridCol w:w="2250"/>
        <w:gridCol w:w="2610"/>
        <w:gridCol w:w="1980"/>
        <w:gridCol w:w="2790"/>
      </w:tblGrid>
      <w:tr w:rsidR="008C2CE4" w:rsidRPr="008C2CE4" w14:paraId="779EE8AA" w14:textId="77777777" w:rsidTr="00FD586F">
        <w:trPr>
          <w:trHeight w:val="645"/>
        </w:trPr>
        <w:tc>
          <w:tcPr>
            <w:tcW w:w="2250" w:type="dxa"/>
            <w:shd w:val="clear" w:color="auto" w:fill="BDD6EE" w:themeFill="accent1" w:themeFillTint="66"/>
            <w:noWrap/>
            <w:hideMark/>
          </w:tcPr>
          <w:p w14:paraId="724FC78A" w14:textId="77777777" w:rsidR="00D237BB" w:rsidRPr="008C2CE4" w:rsidRDefault="00D237BB" w:rsidP="00120FFE">
            <w:pPr>
              <w:jc w:val="both"/>
              <w:rPr>
                <w:rFonts w:ascii="Trebuchet MS" w:hAnsi="Trebuchet MS"/>
                <w:b/>
                <w:bCs/>
                <w:color w:val="1F4E79" w:themeColor="accent1" w:themeShade="80"/>
              </w:rPr>
            </w:pPr>
            <w:r w:rsidRPr="008C2CE4">
              <w:rPr>
                <w:rFonts w:ascii="Trebuchet MS" w:hAnsi="Trebuchet MS"/>
                <w:b/>
                <w:bCs/>
                <w:color w:val="1F4E79" w:themeColor="accent1" w:themeShade="80"/>
              </w:rPr>
              <w:t>Regiune</w:t>
            </w:r>
          </w:p>
        </w:tc>
        <w:tc>
          <w:tcPr>
            <w:tcW w:w="2610" w:type="dxa"/>
            <w:shd w:val="clear" w:color="auto" w:fill="BDD6EE" w:themeFill="accent1" w:themeFillTint="66"/>
            <w:noWrap/>
            <w:hideMark/>
          </w:tcPr>
          <w:p w14:paraId="14B575A2" w14:textId="452A605F" w:rsidR="00D237BB" w:rsidRPr="008C2CE4" w:rsidRDefault="00D237BB" w:rsidP="00063CB6">
            <w:pPr>
              <w:jc w:val="center"/>
              <w:rPr>
                <w:rFonts w:ascii="Trebuchet MS" w:hAnsi="Trebuchet MS"/>
                <w:b/>
                <w:bCs/>
                <w:color w:val="1F4E79" w:themeColor="accent1" w:themeShade="80"/>
              </w:rPr>
            </w:pPr>
            <w:r w:rsidRPr="008C2CE4">
              <w:rPr>
                <w:rFonts w:ascii="Trebuchet MS" w:hAnsi="Trebuchet MS"/>
                <w:b/>
                <w:bCs/>
                <w:color w:val="1F4E79" w:themeColor="accent1" w:themeShade="80"/>
              </w:rPr>
              <w:t>Fondul Social European Plus (FSE+)</w:t>
            </w:r>
          </w:p>
        </w:tc>
        <w:tc>
          <w:tcPr>
            <w:tcW w:w="1980" w:type="dxa"/>
            <w:shd w:val="clear" w:color="auto" w:fill="BDD6EE" w:themeFill="accent1" w:themeFillTint="66"/>
            <w:noWrap/>
            <w:hideMark/>
          </w:tcPr>
          <w:p w14:paraId="22BE7ACB" w14:textId="6FB98FDB" w:rsidR="00D237BB" w:rsidRPr="008C2CE4" w:rsidRDefault="00D237BB" w:rsidP="00063CB6">
            <w:pPr>
              <w:jc w:val="center"/>
              <w:rPr>
                <w:rFonts w:ascii="Trebuchet MS" w:hAnsi="Trebuchet MS"/>
                <w:b/>
                <w:bCs/>
                <w:color w:val="1F4E79" w:themeColor="accent1" w:themeShade="80"/>
              </w:rPr>
            </w:pPr>
            <w:r w:rsidRPr="008C2CE4">
              <w:rPr>
                <w:rFonts w:ascii="Trebuchet MS" w:hAnsi="Trebuchet MS"/>
                <w:b/>
                <w:bCs/>
                <w:color w:val="1F4E79" w:themeColor="accent1" w:themeShade="80"/>
              </w:rPr>
              <w:t>Buget de stat (BS)</w:t>
            </w:r>
          </w:p>
        </w:tc>
        <w:tc>
          <w:tcPr>
            <w:tcW w:w="2790" w:type="dxa"/>
            <w:shd w:val="clear" w:color="auto" w:fill="BDD6EE" w:themeFill="accent1" w:themeFillTint="66"/>
            <w:noWrap/>
            <w:hideMark/>
          </w:tcPr>
          <w:p w14:paraId="007993B1" w14:textId="024F6779" w:rsidR="00D237BB" w:rsidRPr="008C2CE4" w:rsidRDefault="00D237BB" w:rsidP="00063CB6">
            <w:pPr>
              <w:jc w:val="center"/>
              <w:rPr>
                <w:rFonts w:ascii="Trebuchet MS" w:hAnsi="Trebuchet MS"/>
                <w:b/>
                <w:bCs/>
                <w:color w:val="1F4E79" w:themeColor="accent1" w:themeShade="80"/>
              </w:rPr>
            </w:pPr>
            <w:r w:rsidRPr="008C2CE4">
              <w:rPr>
                <w:rFonts w:ascii="Trebuchet MS" w:hAnsi="Trebuchet MS"/>
                <w:b/>
                <w:bCs/>
                <w:color w:val="1F4E79" w:themeColor="accent1" w:themeShade="80"/>
              </w:rPr>
              <w:t>Total alocare (FSE+ si BS)</w:t>
            </w:r>
          </w:p>
        </w:tc>
      </w:tr>
      <w:tr w:rsidR="008C2CE4" w:rsidRPr="008C2CE4" w14:paraId="4F1DA0E3" w14:textId="77777777" w:rsidTr="00FD586F">
        <w:trPr>
          <w:trHeight w:val="360"/>
        </w:trPr>
        <w:tc>
          <w:tcPr>
            <w:tcW w:w="2250" w:type="dxa"/>
            <w:shd w:val="clear" w:color="auto" w:fill="DEEAF6" w:themeFill="accent1" w:themeFillTint="33"/>
            <w:noWrap/>
            <w:hideMark/>
          </w:tcPr>
          <w:p w14:paraId="1A661E48" w14:textId="40FFB25D" w:rsidR="00D237BB" w:rsidRPr="008C2CE4" w:rsidRDefault="00D237BB" w:rsidP="00120FFE">
            <w:pPr>
              <w:jc w:val="both"/>
              <w:rPr>
                <w:rFonts w:ascii="Trebuchet MS" w:hAnsi="Trebuchet MS"/>
                <w:color w:val="1F4E79" w:themeColor="accent1" w:themeShade="80"/>
              </w:rPr>
            </w:pPr>
            <w:r w:rsidRPr="008C2CE4">
              <w:rPr>
                <w:rFonts w:ascii="Trebuchet MS" w:hAnsi="Trebuchet MS"/>
                <w:color w:val="1F4E79" w:themeColor="accent1" w:themeShade="80"/>
              </w:rPr>
              <w:t xml:space="preserve">Regiunea dezvoltată </w:t>
            </w:r>
            <w:proofErr w:type="spellStart"/>
            <w:r w:rsidRPr="008C2CE4">
              <w:rPr>
                <w:rFonts w:ascii="Trebuchet MS" w:hAnsi="Trebuchet MS"/>
                <w:color w:val="1F4E79" w:themeColor="accent1" w:themeShade="80"/>
              </w:rPr>
              <w:t>Bucuresti</w:t>
            </w:r>
            <w:proofErr w:type="spellEnd"/>
            <w:r w:rsidRPr="008C2CE4">
              <w:rPr>
                <w:rFonts w:ascii="Trebuchet MS" w:hAnsi="Trebuchet MS"/>
                <w:color w:val="1F4E79" w:themeColor="accent1" w:themeShade="80"/>
              </w:rPr>
              <w:t xml:space="preserve"> </w:t>
            </w:r>
            <w:r w:rsidR="005447CB" w:rsidRPr="008C2CE4">
              <w:rPr>
                <w:rFonts w:ascii="Trebuchet MS" w:hAnsi="Trebuchet MS"/>
                <w:color w:val="1F4E79" w:themeColor="accent1" w:themeShade="80"/>
              </w:rPr>
              <w:t>–</w:t>
            </w:r>
            <w:r w:rsidRPr="008C2CE4">
              <w:rPr>
                <w:rFonts w:ascii="Trebuchet MS" w:hAnsi="Trebuchet MS"/>
                <w:color w:val="1F4E79" w:themeColor="accent1" w:themeShade="80"/>
              </w:rPr>
              <w:t xml:space="preserve"> Ilfov</w:t>
            </w:r>
            <w:r w:rsidR="005447CB" w:rsidRPr="008C2CE4">
              <w:rPr>
                <w:rFonts w:ascii="Trebuchet MS" w:hAnsi="Trebuchet MS"/>
                <w:color w:val="1F4E79" w:themeColor="accent1" w:themeShade="80"/>
              </w:rPr>
              <w:t xml:space="preserve"> </w:t>
            </w:r>
          </w:p>
        </w:tc>
        <w:tc>
          <w:tcPr>
            <w:tcW w:w="2610" w:type="dxa"/>
            <w:shd w:val="clear" w:color="auto" w:fill="DEEAF6" w:themeFill="accent1" w:themeFillTint="33"/>
            <w:noWrap/>
          </w:tcPr>
          <w:p w14:paraId="702A488A" w14:textId="16C81929" w:rsidR="00D237BB" w:rsidRPr="008C2CE4" w:rsidRDefault="00063CB6" w:rsidP="00966974">
            <w:pPr>
              <w:jc w:val="right"/>
              <w:rPr>
                <w:rFonts w:ascii="Trebuchet MS" w:hAnsi="Trebuchet MS"/>
                <w:color w:val="1F4E79" w:themeColor="accent1" w:themeShade="80"/>
                <w:sz w:val="20"/>
                <w:szCs w:val="20"/>
              </w:rPr>
            </w:pPr>
            <w:r w:rsidRPr="008C2CE4">
              <w:rPr>
                <w:rFonts w:ascii="Trebuchet MS" w:hAnsi="Trebuchet MS"/>
                <w:color w:val="1F4E79" w:themeColor="accent1" w:themeShade="80"/>
                <w:sz w:val="20"/>
                <w:szCs w:val="20"/>
              </w:rPr>
              <w:t>23.035.400 euro</w:t>
            </w:r>
          </w:p>
        </w:tc>
        <w:tc>
          <w:tcPr>
            <w:tcW w:w="1980" w:type="dxa"/>
            <w:shd w:val="clear" w:color="auto" w:fill="DEEAF6" w:themeFill="accent1" w:themeFillTint="33"/>
            <w:noWrap/>
          </w:tcPr>
          <w:p w14:paraId="1FD021C1" w14:textId="2416B04E" w:rsidR="00D237BB" w:rsidRPr="008C2CE4" w:rsidRDefault="00063CB6" w:rsidP="00966974">
            <w:pPr>
              <w:jc w:val="right"/>
              <w:rPr>
                <w:rFonts w:ascii="Trebuchet MS" w:hAnsi="Trebuchet MS"/>
                <w:color w:val="1F4E79" w:themeColor="accent1" w:themeShade="80"/>
                <w:sz w:val="20"/>
                <w:szCs w:val="20"/>
              </w:rPr>
            </w:pPr>
            <w:r w:rsidRPr="008C2CE4">
              <w:rPr>
                <w:rFonts w:ascii="Trebuchet MS" w:hAnsi="Trebuchet MS"/>
                <w:color w:val="1F4E79" w:themeColor="accent1" w:themeShade="80"/>
                <w:sz w:val="20"/>
                <w:szCs w:val="20"/>
              </w:rPr>
              <w:t>34.553.100</w:t>
            </w:r>
            <w:r w:rsidR="00FD586F" w:rsidRPr="008C2CE4">
              <w:rPr>
                <w:rFonts w:ascii="Trebuchet MS" w:hAnsi="Trebuchet MS"/>
                <w:color w:val="1F4E79" w:themeColor="accent1" w:themeShade="80"/>
                <w:sz w:val="20"/>
                <w:szCs w:val="20"/>
              </w:rPr>
              <w:t>,00</w:t>
            </w:r>
            <w:r w:rsidRPr="008C2CE4">
              <w:rPr>
                <w:rFonts w:ascii="Trebuchet MS" w:hAnsi="Trebuchet MS"/>
                <w:color w:val="1F4E79" w:themeColor="accent1" w:themeShade="80"/>
                <w:sz w:val="20"/>
                <w:szCs w:val="20"/>
              </w:rPr>
              <w:t xml:space="preserve"> euro</w:t>
            </w:r>
          </w:p>
        </w:tc>
        <w:tc>
          <w:tcPr>
            <w:tcW w:w="2790" w:type="dxa"/>
            <w:shd w:val="clear" w:color="auto" w:fill="DEEAF6" w:themeFill="accent1" w:themeFillTint="33"/>
            <w:noWrap/>
          </w:tcPr>
          <w:p w14:paraId="0EABB0F9" w14:textId="33808020" w:rsidR="00D237BB" w:rsidRPr="008C2CE4" w:rsidRDefault="00063CB6" w:rsidP="00966974">
            <w:pPr>
              <w:jc w:val="right"/>
              <w:rPr>
                <w:rFonts w:ascii="Trebuchet MS" w:hAnsi="Trebuchet MS"/>
                <w:color w:val="1F4E79" w:themeColor="accent1" w:themeShade="80"/>
                <w:sz w:val="20"/>
                <w:szCs w:val="20"/>
              </w:rPr>
            </w:pPr>
            <w:r w:rsidRPr="008C2CE4">
              <w:rPr>
                <w:rFonts w:ascii="Trebuchet MS" w:hAnsi="Trebuchet MS"/>
                <w:color w:val="1F4E79" w:themeColor="accent1" w:themeShade="80"/>
                <w:sz w:val="20"/>
                <w:szCs w:val="20"/>
              </w:rPr>
              <w:t>57.588.500</w:t>
            </w:r>
            <w:r w:rsidR="00FD586F" w:rsidRPr="008C2CE4">
              <w:rPr>
                <w:rFonts w:ascii="Trebuchet MS" w:hAnsi="Trebuchet MS"/>
                <w:color w:val="1F4E79" w:themeColor="accent1" w:themeShade="80"/>
                <w:sz w:val="20"/>
                <w:szCs w:val="20"/>
              </w:rPr>
              <w:t>,00</w:t>
            </w:r>
            <w:r w:rsidRPr="008C2CE4">
              <w:rPr>
                <w:rFonts w:ascii="Trebuchet MS" w:hAnsi="Trebuchet MS"/>
                <w:color w:val="1F4E79" w:themeColor="accent1" w:themeShade="80"/>
                <w:sz w:val="20"/>
                <w:szCs w:val="20"/>
              </w:rPr>
              <w:t xml:space="preserve"> euro</w:t>
            </w:r>
          </w:p>
        </w:tc>
      </w:tr>
      <w:tr w:rsidR="008C2CE4" w:rsidRPr="008C2CE4" w14:paraId="4A46D728" w14:textId="77777777" w:rsidTr="00FD586F">
        <w:trPr>
          <w:trHeight w:val="360"/>
        </w:trPr>
        <w:tc>
          <w:tcPr>
            <w:tcW w:w="2250" w:type="dxa"/>
            <w:shd w:val="clear" w:color="auto" w:fill="BDD6EE" w:themeFill="accent1" w:themeFillTint="66"/>
            <w:noWrap/>
            <w:hideMark/>
          </w:tcPr>
          <w:p w14:paraId="7A91AC4C" w14:textId="03FE44A6" w:rsidR="00BE7EEB" w:rsidRPr="008C2CE4" w:rsidRDefault="00BE7EEB" w:rsidP="00BE7EEB">
            <w:pPr>
              <w:jc w:val="both"/>
              <w:rPr>
                <w:rFonts w:ascii="Trebuchet MS" w:hAnsi="Trebuchet MS"/>
                <w:color w:val="1F4E79" w:themeColor="accent1" w:themeShade="80"/>
              </w:rPr>
            </w:pPr>
            <w:r w:rsidRPr="008C2CE4">
              <w:rPr>
                <w:rFonts w:ascii="Trebuchet MS" w:hAnsi="Trebuchet MS"/>
                <w:color w:val="1F4E79" w:themeColor="accent1" w:themeShade="80"/>
              </w:rPr>
              <w:t xml:space="preserve">Regiuni mai </w:t>
            </w:r>
            <w:proofErr w:type="spellStart"/>
            <w:r w:rsidRPr="008C2CE4">
              <w:rPr>
                <w:rFonts w:ascii="Trebuchet MS" w:hAnsi="Trebuchet MS"/>
                <w:color w:val="1F4E79" w:themeColor="accent1" w:themeShade="80"/>
              </w:rPr>
              <w:t>putin</w:t>
            </w:r>
            <w:proofErr w:type="spellEnd"/>
            <w:r w:rsidRPr="008C2CE4">
              <w:rPr>
                <w:rFonts w:ascii="Trebuchet MS" w:hAnsi="Trebuchet MS"/>
                <w:color w:val="1F4E79" w:themeColor="accent1" w:themeShade="80"/>
              </w:rPr>
              <w:t xml:space="preserve"> dezvoltate,</w:t>
            </w:r>
          </w:p>
        </w:tc>
        <w:tc>
          <w:tcPr>
            <w:tcW w:w="2610" w:type="dxa"/>
            <w:shd w:val="clear" w:color="auto" w:fill="BDD6EE" w:themeFill="accent1" w:themeFillTint="66"/>
            <w:noWrap/>
          </w:tcPr>
          <w:p w14:paraId="2C417551" w14:textId="345B81C1" w:rsidR="00BE7EEB" w:rsidRPr="008C2CE4" w:rsidRDefault="00BE7EEB" w:rsidP="00BE7EEB">
            <w:pPr>
              <w:jc w:val="right"/>
              <w:rPr>
                <w:rFonts w:ascii="Trebuchet MS" w:hAnsi="Trebuchet MS"/>
                <w:color w:val="1F4E79" w:themeColor="accent1" w:themeShade="80"/>
                <w:sz w:val="20"/>
                <w:szCs w:val="20"/>
              </w:rPr>
            </w:pPr>
            <w:r w:rsidRPr="008C2CE4">
              <w:rPr>
                <w:rFonts w:ascii="Trebuchet MS" w:hAnsi="Trebuchet MS"/>
                <w:color w:val="1F4E79" w:themeColor="accent1" w:themeShade="80"/>
                <w:sz w:val="20"/>
                <w:szCs w:val="20"/>
              </w:rPr>
              <w:t>158.262.914,00 euro</w:t>
            </w:r>
          </w:p>
        </w:tc>
        <w:tc>
          <w:tcPr>
            <w:tcW w:w="1980" w:type="dxa"/>
            <w:shd w:val="clear" w:color="auto" w:fill="BDD6EE" w:themeFill="accent1" w:themeFillTint="66"/>
            <w:noWrap/>
          </w:tcPr>
          <w:p w14:paraId="1429965E" w14:textId="4B99675C" w:rsidR="00BE7EEB" w:rsidRPr="008C2CE4" w:rsidRDefault="003E1C0E" w:rsidP="00BE7EEB">
            <w:pPr>
              <w:jc w:val="right"/>
              <w:rPr>
                <w:rFonts w:ascii="Trebuchet MS" w:hAnsi="Trebuchet MS"/>
                <w:color w:val="1F4E79" w:themeColor="accent1" w:themeShade="80"/>
                <w:sz w:val="20"/>
                <w:szCs w:val="20"/>
              </w:rPr>
            </w:pPr>
            <w:r w:rsidRPr="008C2CE4">
              <w:rPr>
                <w:rFonts w:ascii="Trebuchet MS" w:hAnsi="Trebuchet MS"/>
                <w:color w:val="1F4E79" w:themeColor="accent1" w:themeShade="80"/>
                <w:sz w:val="20"/>
                <w:szCs w:val="20"/>
              </w:rPr>
              <w:t>27.928.749,53</w:t>
            </w:r>
            <w:r w:rsidR="00F41F6C" w:rsidRPr="008C2CE4">
              <w:rPr>
                <w:rFonts w:ascii="Trebuchet MS" w:hAnsi="Trebuchet MS"/>
                <w:color w:val="1F4E79" w:themeColor="accent1" w:themeShade="80"/>
                <w:sz w:val="20"/>
                <w:szCs w:val="20"/>
              </w:rPr>
              <w:t xml:space="preserve"> </w:t>
            </w:r>
            <w:r w:rsidR="00BE7EEB" w:rsidRPr="008C2CE4">
              <w:rPr>
                <w:rFonts w:ascii="Trebuchet MS" w:hAnsi="Trebuchet MS"/>
                <w:color w:val="1F4E79" w:themeColor="accent1" w:themeShade="80"/>
                <w:sz w:val="20"/>
                <w:szCs w:val="20"/>
              </w:rPr>
              <w:t>euro</w:t>
            </w:r>
          </w:p>
        </w:tc>
        <w:tc>
          <w:tcPr>
            <w:tcW w:w="2790" w:type="dxa"/>
            <w:shd w:val="clear" w:color="auto" w:fill="BDD6EE" w:themeFill="accent1" w:themeFillTint="66"/>
            <w:noWrap/>
          </w:tcPr>
          <w:p w14:paraId="1A7A4ED2" w14:textId="61E3E0FD" w:rsidR="00BE7EEB" w:rsidRPr="008C2CE4" w:rsidRDefault="00F41F6C" w:rsidP="00BE7EEB">
            <w:pPr>
              <w:jc w:val="right"/>
              <w:rPr>
                <w:rFonts w:ascii="Trebuchet MS" w:hAnsi="Trebuchet MS"/>
                <w:color w:val="1F4E79" w:themeColor="accent1" w:themeShade="80"/>
                <w:sz w:val="20"/>
                <w:szCs w:val="20"/>
              </w:rPr>
            </w:pPr>
            <w:r w:rsidRPr="008C2CE4">
              <w:rPr>
                <w:rFonts w:ascii="Trebuchet MS" w:hAnsi="Trebuchet MS"/>
                <w:color w:val="1F4E79" w:themeColor="accent1" w:themeShade="80"/>
                <w:sz w:val="20"/>
                <w:szCs w:val="20"/>
              </w:rPr>
              <w:t xml:space="preserve">186.191.663,53 </w:t>
            </w:r>
            <w:r w:rsidR="00BE7EEB" w:rsidRPr="008C2CE4">
              <w:rPr>
                <w:rFonts w:ascii="Trebuchet MS" w:hAnsi="Trebuchet MS"/>
                <w:color w:val="1F4E79" w:themeColor="accent1" w:themeShade="80"/>
                <w:sz w:val="20"/>
                <w:szCs w:val="20"/>
              </w:rPr>
              <w:t>euro</w:t>
            </w:r>
          </w:p>
        </w:tc>
      </w:tr>
      <w:tr w:rsidR="008C2CE4" w:rsidRPr="008C2CE4" w14:paraId="614BB0C6" w14:textId="77777777" w:rsidTr="00FD586F">
        <w:trPr>
          <w:trHeight w:val="360"/>
        </w:trPr>
        <w:tc>
          <w:tcPr>
            <w:tcW w:w="2250" w:type="dxa"/>
            <w:shd w:val="clear" w:color="auto" w:fill="F7CAAC" w:themeFill="accent2" w:themeFillTint="66"/>
            <w:noWrap/>
            <w:hideMark/>
          </w:tcPr>
          <w:p w14:paraId="1A486C66" w14:textId="77777777" w:rsidR="00D237BB" w:rsidRPr="008C2CE4" w:rsidRDefault="00D237BB" w:rsidP="00F26810">
            <w:pPr>
              <w:jc w:val="both"/>
              <w:rPr>
                <w:rFonts w:ascii="Trebuchet MS" w:hAnsi="Trebuchet MS"/>
                <w:b/>
                <w:bCs/>
                <w:color w:val="1F4E79" w:themeColor="accent1" w:themeShade="80"/>
              </w:rPr>
            </w:pPr>
            <w:r w:rsidRPr="008C2CE4">
              <w:rPr>
                <w:rFonts w:ascii="Trebuchet MS" w:hAnsi="Trebuchet MS"/>
                <w:b/>
                <w:bCs/>
                <w:color w:val="1F4E79" w:themeColor="accent1" w:themeShade="80"/>
              </w:rPr>
              <w:t>Total</w:t>
            </w:r>
          </w:p>
        </w:tc>
        <w:tc>
          <w:tcPr>
            <w:tcW w:w="2610" w:type="dxa"/>
            <w:shd w:val="clear" w:color="auto" w:fill="F7CAAC" w:themeFill="accent2" w:themeFillTint="66"/>
            <w:noWrap/>
          </w:tcPr>
          <w:p w14:paraId="4CE1AD55" w14:textId="5BC7CBD9" w:rsidR="00D237BB" w:rsidRPr="008C2CE4" w:rsidRDefault="00BE7EEB" w:rsidP="00F26810">
            <w:pPr>
              <w:jc w:val="right"/>
              <w:rPr>
                <w:rFonts w:ascii="Trebuchet MS" w:hAnsi="Trebuchet MS"/>
                <w:color w:val="1F4E79" w:themeColor="accent1" w:themeShade="80"/>
                <w:sz w:val="20"/>
                <w:szCs w:val="20"/>
              </w:rPr>
            </w:pPr>
            <w:r w:rsidRPr="008C2CE4">
              <w:rPr>
                <w:rFonts w:ascii="Trebuchet MS" w:hAnsi="Trebuchet MS"/>
                <w:color w:val="1F4E79" w:themeColor="accent1" w:themeShade="80"/>
                <w:sz w:val="20"/>
                <w:szCs w:val="20"/>
              </w:rPr>
              <w:t>181.298.314</w:t>
            </w:r>
            <w:r w:rsidR="00FD586F" w:rsidRPr="008C2CE4">
              <w:rPr>
                <w:rFonts w:ascii="Trebuchet MS" w:hAnsi="Trebuchet MS"/>
                <w:color w:val="1F4E79" w:themeColor="accent1" w:themeShade="80"/>
                <w:sz w:val="20"/>
                <w:szCs w:val="20"/>
              </w:rPr>
              <w:t>,00 euro</w:t>
            </w:r>
          </w:p>
        </w:tc>
        <w:tc>
          <w:tcPr>
            <w:tcW w:w="1980" w:type="dxa"/>
            <w:shd w:val="clear" w:color="auto" w:fill="F7CAAC" w:themeFill="accent2" w:themeFillTint="66"/>
            <w:noWrap/>
          </w:tcPr>
          <w:p w14:paraId="7AA5AC98" w14:textId="09CB9370" w:rsidR="00D237BB" w:rsidRPr="008C2CE4" w:rsidRDefault="00F41F6C" w:rsidP="00F26810">
            <w:pPr>
              <w:jc w:val="right"/>
              <w:rPr>
                <w:rFonts w:ascii="Trebuchet MS" w:hAnsi="Trebuchet MS"/>
                <w:color w:val="1F4E79" w:themeColor="accent1" w:themeShade="80"/>
                <w:sz w:val="20"/>
                <w:szCs w:val="20"/>
              </w:rPr>
            </w:pPr>
            <w:r w:rsidRPr="008C2CE4">
              <w:rPr>
                <w:rFonts w:ascii="Trebuchet MS" w:hAnsi="Trebuchet MS"/>
                <w:color w:val="1F4E79" w:themeColor="accent1" w:themeShade="80"/>
                <w:sz w:val="20"/>
                <w:szCs w:val="20"/>
              </w:rPr>
              <w:t xml:space="preserve">62.481.849,53 </w:t>
            </w:r>
            <w:r w:rsidR="00FD586F" w:rsidRPr="008C2CE4">
              <w:rPr>
                <w:rFonts w:ascii="Trebuchet MS" w:hAnsi="Trebuchet MS"/>
                <w:color w:val="1F4E79" w:themeColor="accent1" w:themeShade="80"/>
                <w:sz w:val="20"/>
                <w:szCs w:val="20"/>
              </w:rPr>
              <w:t>euro</w:t>
            </w:r>
          </w:p>
        </w:tc>
        <w:tc>
          <w:tcPr>
            <w:tcW w:w="2790" w:type="dxa"/>
            <w:shd w:val="clear" w:color="auto" w:fill="F7CAAC" w:themeFill="accent2" w:themeFillTint="66"/>
            <w:noWrap/>
          </w:tcPr>
          <w:p w14:paraId="40DB4764" w14:textId="0E3D104D" w:rsidR="00D237BB" w:rsidRPr="008C2CE4" w:rsidRDefault="00F41F6C" w:rsidP="00F26810">
            <w:pPr>
              <w:jc w:val="right"/>
              <w:rPr>
                <w:rFonts w:ascii="Trebuchet MS" w:hAnsi="Trebuchet MS"/>
                <w:color w:val="1F4E79" w:themeColor="accent1" w:themeShade="80"/>
                <w:sz w:val="20"/>
                <w:szCs w:val="20"/>
              </w:rPr>
            </w:pPr>
            <w:r w:rsidRPr="008C2CE4">
              <w:rPr>
                <w:rFonts w:ascii="Trebuchet MS" w:hAnsi="Trebuchet MS"/>
                <w:color w:val="1F4E79" w:themeColor="accent1" w:themeShade="80"/>
                <w:sz w:val="20"/>
                <w:szCs w:val="20"/>
              </w:rPr>
              <w:t xml:space="preserve">243.780.163,53 </w:t>
            </w:r>
            <w:r w:rsidR="00FD586F" w:rsidRPr="008C2CE4">
              <w:rPr>
                <w:rFonts w:ascii="Trebuchet MS" w:hAnsi="Trebuchet MS"/>
                <w:color w:val="1F4E79" w:themeColor="accent1" w:themeShade="80"/>
                <w:sz w:val="20"/>
                <w:szCs w:val="20"/>
              </w:rPr>
              <w:t>euro</w:t>
            </w:r>
          </w:p>
        </w:tc>
      </w:tr>
    </w:tbl>
    <w:p w14:paraId="6C3E5D13" w14:textId="77777777" w:rsidR="009B73ED" w:rsidRPr="008C2CE4" w:rsidRDefault="009B73ED" w:rsidP="00504337">
      <w:pPr>
        <w:jc w:val="both"/>
        <w:rPr>
          <w:rFonts w:ascii="Trebuchet MS" w:hAnsi="Trebuchet MS"/>
          <w:iCs/>
          <w:color w:val="1F4E79" w:themeColor="accent1" w:themeShade="80"/>
          <w:highlight w:val="yellow"/>
        </w:rPr>
      </w:pPr>
      <w:bookmarkStart w:id="400" w:name="_Hlk138252258"/>
    </w:p>
    <w:bookmarkEnd w:id="400"/>
    <w:p w14:paraId="1F8F8495" w14:textId="4CE0A704" w:rsidR="009B73ED" w:rsidRPr="008C2CE4" w:rsidRDefault="009B73ED" w:rsidP="00504337">
      <w:pPr>
        <w:jc w:val="both"/>
        <w:rPr>
          <w:rFonts w:ascii="Trebuchet MS" w:hAnsi="Trebuchet MS"/>
          <w:color w:val="1F4E79" w:themeColor="accent1" w:themeShade="80"/>
          <w:highlight w:val="yellow"/>
        </w:rPr>
      </w:pPr>
    </w:p>
    <w:p w14:paraId="320AB6CE" w14:textId="17AFC1DC" w:rsidR="009B73ED" w:rsidRPr="008C2CE4" w:rsidRDefault="00966974" w:rsidP="00504337">
      <w:pPr>
        <w:pStyle w:val="Heading2"/>
        <w:numPr>
          <w:ilvl w:val="1"/>
          <w:numId w:val="44"/>
        </w:numPr>
        <w:jc w:val="both"/>
        <w:rPr>
          <w:rFonts w:ascii="Trebuchet MS" w:hAnsi="Trebuchet MS"/>
          <w:color w:val="1F4E79" w:themeColor="accent1" w:themeShade="80"/>
          <w:sz w:val="22"/>
          <w:szCs w:val="22"/>
        </w:rPr>
      </w:pPr>
      <w:r w:rsidRPr="008C2CE4">
        <w:rPr>
          <w:rFonts w:ascii="Trebuchet MS" w:hAnsi="Trebuchet MS"/>
          <w:color w:val="1F4E79" w:themeColor="accent1" w:themeShade="80"/>
          <w:sz w:val="22"/>
          <w:szCs w:val="22"/>
        </w:rPr>
        <w:t xml:space="preserve"> </w:t>
      </w:r>
      <w:bookmarkStart w:id="401" w:name="_Toc161405343"/>
      <w:r w:rsidR="009B73ED" w:rsidRPr="008C2CE4">
        <w:rPr>
          <w:rFonts w:ascii="Trebuchet MS" w:hAnsi="Trebuchet MS"/>
          <w:color w:val="1F4E79" w:themeColor="accent1" w:themeShade="80"/>
          <w:sz w:val="22"/>
          <w:szCs w:val="22"/>
        </w:rPr>
        <w:t>Rata de cofinanțare</w:t>
      </w:r>
      <w:bookmarkEnd w:id="401"/>
    </w:p>
    <w:p w14:paraId="5216D47D" w14:textId="77777777" w:rsidR="00CF3BB8" w:rsidRPr="008C2CE4" w:rsidRDefault="0077522E">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Rata de cofinanțare este stabilită la nivelul fiecărui solicitant/partener în conformitate cu tabelul 5 și respectiv 6 din sub-capitolul 2.2 Cofinanțarea proprie a beneficiarului din Ghidul Solicitantului - Condiții Generale </w:t>
      </w:r>
      <w:proofErr w:type="spellStart"/>
      <w:r w:rsidRPr="008C2CE4">
        <w:rPr>
          <w:rFonts w:ascii="Trebuchet MS" w:hAnsi="Trebuchet MS"/>
          <w:iCs/>
          <w:color w:val="1F4E79" w:themeColor="accent1" w:themeShade="80"/>
        </w:rPr>
        <w:t>PoIDS</w:t>
      </w:r>
      <w:proofErr w:type="spellEnd"/>
      <w:r w:rsidRPr="008C2CE4">
        <w:rPr>
          <w:rFonts w:ascii="Trebuchet MS" w:hAnsi="Trebuchet MS"/>
          <w:iCs/>
          <w:color w:val="1F4E79" w:themeColor="accent1" w:themeShade="80"/>
        </w:rPr>
        <w:t>.</w:t>
      </w:r>
    </w:p>
    <w:p w14:paraId="3814FA14" w14:textId="11C51DD9" w:rsidR="00DE595B" w:rsidRPr="008C2CE4" w:rsidRDefault="00DE595B" w:rsidP="00504337">
      <w:pPr>
        <w:jc w:val="both"/>
        <w:rPr>
          <w:rFonts w:ascii="Trebuchet MS" w:hAnsi="Trebuchet MS"/>
          <w:color w:val="1F4E79" w:themeColor="accent1" w:themeShade="80"/>
        </w:rPr>
      </w:pPr>
      <w:r w:rsidRPr="008C2CE4">
        <w:rPr>
          <w:rFonts w:ascii="Trebuchet MS" w:hAnsi="Trebuchet MS"/>
          <w:color w:val="1F4E79" w:themeColor="accent1" w:themeShade="80"/>
        </w:rPr>
        <w:tab/>
      </w:r>
    </w:p>
    <w:p w14:paraId="068A9796" w14:textId="2C9F0B6F" w:rsidR="0031022F" w:rsidRPr="008C2CE4" w:rsidRDefault="00966974" w:rsidP="00504337">
      <w:pPr>
        <w:pStyle w:val="Heading2"/>
        <w:numPr>
          <w:ilvl w:val="1"/>
          <w:numId w:val="44"/>
        </w:numPr>
        <w:jc w:val="both"/>
        <w:rPr>
          <w:rFonts w:ascii="Trebuchet MS" w:hAnsi="Trebuchet MS"/>
          <w:color w:val="1F4E79" w:themeColor="accent1" w:themeShade="80"/>
          <w:sz w:val="22"/>
          <w:szCs w:val="22"/>
        </w:rPr>
      </w:pPr>
      <w:r w:rsidRPr="008C2CE4">
        <w:rPr>
          <w:rFonts w:ascii="Trebuchet MS" w:hAnsi="Trebuchet MS"/>
          <w:color w:val="1F4E79" w:themeColor="accent1" w:themeShade="80"/>
          <w:sz w:val="22"/>
          <w:szCs w:val="22"/>
        </w:rPr>
        <w:t xml:space="preserve"> </w:t>
      </w:r>
      <w:bookmarkStart w:id="402" w:name="_Toc161405344"/>
      <w:r w:rsidR="00A34AAA" w:rsidRPr="008C2CE4">
        <w:rPr>
          <w:rFonts w:ascii="Trebuchet MS" w:hAnsi="Trebuchet MS"/>
          <w:color w:val="1F4E79" w:themeColor="accent1" w:themeShade="80"/>
          <w:sz w:val="22"/>
          <w:szCs w:val="22"/>
        </w:rPr>
        <w:t>Zona</w:t>
      </w:r>
      <w:r w:rsidR="009B5CB9" w:rsidRPr="008C2CE4">
        <w:rPr>
          <w:rFonts w:ascii="Trebuchet MS" w:hAnsi="Trebuchet MS"/>
          <w:color w:val="1F4E79" w:themeColor="accent1" w:themeShade="80"/>
          <w:sz w:val="22"/>
          <w:szCs w:val="22"/>
        </w:rPr>
        <w:t>/zonele</w:t>
      </w:r>
      <w:r w:rsidR="00A34AAA" w:rsidRPr="008C2CE4">
        <w:rPr>
          <w:rFonts w:ascii="Trebuchet MS" w:hAnsi="Trebuchet MS"/>
          <w:color w:val="1F4E79" w:themeColor="accent1" w:themeShade="80"/>
          <w:sz w:val="22"/>
          <w:szCs w:val="22"/>
        </w:rPr>
        <w:t xml:space="preserve"> geografică</w:t>
      </w:r>
      <w:r w:rsidR="009B5CB9" w:rsidRPr="008C2CE4">
        <w:rPr>
          <w:rFonts w:ascii="Trebuchet MS" w:hAnsi="Trebuchet MS"/>
          <w:color w:val="1F4E79" w:themeColor="accent1" w:themeShade="80"/>
          <w:sz w:val="22"/>
          <w:szCs w:val="22"/>
        </w:rPr>
        <w:t>(e)</w:t>
      </w:r>
      <w:r w:rsidR="00A34AAA" w:rsidRPr="008C2CE4">
        <w:rPr>
          <w:rFonts w:ascii="Trebuchet MS" w:hAnsi="Trebuchet MS"/>
          <w:color w:val="1F4E79" w:themeColor="accent1" w:themeShade="80"/>
          <w:sz w:val="22"/>
          <w:szCs w:val="22"/>
        </w:rPr>
        <w:t xml:space="preserve"> vizată</w:t>
      </w:r>
      <w:r w:rsidR="009B5CB9" w:rsidRPr="008C2CE4">
        <w:rPr>
          <w:rFonts w:ascii="Trebuchet MS" w:hAnsi="Trebuchet MS"/>
          <w:color w:val="1F4E79" w:themeColor="accent1" w:themeShade="80"/>
          <w:sz w:val="22"/>
          <w:szCs w:val="22"/>
        </w:rPr>
        <w:t>(e)</w:t>
      </w:r>
      <w:r w:rsidR="00A34AAA" w:rsidRPr="008C2CE4">
        <w:rPr>
          <w:rFonts w:ascii="Trebuchet MS" w:hAnsi="Trebuchet MS"/>
          <w:color w:val="1F4E79" w:themeColor="accent1" w:themeShade="80"/>
          <w:sz w:val="22"/>
          <w:szCs w:val="22"/>
        </w:rPr>
        <w:t xml:space="preserve"> de </w:t>
      </w:r>
      <w:r w:rsidR="009B5CB9" w:rsidRPr="008C2CE4">
        <w:rPr>
          <w:rFonts w:ascii="Trebuchet MS" w:hAnsi="Trebuchet MS"/>
          <w:color w:val="1F4E79" w:themeColor="accent1" w:themeShade="80"/>
          <w:sz w:val="22"/>
          <w:szCs w:val="22"/>
        </w:rPr>
        <w:t>apelul de proiecte</w:t>
      </w:r>
      <w:bookmarkEnd w:id="402"/>
    </w:p>
    <w:p w14:paraId="4013B4D2" w14:textId="77777777" w:rsidR="00933109" w:rsidRPr="008C2CE4" w:rsidRDefault="00933109" w:rsidP="00504337">
      <w:pPr>
        <w:jc w:val="both"/>
        <w:rPr>
          <w:rFonts w:ascii="Trebuchet MS" w:hAnsi="Trebuchet MS"/>
          <w:iCs/>
          <w:color w:val="1F4E79" w:themeColor="accent1" w:themeShade="80"/>
        </w:rPr>
      </w:pPr>
    </w:p>
    <w:p w14:paraId="27C10143" w14:textId="32068B1D" w:rsidR="00472E4E" w:rsidRPr="008C2CE4" w:rsidRDefault="00472E4E" w:rsidP="00504337">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Prezentul apel este dedicat regiunilor mai puțin dezvoltate (Centru, Sud-Est, Sud Muntenia, Nord-Est, Nord-Vest, Vest, Sud-Vest Oltenia) și regiunii mai dezvoltate </w:t>
      </w:r>
      <w:proofErr w:type="spellStart"/>
      <w:r w:rsidRPr="008C2CE4">
        <w:rPr>
          <w:rFonts w:ascii="Trebuchet MS" w:hAnsi="Trebuchet MS"/>
          <w:iCs/>
          <w:color w:val="1F4E79" w:themeColor="accent1" w:themeShade="80"/>
        </w:rPr>
        <w:t>Bucureşti</w:t>
      </w:r>
      <w:proofErr w:type="spellEnd"/>
      <w:r w:rsidRPr="008C2CE4">
        <w:rPr>
          <w:rFonts w:ascii="Trebuchet MS" w:hAnsi="Trebuchet MS"/>
          <w:iCs/>
          <w:color w:val="1F4E79" w:themeColor="accent1" w:themeShade="80"/>
        </w:rPr>
        <w:t xml:space="preserve">-Ilfov. </w:t>
      </w:r>
    </w:p>
    <w:p w14:paraId="760A028E" w14:textId="2C824495" w:rsidR="00472E4E" w:rsidRPr="008C2CE4" w:rsidRDefault="00933109" w:rsidP="00120FFE">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Un proiect </w:t>
      </w:r>
      <w:r w:rsidR="00FC71D5" w:rsidRPr="008C2CE4">
        <w:rPr>
          <w:rFonts w:ascii="Trebuchet MS" w:hAnsi="Trebuchet MS"/>
          <w:iCs/>
          <w:color w:val="1F4E79" w:themeColor="accent1" w:themeShade="80"/>
        </w:rPr>
        <w:t>finanțat</w:t>
      </w:r>
      <w:r w:rsidRPr="008C2CE4">
        <w:rPr>
          <w:rFonts w:ascii="Trebuchet MS" w:hAnsi="Trebuchet MS"/>
          <w:iCs/>
          <w:color w:val="1F4E79" w:themeColor="accent1" w:themeShade="80"/>
        </w:rPr>
        <w:t xml:space="preserve"> in cadrul prezentului apel poate fi implementat exclusiv la nivelul unei singure regiuni de implementare.</w:t>
      </w:r>
    </w:p>
    <w:p w14:paraId="554914E2" w14:textId="435959E1" w:rsidR="00F934D0" w:rsidRPr="008C2CE4" w:rsidRDefault="00F934D0" w:rsidP="00120FFE">
      <w:pPr>
        <w:jc w:val="both"/>
        <w:rPr>
          <w:rFonts w:ascii="Trebuchet MS" w:hAnsi="Trebuchet MS"/>
          <w:iCs/>
          <w:color w:val="1F4E79" w:themeColor="accent1" w:themeShade="80"/>
        </w:rPr>
      </w:pPr>
      <w:r w:rsidRPr="008C2CE4">
        <w:rPr>
          <w:rFonts w:ascii="Trebuchet MS" w:hAnsi="Trebuchet MS"/>
          <w:iCs/>
          <w:color w:val="1F4E79" w:themeColor="accent1" w:themeShade="80"/>
        </w:rPr>
        <w:t>In cadrul prezentului apel de proiecte vor fi finanțate exclusiv proiecte care vizează implementarea măsurilor de sprijin la nivelul unui singur județ. Proiectele se pot implementa la nivelul uneia sau mai multor localități din același județ sau la nivel județean. Toate pro</w:t>
      </w:r>
      <w:r w:rsidR="00B54432" w:rsidRPr="008C2CE4">
        <w:rPr>
          <w:rFonts w:ascii="Trebuchet MS" w:hAnsi="Trebuchet MS"/>
          <w:iCs/>
          <w:color w:val="1F4E79" w:themeColor="accent1" w:themeShade="80"/>
        </w:rPr>
        <w:t>ie</w:t>
      </w:r>
      <w:r w:rsidRPr="008C2CE4">
        <w:rPr>
          <w:rFonts w:ascii="Trebuchet MS" w:hAnsi="Trebuchet MS"/>
          <w:iCs/>
          <w:color w:val="1F4E79" w:themeColor="accent1" w:themeShade="80"/>
        </w:rPr>
        <w:t xml:space="preserve">ctele care </w:t>
      </w:r>
      <w:proofErr w:type="spellStart"/>
      <w:r w:rsidRPr="008C2CE4">
        <w:rPr>
          <w:rFonts w:ascii="Trebuchet MS" w:hAnsi="Trebuchet MS"/>
          <w:iCs/>
          <w:color w:val="1F4E79" w:themeColor="accent1" w:themeShade="80"/>
        </w:rPr>
        <w:t>vizeaza</w:t>
      </w:r>
      <w:proofErr w:type="spellEnd"/>
      <w:r w:rsidRPr="008C2CE4">
        <w:rPr>
          <w:rFonts w:ascii="Trebuchet MS" w:hAnsi="Trebuchet MS"/>
          <w:iCs/>
          <w:color w:val="1F4E79" w:themeColor="accent1" w:themeShade="80"/>
        </w:rPr>
        <w:t xml:space="preserve"> implementarea masurilor de sprijin în mai mult de un județ vor fi respinse. Locația de implementare este data in  mod exclusiv de domiciliul/reședința copiilor ce vor fi </w:t>
      </w:r>
      <w:proofErr w:type="spellStart"/>
      <w:r w:rsidRPr="008C2CE4">
        <w:rPr>
          <w:rFonts w:ascii="Trebuchet MS" w:hAnsi="Trebuchet MS"/>
          <w:iCs/>
          <w:color w:val="1F4E79" w:themeColor="accent1" w:themeShade="80"/>
        </w:rPr>
        <w:t>inclusi</w:t>
      </w:r>
      <w:proofErr w:type="spellEnd"/>
      <w:r w:rsidRPr="008C2CE4">
        <w:rPr>
          <w:rFonts w:ascii="Trebuchet MS" w:hAnsi="Trebuchet MS"/>
          <w:iCs/>
          <w:color w:val="1F4E79" w:themeColor="accent1" w:themeShade="80"/>
        </w:rPr>
        <w:t xml:space="preserve"> în grupul țintă al proiectului.</w:t>
      </w:r>
      <w:r w:rsidR="00C46418" w:rsidRPr="008C2CE4">
        <w:rPr>
          <w:rFonts w:ascii="Trebuchet MS" w:hAnsi="Trebuchet MS"/>
          <w:iCs/>
          <w:color w:val="1F4E79" w:themeColor="accent1" w:themeShade="80"/>
        </w:rPr>
        <w:t xml:space="preserve"> In cazul proiectelor implementate la </w:t>
      </w:r>
      <w:r w:rsidR="00C46418" w:rsidRPr="008C2CE4">
        <w:rPr>
          <w:rFonts w:ascii="Trebuchet MS" w:hAnsi="Trebuchet MS"/>
          <w:iCs/>
          <w:color w:val="1F4E79" w:themeColor="accent1" w:themeShade="80"/>
        </w:rPr>
        <w:lastRenderedPageBreak/>
        <w:t xml:space="preserve">nivelul regiunii </w:t>
      </w:r>
      <w:proofErr w:type="spellStart"/>
      <w:r w:rsidR="00C46418" w:rsidRPr="008C2CE4">
        <w:rPr>
          <w:rFonts w:ascii="Trebuchet MS" w:hAnsi="Trebuchet MS"/>
          <w:iCs/>
          <w:color w:val="1F4E79" w:themeColor="accent1" w:themeShade="80"/>
        </w:rPr>
        <w:t>Bucuresti</w:t>
      </w:r>
      <w:proofErr w:type="spellEnd"/>
      <w:r w:rsidR="00C46418" w:rsidRPr="008C2CE4">
        <w:rPr>
          <w:rFonts w:ascii="Trebuchet MS" w:hAnsi="Trebuchet MS"/>
          <w:iCs/>
          <w:color w:val="1F4E79" w:themeColor="accent1" w:themeShade="80"/>
        </w:rPr>
        <w:t xml:space="preserve"> Ilfov, acestea se pot implementa </w:t>
      </w:r>
      <w:r w:rsidR="00FD2C29" w:rsidRPr="008C2CE4">
        <w:rPr>
          <w:rFonts w:ascii="Trebuchet MS" w:hAnsi="Trebuchet MS"/>
          <w:iCs/>
          <w:color w:val="1F4E79" w:themeColor="accent1" w:themeShade="80"/>
        </w:rPr>
        <w:t xml:space="preserve">la nivel de sector in cazul </w:t>
      </w:r>
      <w:proofErr w:type="spellStart"/>
      <w:r w:rsidR="00FD2C29" w:rsidRPr="008C2CE4">
        <w:rPr>
          <w:rFonts w:ascii="Trebuchet MS" w:hAnsi="Trebuchet MS"/>
          <w:iCs/>
          <w:color w:val="1F4E79" w:themeColor="accent1" w:themeShade="80"/>
        </w:rPr>
        <w:t>proeictelor</w:t>
      </w:r>
      <w:proofErr w:type="spellEnd"/>
      <w:r w:rsidR="00FD2C29" w:rsidRPr="008C2CE4">
        <w:rPr>
          <w:rFonts w:ascii="Trebuchet MS" w:hAnsi="Trebuchet MS"/>
          <w:iCs/>
          <w:color w:val="1F4E79" w:themeColor="accent1" w:themeShade="80"/>
        </w:rPr>
        <w:t xml:space="preserve"> implementate in Municipiul București</w:t>
      </w:r>
      <w:r w:rsidR="00C46418" w:rsidRPr="008C2CE4">
        <w:rPr>
          <w:rFonts w:ascii="Trebuchet MS" w:hAnsi="Trebuchet MS"/>
          <w:iCs/>
          <w:color w:val="1F4E79" w:themeColor="accent1" w:themeShade="80"/>
        </w:rPr>
        <w:t xml:space="preserve"> fie în una sau mai multe localități din județul Ilfov.</w:t>
      </w:r>
    </w:p>
    <w:p w14:paraId="6605174C" w14:textId="77777777" w:rsidR="00472E4E" w:rsidRPr="008C2CE4" w:rsidRDefault="00472E4E" w:rsidP="00504337">
      <w:pPr>
        <w:jc w:val="both"/>
        <w:rPr>
          <w:rFonts w:ascii="Trebuchet MS" w:hAnsi="Trebuchet MS"/>
          <w:color w:val="1F4E79" w:themeColor="accent1" w:themeShade="80"/>
        </w:rPr>
      </w:pPr>
    </w:p>
    <w:p w14:paraId="45F6209B" w14:textId="53577BE0" w:rsidR="00ED5CF2" w:rsidRPr="008C2CE4" w:rsidRDefault="006464F5" w:rsidP="00504337">
      <w:pPr>
        <w:pStyle w:val="Heading2"/>
        <w:numPr>
          <w:ilvl w:val="1"/>
          <w:numId w:val="44"/>
        </w:numPr>
        <w:jc w:val="both"/>
        <w:rPr>
          <w:rFonts w:ascii="Trebuchet MS" w:hAnsi="Trebuchet MS"/>
          <w:color w:val="1F4E79" w:themeColor="accent1" w:themeShade="80"/>
          <w:sz w:val="22"/>
          <w:szCs w:val="22"/>
        </w:rPr>
      </w:pPr>
      <w:bookmarkStart w:id="403" w:name="_Toc138259316"/>
      <w:bookmarkStart w:id="404" w:name="_Toc138259970"/>
      <w:bookmarkStart w:id="405" w:name="_Toc138260619"/>
      <w:bookmarkStart w:id="406" w:name="_Toc138768502"/>
      <w:bookmarkStart w:id="407" w:name="_Toc141107853"/>
      <w:bookmarkStart w:id="408" w:name="_Toc138259317"/>
      <w:bookmarkStart w:id="409" w:name="_Toc138259971"/>
      <w:bookmarkStart w:id="410" w:name="_Toc138260620"/>
      <w:bookmarkStart w:id="411" w:name="_Toc138768503"/>
      <w:bookmarkStart w:id="412" w:name="_Toc141107854"/>
      <w:bookmarkStart w:id="413" w:name="_Toc138259318"/>
      <w:bookmarkStart w:id="414" w:name="_Toc138259972"/>
      <w:bookmarkStart w:id="415" w:name="_Toc138260621"/>
      <w:bookmarkStart w:id="416" w:name="_Toc138768504"/>
      <w:bookmarkStart w:id="417" w:name="_Toc141107855"/>
      <w:bookmarkStart w:id="418" w:name="_Toc138259319"/>
      <w:bookmarkStart w:id="419" w:name="_Toc138259973"/>
      <w:bookmarkStart w:id="420" w:name="_Toc138260622"/>
      <w:bookmarkStart w:id="421" w:name="_Toc138768505"/>
      <w:bookmarkStart w:id="422" w:name="_Toc141107856"/>
      <w:bookmarkStart w:id="423" w:name="_Toc161405345"/>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8C2CE4">
        <w:rPr>
          <w:rFonts w:ascii="Trebuchet MS" w:hAnsi="Trebuchet MS"/>
          <w:color w:val="1F4E79" w:themeColor="accent1" w:themeShade="80"/>
          <w:sz w:val="22"/>
          <w:szCs w:val="22"/>
        </w:rPr>
        <w:t>A</w:t>
      </w:r>
      <w:r w:rsidR="00212532" w:rsidRPr="008C2CE4">
        <w:rPr>
          <w:rFonts w:ascii="Trebuchet MS" w:hAnsi="Trebuchet MS"/>
          <w:color w:val="1F4E79" w:themeColor="accent1" w:themeShade="80"/>
          <w:sz w:val="22"/>
          <w:szCs w:val="22"/>
        </w:rPr>
        <w:t>cțiuni sprijinite în cadrul apelului</w:t>
      </w:r>
      <w:bookmarkEnd w:id="423"/>
    </w:p>
    <w:p w14:paraId="36B200CD" w14:textId="77777777" w:rsidR="006B0D8E" w:rsidRPr="008C2CE4" w:rsidRDefault="006B0D8E" w:rsidP="006B0D8E">
      <w:pPr>
        <w:rPr>
          <w:color w:val="1F4E79" w:themeColor="accent1" w:themeShade="80"/>
        </w:rPr>
      </w:pPr>
    </w:p>
    <w:p w14:paraId="1642AF34" w14:textId="26CC39FD" w:rsidR="006B0D8E" w:rsidRPr="008C2CE4" w:rsidRDefault="006B0D8E" w:rsidP="006B0D8E">
      <w:pPr>
        <w:pStyle w:val="ListParagraph"/>
        <w:numPr>
          <w:ilvl w:val="0"/>
          <w:numId w:val="101"/>
        </w:numPr>
        <w:jc w:val="both"/>
        <w:rPr>
          <w:rFonts w:ascii="Trebuchet MS" w:hAnsi="Trebuchet MS"/>
          <w:iCs/>
          <w:color w:val="1F4E79" w:themeColor="accent1" w:themeShade="80"/>
        </w:rPr>
      </w:pPr>
      <w:r w:rsidRPr="008C2CE4">
        <w:rPr>
          <w:rFonts w:ascii="Trebuchet MS" w:hAnsi="Trebuchet MS"/>
          <w:iCs/>
          <w:color w:val="1F4E79" w:themeColor="accent1" w:themeShade="80"/>
        </w:rPr>
        <w:t>Susținerea reintegrării copiilor din sistemul de protecție special</w:t>
      </w:r>
      <w:r w:rsidR="009E2633" w:rsidRPr="008C2CE4">
        <w:rPr>
          <w:rFonts w:ascii="Trebuchet MS" w:hAnsi="Trebuchet MS"/>
          <w:iCs/>
          <w:color w:val="1F4E79" w:themeColor="accent1" w:themeShade="80"/>
        </w:rPr>
        <w:t>ă</w:t>
      </w:r>
      <w:r w:rsidRPr="008C2CE4">
        <w:rPr>
          <w:rFonts w:ascii="Trebuchet MS" w:hAnsi="Trebuchet MS"/>
          <w:iCs/>
          <w:color w:val="1F4E79" w:themeColor="accent1" w:themeShade="80"/>
        </w:rPr>
        <w:t xml:space="preserve"> in familie,</w:t>
      </w:r>
      <w:r w:rsidR="009E2633" w:rsidRPr="008C2CE4">
        <w:rPr>
          <w:rFonts w:ascii="Trebuchet MS" w:hAnsi="Trebuchet MS"/>
          <w:iCs/>
          <w:color w:val="1F4E79" w:themeColor="accent1" w:themeShade="80"/>
        </w:rPr>
        <w:t xml:space="preserve"> </w:t>
      </w:r>
      <w:r w:rsidRPr="008C2CE4">
        <w:rPr>
          <w:rFonts w:ascii="Trebuchet MS" w:hAnsi="Trebuchet MS"/>
          <w:iCs/>
          <w:color w:val="1F4E79" w:themeColor="accent1" w:themeShade="80"/>
        </w:rPr>
        <w:t>prin:</w:t>
      </w:r>
    </w:p>
    <w:p w14:paraId="51F112A4" w14:textId="77777777" w:rsidR="006B0D8E" w:rsidRPr="008C2CE4" w:rsidRDefault="006B0D8E" w:rsidP="006B0D8E">
      <w:pPr>
        <w:pStyle w:val="ListParagraph"/>
        <w:numPr>
          <w:ilvl w:val="0"/>
          <w:numId w:val="101"/>
        </w:numPr>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Consiliere și suport psihologic pentru copii și familie;</w:t>
      </w:r>
    </w:p>
    <w:p w14:paraId="3330845F" w14:textId="62C2B68C" w:rsidR="006B0D8E" w:rsidRPr="008C2CE4" w:rsidRDefault="006B0D8E" w:rsidP="006B0D8E">
      <w:pPr>
        <w:pStyle w:val="ListParagraph"/>
        <w:numPr>
          <w:ilvl w:val="0"/>
          <w:numId w:val="101"/>
        </w:numPr>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Suport pentru activitățile cotidiene </w:t>
      </w:r>
      <w:r w:rsidR="009D36F3" w:rsidRPr="008C2CE4">
        <w:rPr>
          <w:rFonts w:ascii="Trebuchet MS" w:hAnsi="Trebuchet MS"/>
          <w:iCs/>
          <w:color w:val="1F4E79" w:themeColor="accent1" w:themeShade="80"/>
        </w:rPr>
        <w:t>ș</w:t>
      </w:r>
      <w:r w:rsidRPr="008C2CE4">
        <w:rPr>
          <w:rFonts w:ascii="Trebuchet MS" w:hAnsi="Trebuchet MS"/>
          <w:iCs/>
          <w:color w:val="1F4E79" w:themeColor="accent1" w:themeShade="80"/>
        </w:rPr>
        <w:t>i</w:t>
      </w:r>
      <w:r w:rsidR="009D36F3" w:rsidRPr="008C2CE4">
        <w:rPr>
          <w:rFonts w:ascii="Trebuchet MS" w:hAnsi="Trebuchet MS"/>
          <w:iCs/>
          <w:color w:val="1F4E79" w:themeColor="accent1" w:themeShade="80"/>
        </w:rPr>
        <w:t xml:space="preserve">, după caz, </w:t>
      </w:r>
      <w:r w:rsidRPr="008C2CE4">
        <w:rPr>
          <w:rFonts w:ascii="Trebuchet MS" w:hAnsi="Trebuchet MS"/>
          <w:iCs/>
          <w:color w:val="1F4E79" w:themeColor="accent1" w:themeShade="80"/>
        </w:rPr>
        <w:t xml:space="preserve">pentru incluziune școlara sau </w:t>
      </w:r>
      <w:proofErr w:type="spellStart"/>
      <w:r w:rsidRPr="008C2CE4">
        <w:rPr>
          <w:rFonts w:ascii="Trebuchet MS" w:hAnsi="Trebuchet MS"/>
          <w:iCs/>
          <w:color w:val="1F4E79" w:themeColor="accent1" w:themeShade="80"/>
        </w:rPr>
        <w:t>socio</w:t>
      </w:r>
      <w:proofErr w:type="spellEnd"/>
      <w:r w:rsidRPr="008C2CE4">
        <w:rPr>
          <w:rFonts w:ascii="Trebuchet MS" w:hAnsi="Trebuchet MS"/>
          <w:iCs/>
          <w:color w:val="1F4E79" w:themeColor="accent1" w:themeShade="80"/>
        </w:rPr>
        <w:t>-profesională;</w:t>
      </w:r>
    </w:p>
    <w:p w14:paraId="3F66C053" w14:textId="52B5D9C3" w:rsidR="00933109" w:rsidRPr="008C2CE4" w:rsidRDefault="006B0D8E" w:rsidP="006B0D8E">
      <w:pPr>
        <w:pStyle w:val="ListParagraph"/>
        <w:numPr>
          <w:ilvl w:val="0"/>
          <w:numId w:val="101"/>
        </w:numPr>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Acompanierea familiei</w:t>
      </w:r>
      <w:r w:rsidR="009D36F3" w:rsidRPr="008C2CE4">
        <w:rPr>
          <w:rFonts w:ascii="Trebuchet MS" w:hAnsi="Trebuchet MS"/>
          <w:iCs/>
          <w:color w:val="1F4E79" w:themeColor="accent1" w:themeShade="80"/>
        </w:rPr>
        <w:t xml:space="preserve"> care are copil/copii în sistemul de protecție specială</w:t>
      </w:r>
      <w:r w:rsidRPr="008C2CE4">
        <w:rPr>
          <w:rFonts w:ascii="Trebuchet MS" w:hAnsi="Trebuchet MS"/>
          <w:iCs/>
          <w:color w:val="1F4E79" w:themeColor="accent1" w:themeShade="80"/>
        </w:rPr>
        <w:t xml:space="preserve"> in vederea susținerii reintegrării</w:t>
      </w:r>
      <w:r w:rsidR="009D36F3" w:rsidRPr="008C2CE4">
        <w:rPr>
          <w:rFonts w:ascii="Trebuchet MS" w:hAnsi="Trebuchet MS"/>
          <w:iCs/>
          <w:color w:val="1F4E79" w:themeColor="accent1" w:themeShade="80"/>
        </w:rPr>
        <w:t xml:space="preserve"> acestuia/acestora</w:t>
      </w:r>
      <w:r w:rsidRPr="008C2CE4">
        <w:rPr>
          <w:rFonts w:ascii="Trebuchet MS" w:hAnsi="Trebuchet MS"/>
          <w:iCs/>
          <w:color w:val="1F4E79" w:themeColor="accent1" w:themeShade="80"/>
        </w:rPr>
        <w:t xml:space="preserve">, inclusiv măsuri de sprijin material în vederea eliminării factorilor economici care ar putea sa afecteze </w:t>
      </w:r>
      <w:r w:rsidR="009D36F3" w:rsidRPr="008C2CE4">
        <w:rPr>
          <w:rFonts w:ascii="Trebuchet MS" w:hAnsi="Trebuchet MS"/>
          <w:iCs/>
          <w:color w:val="1F4E79" w:themeColor="accent1" w:themeShade="80"/>
        </w:rPr>
        <w:t>reintegrarea în familie</w:t>
      </w:r>
      <w:r w:rsidRPr="008C2CE4">
        <w:rPr>
          <w:rFonts w:ascii="Trebuchet MS" w:hAnsi="Trebuchet MS"/>
          <w:iCs/>
          <w:color w:val="1F4E79" w:themeColor="accent1" w:themeShade="80"/>
        </w:rPr>
        <w:t>.</w:t>
      </w:r>
    </w:p>
    <w:p w14:paraId="281BEFF3" w14:textId="5B490982" w:rsidR="00DC3083" w:rsidRPr="008C2CE4" w:rsidRDefault="006B0D8E" w:rsidP="006B0D8E">
      <w:pPr>
        <w:pStyle w:val="ListParagraph"/>
        <w:numPr>
          <w:ilvl w:val="0"/>
          <w:numId w:val="101"/>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Reducer</w:t>
      </w:r>
      <w:r w:rsidR="009E2633" w:rsidRPr="008C2CE4">
        <w:rPr>
          <w:rFonts w:ascii="Trebuchet MS" w:hAnsi="Trebuchet MS"/>
          <w:iCs/>
          <w:color w:val="1F4E79" w:themeColor="accent1" w:themeShade="80"/>
        </w:rPr>
        <w:t>ea</w:t>
      </w:r>
      <w:r w:rsidRPr="008C2CE4">
        <w:rPr>
          <w:rFonts w:ascii="Trebuchet MS" w:hAnsi="Trebuchet MS"/>
          <w:iCs/>
          <w:color w:val="1F4E79" w:themeColor="accent1" w:themeShade="80"/>
        </w:rPr>
        <w:t xml:space="preserve"> numărului intrărilor în sistemul de protecție socială pentru copiii care provin din familii care trăiesc în sărăcie și nu pot sa răspundă nevoilor copiilor lor, </w:t>
      </w:r>
      <w:r w:rsidR="009E2633" w:rsidRPr="008C2CE4">
        <w:rPr>
          <w:rFonts w:ascii="Trebuchet MS" w:hAnsi="Trebuchet MS"/>
          <w:iCs/>
          <w:color w:val="1F4E79" w:themeColor="accent1" w:themeShade="80"/>
        </w:rPr>
        <w:t>pr</w:t>
      </w:r>
      <w:r w:rsidRPr="008C2CE4">
        <w:rPr>
          <w:rFonts w:ascii="Trebuchet MS" w:hAnsi="Trebuchet MS"/>
          <w:iCs/>
          <w:color w:val="1F4E79" w:themeColor="accent1" w:themeShade="80"/>
        </w:rPr>
        <w:t>i</w:t>
      </w:r>
      <w:r w:rsidR="009E2633" w:rsidRPr="008C2CE4">
        <w:rPr>
          <w:rFonts w:ascii="Trebuchet MS" w:hAnsi="Trebuchet MS"/>
          <w:iCs/>
          <w:color w:val="1F4E79" w:themeColor="accent1" w:themeShade="80"/>
        </w:rPr>
        <w:t>n</w:t>
      </w:r>
      <w:r w:rsidRPr="008C2CE4">
        <w:rPr>
          <w:rFonts w:ascii="Trebuchet MS" w:hAnsi="Trebuchet MS"/>
          <w:iCs/>
          <w:color w:val="1F4E79" w:themeColor="accent1" w:themeShade="80"/>
        </w:rPr>
        <w:t xml:space="preserve"> următoarele acțiuni:</w:t>
      </w:r>
    </w:p>
    <w:p w14:paraId="309A0BA4" w14:textId="0FB8F4D2" w:rsidR="000A2C31" w:rsidRPr="008C2CE4" w:rsidRDefault="006B0D8E" w:rsidP="000A2C31">
      <w:pPr>
        <w:pStyle w:val="ListParagraph"/>
        <w:numPr>
          <w:ilvl w:val="0"/>
          <w:numId w:val="101"/>
        </w:numPr>
        <w:spacing w:after="0"/>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Identificare, evaluare si intervenție pentru copiii aflați la risc de separare;</w:t>
      </w:r>
    </w:p>
    <w:p w14:paraId="0478BC9A" w14:textId="0C565CF3" w:rsidR="006B0D8E" w:rsidRPr="008C2CE4" w:rsidRDefault="006B0D8E" w:rsidP="000A2C31">
      <w:pPr>
        <w:pStyle w:val="ListParagraph"/>
        <w:numPr>
          <w:ilvl w:val="0"/>
          <w:numId w:val="101"/>
        </w:numPr>
        <w:spacing w:after="0"/>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Acompanierea familiei </w:t>
      </w:r>
      <w:r w:rsidR="009D36F3" w:rsidRPr="008C2CE4">
        <w:rPr>
          <w:rFonts w:ascii="Trebuchet MS" w:hAnsi="Trebuchet MS"/>
          <w:iCs/>
          <w:color w:val="1F4E79" w:themeColor="accent1" w:themeShade="80"/>
        </w:rPr>
        <w:t xml:space="preserve"> aflate într-o situație de vulnerabilitate, </w:t>
      </w:r>
      <w:r w:rsidRPr="008C2CE4">
        <w:rPr>
          <w:rFonts w:ascii="Trebuchet MS" w:hAnsi="Trebuchet MS"/>
          <w:iCs/>
          <w:color w:val="1F4E79" w:themeColor="accent1" w:themeShade="80"/>
        </w:rPr>
        <w:t xml:space="preserve">in vederea creșterii și îngrijirii propriilor copii, inclusiv măsuri de sprijin material în vederea eliminării factorilor economici care ar  putea sa afecteze </w:t>
      </w:r>
      <w:r w:rsidR="009D36F3" w:rsidRPr="008C2CE4">
        <w:rPr>
          <w:rFonts w:ascii="Trebuchet MS" w:hAnsi="Trebuchet MS"/>
          <w:iCs/>
          <w:color w:val="1F4E79" w:themeColor="accent1" w:themeShade="80"/>
        </w:rPr>
        <w:t>menținerea în familie</w:t>
      </w:r>
      <w:r w:rsidRPr="008C2CE4">
        <w:rPr>
          <w:rFonts w:ascii="Trebuchet MS" w:hAnsi="Trebuchet MS"/>
          <w:iCs/>
          <w:color w:val="1F4E79" w:themeColor="accent1" w:themeShade="80"/>
        </w:rPr>
        <w:t>;</w:t>
      </w:r>
    </w:p>
    <w:p w14:paraId="26E812F9" w14:textId="3610F69E" w:rsidR="006B0D8E" w:rsidRPr="008C2CE4" w:rsidRDefault="006B0D8E" w:rsidP="006B0D8E">
      <w:pPr>
        <w:pStyle w:val="ListParagraph"/>
        <w:numPr>
          <w:ilvl w:val="0"/>
          <w:numId w:val="101"/>
        </w:numPr>
        <w:spacing w:after="0"/>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Consiliere și suport psihologic pentru copii</w:t>
      </w:r>
      <w:r w:rsidR="00651670" w:rsidRPr="008C2CE4">
        <w:rPr>
          <w:rFonts w:ascii="Trebuchet MS" w:hAnsi="Trebuchet MS"/>
          <w:iCs/>
          <w:color w:val="1F4E79" w:themeColor="accent1" w:themeShade="80"/>
        </w:rPr>
        <w:t xml:space="preserve"> și familiile acestora</w:t>
      </w:r>
      <w:r w:rsidRPr="008C2CE4">
        <w:rPr>
          <w:rFonts w:ascii="Trebuchet MS" w:hAnsi="Trebuchet MS"/>
          <w:iCs/>
          <w:color w:val="1F4E79" w:themeColor="accent1" w:themeShade="80"/>
        </w:rPr>
        <w:t>;</w:t>
      </w:r>
    </w:p>
    <w:p w14:paraId="399B3E97" w14:textId="71C2D3A2" w:rsidR="006B0D8E" w:rsidRPr="008C2CE4" w:rsidRDefault="006B0D8E">
      <w:pPr>
        <w:pStyle w:val="ListParagraph"/>
        <w:numPr>
          <w:ilvl w:val="0"/>
          <w:numId w:val="101"/>
        </w:numPr>
        <w:spacing w:after="0"/>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Suport pentru activitățile cotidiene </w:t>
      </w:r>
      <w:r w:rsidR="009D36F3" w:rsidRPr="008C2CE4">
        <w:rPr>
          <w:rFonts w:ascii="Trebuchet MS" w:hAnsi="Trebuchet MS"/>
          <w:iCs/>
          <w:color w:val="1F4E79" w:themeColor="accent1" w:themeShade="80"/>
        </w:rPr>
        <w:t>ș</w:t>
      </w:r>
      <w:r w:rsidRPr="008C2CE4">
        <w:rPr>
          <w:rFonts w:ascii="Trebuchet MS" w:hAnsi="Trebuchet MS"/>
          <w:iCs/>
          <w:color w:val="1F4E79" w:themeColor="accent1" w:themeShade="80"/>
        </w:rPr>
        <w:t>i</w:t>
      </w:r>
      <w:r w:rsidR="009D36F3" w:rsidRPr="008C2CE4">
        <w:rPr>
          <w:rFonts w:ascii="Trebuchet MS" w:hAnsi="Trebuchet MS"/>
          <w:iCs/>
          <w:color w:val="1F4E79" w:themeColor="accent1" w:themeShade="80"/>
        </w:rPr>
        <w:t xml:space="preserve">, după caz, pentru </w:t>
      </w:r>
      <w:r w:rsidRPr="008C2CE4">
        <w:rPr>
          <w:rFonts w:ascii="Trebuchet MS" w:hAnsi="Trebuchet MS"/>
          <w:iCs/>
          <w:color w:val="1F4E79" w:themeColor="accent1" w:themeShade="80"/>
        </w:rPr>
        <w:t xml:space="preserve"> incluziune școlară</w:t>
      </w:r>
      <w:r w:rsidR="009D36F3" w:rsidRPr="008C2CE4">
        <w:rPr>
          <w:rFonts w:ascii="Trebuchet MS" w:hAnsi="Trebuchet MS"/>
          <w:iCs/>
          <w:color w:val="1F4E79" w:themeColor="accent1" w:themeShade="80"/>
        </w:rPr>
        <w:t xml:space="preserve"> sau </w:t>
      </w:r>
      <w:proofErr w:type="spellStart"/>
      <w:r w:rsidR="009D36F3" w:rsidRPr="008C2CE4">
        <w:rPr>
          <w:rFonts w:ascii="Trebuchet MS" w:hAnsi="Trebuchet MS"/>
          <w:iCs/>
          <w:color w:val="1F4E79" w:themeColor="accent1" w:themeShade="80"/>
        </w:rPr>
        <w:t>socio</w:t>
      </w:r>
      <w:proofErr w:type="spellEnd"/>
      <w:r w:rsidR="009D36F3" w:rsidRPr="008C2CE4">
        <w:rPr>
          <w:rFonts w:ascii="Trebuchet MS" w:hAnsi="Trebuchet MS"/>
          <w:iCs/>
          <w:color w:val="1F4E79" w:themeColor="accent1" w:themeShade="80"/>
        </w:rPr>
        <w:t>-profesională</w:t>
      </w:r>
      <w:r w:rsidR="00924DF5" w:rsidRPr="008C2CE4">
        <w:rPr>
          <w:rFonts w:ascii="Trebuchet MS" w:hAnsi="Trebuchet MS"/>
          <w:iCs/>
          <w:color w:val="1F4E79" w:themeColor="accent1" w:themeShade="80"/>
        </w:rPr>
        <w:t>.</w:t>
      </w:r>
    </w:p>
    <w:p w14:paraId="7F81B5D5" w14:textId="5B782BE3" w:rsidR="005716CB" w:rsidRPr="008C2CE4" w:rsidRDefault="005716CB" w:rsidP="000A2C31">
      <w:pPr>
        <w:spacing w:after="0"/>
        <w:ind w:left="1080"/>
        <w:jc w:val="both"/>
        <w:rPr>
          <w:rFonts w:ascii="Trebuchet MS" w:hAnsi="Trebuchet MS"/>
          <w:iCs/>
          <w:color w:val="1F4E79" w:themeColor="accent1" w:themeShade="80"/>
          <w:highlight w:val="yellow"/>
        </w:rPr>
      </w:pPr>
    </w:p>
    <w:p w14:paraId="3E3BD4D5" w14:textId="1D52F7C9" w:rsidR="00765CA8" w:rsidRPr="008C2CE4" w:rsidRDefault="00C87FBF" w:rsidP="00504337">
      <w:pPr>
        <w:pStyle w:val="Heading2"/>
        <w:numPr>
          <w:ilvl w:val="1"/>
          <w:numId w:val="44"/>
        </w:numPr>
        <w:jc w:val="both"/>
        <w:rPr>
          <w:rFonts w:ascii="Trebuchet MS" w:hAnsi="Trebuchet MS"/>
          <w:color w:val="1F4E79" w:themeColor="accent1" w:themeShade="80"/>
          <w:sz w:val="22"/>
          <w:szCs w:val="22"/>
        </w:rPr>
      </w:pPr>
      <w:bookmarkStart w:id="424" w:name="_Toc138259321"/>
      <w:bookmarkStart w:id="425" w:name="_Toc138259975"/>
      <w:bookmarkStart w:id="426" w:name="_Toc138260624"/>
      <w:bookmarkStart w:id="427" w:name="_Toc138768507"/>
      <w:bookmarkStart w:id="428" w:name="_Toc141107858"/>
      <w:bookmarkStart w:id="429" w:name="_Toc138259322"/>
      <w:bookmarkStart w:id="430" w:name="_Toc138259976"/>
      <w:bookmarkStart w:id="431" w:name="_Toc138260625"/>
      <w:bookmarkStart w:id="432" w:name="_Toc138768508"/>
      <w:bookmarkStart w:id="433" w:name="_Toc141107859"/>
      <w:bookmarkStart w:id="434" w:name="_Toc138259323"/>
      <w:bookmarkStart w:id="435" w:name="_Toc138259977"/>
      <w:bookmarkStart w:id="436" w:name="_Toc138260626"/>
      <w:bookmarkStart w:id="437" w:name="_Toc138768509"/>
      <w:bookmarkStart w:id="438" w:name="_Toc141107860"/>
      <w:bookmarkStart w:id="439" w:name="_Toc161405346"/>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8C2CE4">
        <w:rPr>
          <w:rFonts w:ascii="Trebuchet MS" w:hAnsi="Trebuchet MS"/>
          <w:color w:val="1F4E79" w:themeColor="accent1" w:themeShade="80"/>
          <w:sz w:val="22"/>
          <w:szCs w:val="22"/>
        </w:rPr>
        <w:t>Grup țintă vizat de apelul de proiecte</w:t>
      </w:r>
      <w:bookmarkEnd w:id="439"/>
    </w:p>
    <w:p w14:paraId="2C2F2696" w14:textId="77777777" w:rsidR="0081292A" w:rsidRPr="008C2CE4" w:rsidRDefault="0081292A" w:rsidP="0081292A">
      <w:pPr>
        <w:rPr>
          <w:color w:val="1F4E79" w:themeColor="accent1" w:themeShade="80"/>
          <w:highlight w:val="yellow"/>
        </w:rPr>
      </w:pPr>
    </w:p>
    <w:p w14:paraId="706D360E" w14:textId="7AA5BBA0" w:rsidR="00681771" w:rsidRPr="008C2CE4" w:rsidRDefault="00472E4E" w:rsidP="00516246">
      <w:pPr>
        <w:spacing w:after="0"/>
        <w:jc w:val="both"/>
        <w:rPr>
          <w:rFonts w:ascii="Trebuchet MS" w:hAnsi="Trebuchet MS"/>
          <w:iCs/>
          <w:color w:val="1F4E79" w:themeColor="accent1" w:themeShade="80"/>
        </w:rPr>
      </w:pPr>
      <w:bookmarkStart w:id="440" w:name="_Hlk149908596"/>
      <w:r w:rsidRPr="008C2CE4">
        <w:rPr>
          <w:rFonts w:ascii="Trebuchet MS" w:hAnsi="Trebuchet MS"/>
          <w:iCs/>
          <w:color w:val="1F4E79" w:themeColor="accent1" w:themeShade="80"/>
        </w:rPr>
        <w:t xml:space="preserve">In cadrul prezentului apel de proiecte, </w:t>
      </w:r>
      <w:r w:rsidR="00933109" w:rsidRPr="008C2CE4">
        <w:rPr>
          <w:rFonts w:ascii="Trebuchet MS" w:hAnsi="Trebuchet MS"/>
          <w:iCs/>
          <w:color w:val="1F4E79" w:themeColor="accent1" w:themeShade="80"/>
        </w:rPr>
        <w:t xml:space="preserve">grupul </w:t>
      </w:r>
      <w:proofErr w:type="spellStart"/>
      <w:r w:rsidR="00933109" w:rsidRPr="008C2CE4">
        <w:rPr>
          <w:rFonts w:ascii="Trebuchet MS" w:hAnsi="Trebuchet MS"/>
          <w:iCs/>
          <w:color w:val="1F4E79" w:themeColor="accent1" w:themeShade="80"/>
        </w:rPr>
        <w:t>tinta</w:t>
      </w:r>
      <w:proofErr w:type="spellEnd"/>
      <w:r w:rsidR="00933109" w:rsidRPr="008C2CE4">
        <w:rPr>
          <w:rFonts w:ascii="Trebuchet MS" w:hAnsi="Trebuchet MS"/>
          <w:iCs/>
          <w:color w:val="1F4E79" w:themeColor="accent1" w:themeShade="80"/>
        </w:rPr>
        <w:t xml:space="preserve"> este format </w:t>
      </w:r>
      <w:r w:rsidR="00516246" w:rsidRPr="008C2CE4">
        <w:rPr>
          <w:rFonts w:ascii="Trebuchet MS" w:hAnsi="Trebuchet MS"/>
          <w:iCs/>
          <w:color w:val="1F4E79" w:themeColor="accent1" w:themeShade="80"/>
        </w:rPr>
        <w:t>din:</w:t>
      </w:r>
    </w:p>
    <w:p w14:paraId="1E57C9EC" w14:textId="32331020" w:rsidR="00516246" w:rsidRPr="008C2CE4" w:rsidRDefault="00516246" w:rsidP="00516246">
      <w:pPr>
        <w:pStyle w:val="ListParagraph"/>
        <w:numPr>
          <w:ilvl w:val="0"/>
          <w:numId w:val="102"/>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Copii care trăiesc in sărăcie </w:t>
      </w:r>
      <w:r w:rsidR="00395F96" w:rsidRPr="008C2CE4">
        <w:rPr>
          <w:rFonts w:ascii="Trebuchet MS" w:hAnsi="Trebuchet MS"/>
          <w:iCs/>
          <w:color w:val="1F4E79" w:themeColor="accent1" w:themeShade="80"/>
        </w:rPr>
        <w:t xml:space="preserve">aflați </w:t>
      </w:r>
      <w:r w:rsidRPr="008C2CE4">
        <w:rPr>
          <w:rFonts w:ascii="Trebuchet MS" w:hAnsi="Trebuchet MS"/>
          <w:iCs/>
          <w:color w:val="1F4E79" w:themeColor="accent1" w:themeShade="80"/>
        </w:rPr>
        <w:t>la risc de se</w:t>
      </w:r>
      <w:r w:rsidR="00745821" w:rsidRPr="008C2CE4">
        <w:rPr>
          <w:rFonts w:ascii="Trebuchet MS" w:hAnsi="Trebuchet MS"/>
          <w:iCs/>
          <w:color w:val="1F4E79" w:themeColor="accent1" w:themeShade="80"/>
        </w:rPr>
        <w:t>p</w:t>
      </w:r>
      <w:r w:rsidRPr="008C2CE4">
        <w:rPr>
          <w:rFonts w:ascii="Trebuchet MS" w:hAnsi="Trebuchet MS"/>
          <w:iCs/>
          <w:color w:val="1F4E79" w:themeColor="accent1" w:themeShade="80"/>
        </w:rPr>
        <w:t>arare de familie –</w:t>
      </w:r>
      <w:r w:rsidR="008062B3" w:rsidRPr="008C2CE4">
        <w:rPr>
          <w:rFonts w:ascii="Trebuchet MS" w:hAnsi="Trebuchet MS"/>
          <w:iCs/>
          <w:color w:val="1F4E79" w:themeColor="accent1" w:themeShade="80"/>
        </w:rPr>
        <w:t xml:space="preserve"> </w:t>
      </w:r>
      <w:r w:rsidRPr="008C2CE4">
        <w:rPr>
          <w:rFonts w:ascii="Trebuchet MS" w:hAnsi="Trebuchet MS"/>
          <w:iCs/>
          <w:color w:val="1F4E79" w:themeColor="accent1" w:themeShade="80"/>
        </w:rPr>
        <w:t xml:space="preserve">pentru care vor fi implementate măsuri de sprijin in vederea </w:t>
      </w:r>
      <w:r w:rsidR="00434922" w:rsidRPr="008C2CE4">
        <w:rPr>
          <w:rFonts w:ascii="Trebuchet MS" w:hAnsi="Trebuchet MS"/>
          <w:iCs/>
          <w:color w:val="1F4E79" w:themeColor="accent1" w:themeShade="80"/>
        </w:rPr>
        <w:t>prevenirii separ</w:t>
      </w:r>
      <w:r w:rsidR="00651670" w:rsidRPr="008C2CE4">
        <w:rPr>
          <w:rFonts w:ascii="Trebuchet MS" w:hAnsi="Trebuchet MS"/>
          <w:iCs/>
          <w:color w:val="1F4E79" w:themeColor="accent1" w:themeShade="80"/>
        </w:rPr>
        <w:t>ă</w:t>
      </w:r>
      <w:r w:rsidR="00434922" w:rsidRPr="008C2CE4">
        <w:rPr>
          <w:rFonts w:ascii="Trebuchet MS" w:hAnsi="Trebuchet MS"/>
          <w:iCs/>
          <w:color w:val="1F4E79" w:themeColor="accent1" w:themeShade="80"/>
        </w:rPr>
        <w:t>rii de familie</w:t>
      </w:r>
      <w:r w:rsidRPr="008C2CE4">
        <w:rPr>
          <w:rFonts w:ascii="Trebuchet MS" w:hAnsi="Trebuchet MS"/>
          <w:iCs/>
          <w:color w:val="1F4E79" w:themeColor="accent1" w:themeShade="80"/>
        </w:rPr>
        <w:t>;</w:t>
      </w:r>
    </w:p>
    <w:p w14:paraId="15C77380" w14:textId="341C1C62" w:rsidR="00516246" w:rsidRPr="008C2CE4" w:rsidRDefault="00516246" w:rsidP="00516246">
      <w:pPr>
        <w:pStyle w:val="ListParagraph"/>
        <w:numPr>
          <w:ilvl w:val="0"/>
          <w:numId w:val="102"/>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Copii </w:t>
      </w:r>
      <w:r w:rsidR="0086487F" w:rsidRPr="008C2CE4">
        <w:rPr>
          <w:rFonts w:ascii="Trebuchet MS" w:hAnsi="Trebuchet MS"/>
          <w:iCs/>
          <w:color w:val="1F4E79" w:themeColor="accent1" w:themeShade="80"/>
        </w:rPr>
        <w:t>din sistemul</w:t>
      </w:r>
      <w:r w:rsidRPr="008C2CE4">
        <w:rPr>
          <w:rFonts w:ascii="Trebuchet MS" w:hAnsi="Trebuchet MS"/>
          <w:iCs/>
          <w:color w:val="1F4E79" w:themeColor="accent1" w:themeShade="80"/>
        </w:rPr>
        <w:t xml:space="preserve"> de </w:t>
      </w:r>
      <w:proofErr w:type="spellStart"/>
      <w:r w:rsidRPr="008C2CE4">
        <w:rPr>
          <w:rFonts w:ascii="Trebuchet MS" w:hAnsi="Trebuchet MS"/>
          <w:iCs/>
          <w:color w:val="1F4E79" w:themeColor="accent1" w:themeShade="80"/>
        </w:rPr>
        <w:t>protectie</w:t>
      </w:r>
      <w:proofErr w:type="spellEnd"/>
      <w:r w:rsidRPr="008C2CE4">
        <w:rPr>
          <w:rFonts w:ascii="Trebuchet MS" w:hAnsi="Trebuchet MS"/>
          <w:iCs/>
          <w:color w:val="1F4E79" w:themeColor="accent1" w:themeShade="80"/>
        </w:rPr>
        <w:t xml:space="preserve"> special</w:t>
      </w:r>
      <w:r w:rsidR="009D36F3" w:rsidRPr="008C2CE4">
        <w:rPr>
          <w:rFonts w:ascii="Trebuchet MS" w:hAnsi="Trebuchet MS"/>
          <w:iCs/>
          <w:color w:val="1F4E79" w:themeColor="accent1" w:themeShade="80"/>
        </w:rPr>
        <w:t>ă</w:t>
      </w:r>
      <w:r w:rsidRPr="008C2CE4">
        <w:rPr>
          <w:rFonts w:ascii="Trebuchet MS" w:hAnsi="Trebuchet MS"/>
          <w:iCs/>
          <w:color w:val="1F4E79" w:themeColor="accent1" w:themeShade="80"/>
        </w:rPr>
        <w:t xml:space="preserve"> – pentru care vor fi implementate măsuri de sprijin </w:t>
      </w:r>
      <w:r w:rsidR="009D36F3" w:rsidRPr="008C2CE4">
        <w:rPr>
          <w:rFonts w:ascii="Trebuchet MS" w:hAnsi="Trebuchet MS"/>
          <w:iCs/>
          <w:color w:val="1F4E79" w:themeColor="accent1" w:themeShade="80"/>
        </w:rPr>
        <w:t>î</w:t>
      </w:r>
      <w:r w:rsidRPr="008C2CE4">
        <w:rPr>
          <w:rFonts w:ascii="Trebuchet MS" w:hAnsi="Trebuchet MS"/>
          <w:iCs/>
          <w:color w:val="1F4E79" w:themeColor="accent1" w:themeShade="80"/>
        </w:rPr>
        <w:t xml:space="preserve">n vederea reintegrării </w:t>
      </w:r>
      <w:r w:rsidR="009D36F3" w:rsidRPr="008C2CE4">
        <w:rPr>
          <w:rFonts w:ascii="Trebuchet MS" w:hAnsi="Trebuchet MS"/>
          <w:iCs/>
          <w:color w:val="1F4E79" w:themeColor="accent1" w:themeShade="80"/>
        </w:rPr>
        <w:t>î</w:t>
      </w:r>
      <w:r w:rsidRPr="008C2CE4">
        <w:rPr>
          <w:rFonts w:ascii="Trebuchet MS" w:hAnsi="Trebuchet MS"/>
          <w:iCs/>
          <w:color w:val="1F4E79" w:themeColor="accent1" w:themeShade="80"/>
        </w:rPr>
        <w:t>n familie.</w:t>
      </w:r>
    </w:p>
    <w:p w14:paraId="1A4CA808" w14:textId="77777777" w:rsidR="00516246" w:rsidRPr="008C2CE4" w:rsidRDefault="00516246" w:rsidP="00516246">
      <w:pPr>
        <w:spacing w:after="0"/>
        <w:jc w:val="both"/>
        <w:rPr>
          <w:rFonts w:ascii="Trebuchet MS" w:hAnsi="Trebuchet MS"/>
          <w:iCs/>
          <w:color w:val="1F4E79" w:themeColor="accent1" w:themeShade="80"/>
        </w:rPr>
      </w:pPr>
    </w:p>
    <w:p w14:paraId="044ACB52" w14:textId="201C8F46" w:rsidR="00516246" w:rsidRPr="008C2CE4" w:rsidRDefault="00516246" w:rsidP="00516246">
      <w:p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Pentru a fi eligibile persoanele din grupul </w:t>
      </w:r>
      <w:proofErr w:type="spellStart"/>
      <w:r w:rsidRPr="008C2CE4">
        <w:rPr>
          <w:rFonts w:ascii="Trebuchet MS" w:hAnsi="Trebuchet MS"/>
          <w:iCs/>
          <w:color w:val="1F4E79" w:themeColor="accent1" w:themeShade="80"/>
        </w:rPr>
        <w:t>tinta</w:t>
      </w:r>
      <w:proofErr w:type="spellEnd"/>
      <w:r w:rsidRPr="008C2CE4">
        <w:rPr>
          <w:rFonts w:ascii="Trebuchet MS" w:hAnsi="Trebuchet MS"/>
          <w:iCs/>
          <w:color w:val="1F4E79" w:themeColor="accent1" w:themeShade="80"/>
        </w:rPr>
        <w:t xml:space="preserve"> trebuie să </w:t>
      </w:r>
      <w:proofErr w:type="spellStart"/>
      <w:r w:rsidRPr="008C2CE4">
        <w:rPr>
          <w:rFonts w:ascii="Trebuchet MS" w:hAnsi="Trebuchet MS"/>
          <w:iCs/>
          <w:color w:val="1F4E79" w:themeColor="accent1" w:themeShade="80"/>
        </w:rPr>
        <w:t>indeplinească</w:t>
      </w:r>
      <w:proofErr w:type="spellEnd"/>
      <w:r w:rsidRPr="008C2CE4">
        <w:rPr>
          <w:rFonts w:ascii="Trebuchet MS" w:hAnsi="Trebuchet MS"/>
          <w:iCs/>
          <w:color w:val="1F4E79" w:themeColor="accent1" w:themeShade="80"/>
        </w:rPr>
        <w:t xml:space="preserve"> următoarele </w:t>
      </w:r>
      <w:proofErr w:type="spellStart"/>
      <w:r w:rsidRPr="008C2CE4">
        <w:rPr>
          <w:rFonts w:ascii="Trebuchet MS" w:hAnsi="Trebuchet MS"/>
          <w:iCs/>
          <w:color w:val="1F4E79" w:themeColor="accent1" w:themeShade="80"/>
        </w:rPr>
        <w:t>conditii</w:t>
      </w:r>
      <w:proofErr w:type="spellEnd"/>
      <w:r w:rsidRPr="008C2CE4">
        <w:rPr>
          <w:rFonts w:ascii="Trebuchet MS" w:hAnsi="Trebuchet MS"/>
          <w:iCs/>
          <w:color w:val="1F4E79" w:themeColor="accent1" w:themeShade="80"/>
        </w:rPr>
        <w:t>:</w:t>
      </w:r>
    </w:p>
    <w:p w14:paraId="605DE128" w14:textId="11D55D32" w:rsidR="00516246" w:rsidRPr="008C2CE4" w:rsidRDefault="00516246" w:rsidP="00516246">
      <w:pPr>
        <w:pStyle w:val="ListParagraph"/>
        <w:numPr>
          <w:ilvl w:val="0"/>
          <w:numId w:val="103"/>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Copii care trăiesc in sărăcie la risc de se</w:t>
      </w:r>
      <w:r w:rsidR="00745821" w:rsidRPr="008C2CE4">
        <w:rPr>
          <w:rFonts w:ascii="Trebuchet MS" w:hAnsi="Trebuchet MS"/>
          <w:iCs/>
          <w:color w:val="1F4E79" w:themeColor="accent1" w:themeShade="80"/>
        </w:rPr>
        <w:t>p</w:t>
      </w:r>
      <w:r w:rsidRPr="008C2CE4">
        <w:rPr>
          <w:rFonts w:ascii="Trebuchet MS" w:hAnsi="Trebuchet MS"/>
          <w:iCs/>
          <w:color w:val="1F4E79" w:themeColor="accent1" w:themeShade="80"/>
        </w:rPr>
        <w:t>arare de familie</w:t>
      </w:r>
      <w:r w:rsidR="006967E5" w:rsidRPr="008C2CE4">
        <w:rPr>
          <w:rFonts w:ascii="Trebuchet MS" w:hAnsi="Trebuchet MS"/>
          <w:iCs/>
          <w:color w:val="1F4E79" w:themeColor="accent1" w:themeShade="80"/>
        </w:rPr>
        <w:t>:</w:t>
      </w:r>
    </w:p>
    <w:p w14:paraId="5327ACAC" w14:textId="7F160F71" w:rsidR="00516246" w:rsidRPr="008C2CE4" w:rsidRDefault="00434922" w:rsidP="008062B3">
      <w:pPr>
        <w:pStyle w:val="ListParagraph"/>
        <w:numPr>
          <w:ilvl w:val="0"/>
          <w:numId w:val="126"/>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n</w:t>
      </w:r>
      <w:r w:rsidR="00516246" w:rsidRPr="008C2CE4">
        <w:rPr>
          <w:rFonts w:ascii="Trebuchet MS" w:hAnsi="Trebuchet MS"/>
          <w:iCs/>
          <w:color w:val="1F4E79" w:themeColor="accent1" w:themeShade="80"/>
        </w:rPr>
        <w:t xml:space="preserve">u au </w:t>
      </w:r>
      <w:r w:rsidR="00E639A6" w:rsidRPr="008C2CE4">
        <w:rPr>
          <w:rFonts w:ascii="Trebuchet MS" w:hAnsi="Trebuchet MS"/>
          <w:iCs/>
          <w:color w:val="1F4E79" w:themeColor="accent1" w:themeShade="80"/>
        </w:rPr>
        <w:t>împlinit</w:t>
      </w:r>
      <w:r w:rsidR="00516246" w:rsidRPr="008C2CE4">
        <w:rPr>
          <w:rFonts w:ascii="Trebuchet MS" w:hAnsi="Trebuchet MS"/>
          <w:iCs/>
          <w:color w:val="1F4E79" w:themeColor="accent1" w:themeShade="80"/>
        </w:rPr>
        <w:t xml:space="preserve"> </w:t>
      </w:r>
      <w:r w:rsidR="00E639A6" w:rsidRPr="008C2CE4">
        <w:rPr>
          <w:rFonts w:ascii="Trebuchet MS" w:hAnsi="Trebuchet MS"/>
          <w:iCs/>
          <w:color w:val="1F4E79" w:themeColor="accent1" w:themeShade="80"/>
        </w:rPr>
        <w:t>vârsta</w:t>
      </w:r>
      <w:r w:rsidR="00516246" w:rsidRPr="008C2CE4">
        <w:rPr>
          <w:rFonts w:ascii="Trebuchet MS" w:hAnsi="Trebuchet MS"/>
          <w:iCs/>
          <w:color w:val="1F4E79" w:themeColor="accent1" w:themeShade="80"/>
        </w:rPr>
        <w:t xml:space="preserve"> de 18 ani la data intrării in operațiune;</w:t>
      </w:r>
    </w:p>
    <w:p w14:paraId="457D0BFC" w14:textId="6BFE58C4" w:rsidR="00434922" w:rsidRPr="008C2CE4" w:rsidRDefault="00434922" w:rsidP="008062B3">
      <w:pPr>
        <w:pStyle w:val="ListParagraph"/>
        <w:numPr>
          <w:ilvl w:val="0"/>
          <w:numId w:val="126"/>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provin dintr-o familie care se confruntă cu una sau mai multe din următoarele</w:t>
      </w:r>
      <w:r w:rsidRPr="008C2CE4">
        <w:rPr>
          <w:rFonts w:ascii="Trebuchet MS" w:hAnsi="Trebuchet MS"/>
          <w:iCs/>
          <w:color w:val="1F4E79" w:themeColor="accent1" w:themeShade="80"/>
          <w:lang w:val="en-GB"/>
        </w:rPr>
        <w:t>:</w:t>
      </w:r>
    </w:p>
    <w:p w14:paraId="7305C84C" w14:textId="77777777" w:rsidR="00434922" w:rsidRPr="008C2CE4" w:rsidRDefault="00434922" w:rsidP="00EA71F9">
      <w:pPr>
        <w:pStyle w:val="al"/>
        <w:numPr>
          <w:ilvl w:val="0"/>
          <w:numId w:val="114"/>
        </w:numPr>
        <w:shd w:val="clear" w:color="auto" w:fill="FFFFFF"/>
        <w:spacing w:before="0" w:beforeAutospacing="0" w:after="150" w:afterAutospacing="0"/>
        <w:ind w:left="2127"/>
        <w:jc w:val="both"/>
        <w:rPr>
          <w:rFonts w:ascii="Trebuchet MS" w:hAnsi="Trebuchet MS" w:cstheme="minorHAnsi"/>
          <w:color w:val="1F4E79" w:themeColor="accent1" w:themeShade="80"/>
          <w:sz w:val="22"/>
          <w:szCs w:val="22"/>
          <w:lang w:val="ro-RO"/>
        </w:rPr>
      </w:pPr>
      <w:proofErr w:type="spellStart"/>
      <w:r w:rsidRPr="008C2CE4">
        <w:rPr>
          <w:rFonts w:ascii="Trebuchet MS" w:hAnsi="Trebuchet MS" w:cstheme="minorHAnsi"/>
          <w:color w:val="1F4E79" w:themeColor="accent1" w:themeShade="80"/>
          <w:sz w:val="22"/>
          <w:szCs w:val="22"/>
          <w:lang w:val="ro-RO"/>
        </w:rPr>
        <w:t>situaţia</w:t>
      </w:r>
      <w:proofErr w:type="spellEnd"/>
      <w:r w:rsidRPr="008C2CE4">
        <w:rPr>
          <w:rFonts w:ascii="Trebuchet MS" w:hAnsi="Trebuchet MS" w:cstheme="minorHAnsi"/>
          <w:color w:val="1F4E79" w:themeColor="accent1" w:themeShade="80"/>
          <w:sz w:val="22"/>
          <w:szCs w:val="22"/>
          <w:lang w:val="ro-RO"/>
        </w:rPr>
        <w:t xml:space="preserve"> economică </w:t>
      </w:r>
      <w:proofErr w:type="spellStart"/>
      <w:r w:rsidRPr="008C2CE4">
        <w:rPr>
          <w:rFonts w:ascii="Trebuchet MS" w:hAnsi="Trebuchet MS" w:cstheme="minorHAnsi"/>
          <w:color w:val="1F4E79" w:themeColor="accent1" w:themeShade="80"/>
          <w:sz w:val="22"/>
          <w:szCs w:val="22"/>
          <w:lang w:val="ro-RO"/>
        </w:rPr>
        <w:t>şi</w:t>
      </w:r>
      <w:proofErr w:type="spellEnd"/>
      <w:r w:rsidRPr="008C2CE4">
        <w:rPr>
          <w:rFonts w:ascii="Trebuchet MS" w:hAnsi="Trebuchet MS" w:cstheme="minorHAnsi"/>
          <w:color w:val="1F4E79" w:themeColor="accent1" w:themeShade="80"/>
          <w:sz w:val="22"/>
          <w:szCs w:val="22"/>
          <w:lang w:val="ro-RO"/>
        </w:rPr>
        <w:t xml:space="preserve"> </w:t>
      </w:r>
      <w:proofErr w:type="spellStart"/>
      <w:r w:rsidRPr="008C2CE4">
        <w:rPr>
          <w:rFonts w:ascii="Trebuchet MS" w:hAnsi="Trebuchet MS" w:cstheme="minorHAnsi"/>
          <w:color w:val="1F4E79" w:themeColor="accent1" w:themeShade="80"/>
          <w:sz w:val="22"/>
          <w:szCs w:val="22"/>
          <w:lang w:val="ro-RO"/>
        </w:rPr>
        <w:t>condiţiile</w:t>
      </w:r>
      <w:proofErr w:type="spellEnd"/>
      <w:r w:rsidRPr="008C2CE4">
        <w:rPr>
          <w:rFonts w:ascii="Trebuchet MS" w:hAnsi="Trebuchet MS" w:cstheme="minorHAnsi"/>
          <w:color w:val="1F4E79" w:themeColor="accent1" w:themeShade="80"/>
          <w:sz w:val="22"/>
          <w:szCs w:val="22"/>
          <w:lang w:val="ro-RO"/>
        </w:rPr>
        <w:t xml:space="preserve"> de locuit precare existente în mediul său familial </w:t>
      </w:r>
      <w:proofErr w:type="spellStart"/>
      <w:r w:rsidRPr="008C2CE4">
        <w:rPr>
          <w:rFonts w:ascii="Trebuchet MS" w:hAnsi="Trebuchet MS" w:cstheme="minorHAnsi"/>
          <w:color w:val="1F4E79" w:themeColor="accent1" w:themeShade="80"/>
          <w:sz w:val="22"/>
          <w:szCs w:val="22"/>
          <w:lang w:val="ro-RO"/>
        </w:rPr>
        <w:t>şi</w:t>
      </w:r>
      <w:proofErr w:type="spellEnd"/>
      <w:r w:rsidRPr="008C2CE4">
        <w:rPr>
          <w:rFonts w:ascii="Trebuchet MS" w:hAnsi="Trebuchet MS" w:cstheme="minorHAnsi"/>
          <w:color w:val="1F4E79" w:themeColor="accent1" w:themeShade="80"/>
          <w:sz w:val="22"/>
          <w:szCs w:val="22"/>
          <w:lang w:val="ro-RO"/>
        </w:rPr>
        <w:t xml:space="preserve">/sau în comunitate, respectiv </w:t>
      </w:r>
      <w:proofErr w:type="spellStart"/>
      <w:r w:rsidRPr="008C2CE4">
        <w:rPr>
          <w:rFonts w:ascii="Trebuchet MS" w:hAnsi="Trebuchet MS" w:cstheme="minorHAnsi"/>
          <w:color w:val="1F4E79" w:themeColor="accent1" w:themeShade="80"/>
          <w:sz w:val="22"/>
          <w:szCs w:val="22"/>
          <w:lang w:val="ro-RO"/>
        </w:rPr>
        <w:t>situaţie</w:t>
      </w:r>
      <w:proofErr w:type="spellEnd"/>
      <w:r w:rsidRPr="008C2CE4">
        <w:rPr>
          <w:rFonts w:ascii="Trebuchet MS" w:hAnsi="Trebuchet MS" w:cstheme="minorHAnsi"/>
          <w:color w:val="1F4E79" w:themeColor="accent1" w:themeShade="80"/>
          <w:sz w:val="22"/>
          <w:szCs w:val="22"/>
          <w:lang w:val="ro-RO"/>
        </w:rPr>
        <w:t xml:space="preserve"> de risc de sărăcie monetară sau sărăcie extremă;</w:t>
      </w:r>
    </w:p>
    <w:p w14:paraId="3FE20F69" w14:textId="1543AED1" w:rsidR="00434922" w:rsidRPr="008C2CE4" w:rsidRDefault="00434922" w:rsidP="00EA71F9">
      <w:pPr>
        <w:pStyle w:val="al"/>
        <w:numPr>
          <w:ilvl w:val="0"/>
          <w:numId w:val="114"/>
        </w:numPr>
        <w:shd w:val="clear" w:color="auto" w:fill="FFFFFF"/>
        <w:spacing w:before="0" w:beforeAutospacing="0" w:after="150" w:afterAutospacing="0"/>
        <w:ind w:left="2127"/>
        <w:jc w:val="both"/>
        <w:rPr>
          <w:rFonts w:ascii="Trebuchet MS" w:hAnsi="Trebuchet MS" w:cstheme="minorHAnsi"/>
          <w:color w:val="1F4E79" w:themeColor="accent1" w:themeShade="80"/>
          <w:sz w:val="22"/>
          <w:szCs w:val="22"/>
          <w:lang w:val="pt-BR"/>
        </w:rPr>
      </w:pPr>
      <w:r w:rsidRPr="008C2CE4">
        <w:rPr>
          <w:rFonts w:ascii="Trebuchet MS" w:hAnsi="Trebuchet MS" w:cstheme="minorHAnsi"/>
          <w:color w:val="1F4E79" w:themeColor="accent1" w:themeShade="80"/>
          <w:sz w:val="22"/>
          <w:szCs w:val="22"/>
          <w:lang w:val="pt-BR"/>
        </w:rPr>
        <w:t>starea de sănătate precară a unuia sau a mai multor membri ai familiei, inclusiv dizabilitatea acestora;</w:t>
      </w:r>
    </w:p>
    <w:p w14:paraId="5E75F61A" w14:textId="3AC46A41" w:rsidR="00434922" w:rsidRPr="008C2CE4" w:rsidRDefault="00434922" w:rsidP="00EA71F9">
      <w:pPr>
        <w:pStyle w:val="al"/>
        <w:numPr>
          <w:ilvl w:val="0"/>
          <w:numId w:val="114"/>
        </w:numPr>
        <w:shd w:val="clear" w:color="auto" w:fill="FFFFFF"/>
        <w:spacing w:before="0" w:beforeAutospacing="0" w:after="150" w:afterAutospacing="0"/>
        <w:ind w:left="2127"/>
        <w:jc w:val="both"/>
        <w:rPr>
          <w:rFonts w:asciiTheme="minorHAnsi" w:hAnsiTheme="minorHAnsi" w:cstheme="minorHAnsi"/>
          <w:color w:val="1F4E79" w:themeColor="accent1" w:themeShade="80"/>
          <w:sz w:val="22"/>
          <w:szCs w:val="22"/>
          <w:lang w:val="pt-BR"/>
        </w:rPr>
      </w:pPr>
      <w:r w:rsidRPr="008C2CE4">
        <w:rPr>
          <w:rFonts w:ascii="Trebuchet MS" w:hAnsi="Trebuchet MS" w:cstheme="minorHAnsi"/>
          <w:color w:val="1F4E79" w:themeColor="accent1" w:themeShade="80"/>
          <w:sz w:val="22"/>
          <w:szCs w:val="22"/>
          <w:lang w:val="pt-BR"/>
        </w:rPr>
        <w:t>mediul abuziv, violent existent în familie şi comportamentele la risc care pot afecta negativ relaţiile dintre adulţi, copii şi dintre adulţi şi copii</w:t>
      </w:r>
      <w:r w:rsidR="006967E5" w:rsidRPr="008C2CE4">
        <w:rPr>
          <w:rFonts w:ascii="Trebuchet MS" w:hAnsi="Trebuchet MS" w:cstheme="minorHAnsi"/>
          <w:color w:val="1F4E79" w:themeColor="accent1" w:themeShade="80"/>
          <w:sz w:val="22"/>
          <w:szCs w:val="22"/>
          <w:lang w:val="pt-BR"/>
        </w:rPr>
        <w:t>;</w:t>
      </w:r>
    </w:p>
    <w:p w14:paraId="2EB1EF4E" w14:textId="0A4D1C45" w:rsidR="00434922" w:rsidRPr="008C2CE4" w:rsidRDefault="00434922" w:rsidP="006967E5">
      <w:pPr>
        <w:pStyle w:val="ListParagraph"/>
        <w:numPr>
          <w:ilvl w:val="0"/>
          <w:numId w:val="127"/>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lastRenderedPageBreak/>
        <w:t>se află în anumite situații de vulnerabil</w:t>
      </w:r>
      <w:r w:rsidR="006967E5" w:rsidRPr="008C2CE4">
        <w:rPr>
          <w:rFonts w:ascii="Trebuchet MS" w:hAnsi="Trebuchet MS"/>
          <w:iCs/>
          <w:color w:val="1F4E79" w:themeColor="accent1" w:themeShade="80"/>
        </w:rPr>
        <w:t>i</w:t>
      </w:r>
      <w:r w:rsidRPr="008C2CE4">
        <w:rPr>
          <w:rFonts w:ascii="Trebuchet MS" w:hAnsi="Trebuchet MS"/>
          <w:iCs/>
          <w:color w:val="1F4E79" w:themeColor="accent1" w:themeShade="80"/>
        </w:rPr>
        <w:t xml:space="preserve">tate, cum </w:t>
      </w:r>
      <w:r w:rsidRPr="008C2CE4">
        <w:rPr>
          <w:rFonts w:ascii="Trebuchet MS" w:hAnsi="Trebuchet MS" w:cs="Calibri"/>
          <w:color w:val="1F4E79" w:themeColor="accent1" w:themeShade="80"/>
          <w:shd w:val="clear" w:color="auto" w:fill="FFFFFF"/>
        </w:rPr>
        <w:t xml:space="preserve"> ar fi comportamentul delincvent, părăsirea repetată a domiciliului, consumul de alcool </w:t>
      </w:r>
      <w:proofErr w:type="spellStart"/>
      <w:r w:rsidRPr="008C2CE4">
        <w:rPr>
          <w:rFonts w:ascii="Trebuchet MS" w:hAnsi="Trebuchet MS" w:cs="Calibri"/>
          <w:color w:val="1F4E79" w:themeColor="accent1" w:themeShade="80"/>
          <w:shd w:val="clear" w:color="auto" w:fill="FFFFFF"/>
        </w:rPr>
        <w:t>şi</w:t>
      </w:r>
      <w:proofErr w:type="spellEnd"/>
      <w:r w:rsidRPr="008C2CE4">
        <w:rPr>
          <w:rFonts w:ascii="Trebuchet MS" w:hAnsi="Trebuchet MS" w:cs="Calibri"/>
          <w:color w:val="1F4E79" w:themeColor="accent1" w:themeShade="80"/>
          <w:shd w:val="clear" w:color="auto" w:fill="FFFFFF"/>
        </w:rPr>
        <w:t xml:space="preserve"> de droguri, tentativă de suicid </w:t>
      </w:r>
      <w:proofErr w:type="spellStart"/>
      <w:r w:rsidRPr="008C2CE4">
        <w:rPr>
          <w:rFonts w:ascii="Trebuchet MS" w:hAnsi="Trebuchet MS" w:cs="Calibri"/>
          <w:color w:val="1F4E79" w:themeColor="accent1" w:themeShade="80"/>
          <w:shd w:val="clear" w:color="auto" w:fill="FFFFFF"/>
        </w:rPr>
        <w:t>şi</w:t>
      </w:r>
      <w:proofErr w:type="spellEnd"/>
      <w:r w:rsidRPr="008C2CE4">
        <w:rPr>
          <w:rFonts w:ascii="Trebuchet MS" w:hAnsi="Trebuchet MS" w:cs="Calibri"/>
          <w:color w:val="1F4E79" w:themeColor="accent1" w:themeShade="80"/>
          <w:shd w:val="clear" w:color="auto" w:fill="FFFFFF"/>
        </w:rPr>
        <w:t xml:space="preserve"> abandonul </w:t>
      </w:r>
      <w:proofErr w:type="spellStart"/>
      <w:r w:rsidRPr="008C2CE4">
        <w:rPr>
          <w:rFonts w:ascii="Trebuchet MS" w:hAnsi="Trebuchet MS" w:cs="Calibri"/>
          <w:color w:val="1F4E79" w:themeColor="accent1" w:themeShade="80"/>
          <w:shd w:val="clear" w:color="auto" w:fill="FFFFFF"/>
        </w:rPr>
        <w:t>şcolar</w:t>
      </w:r>
      <w:proofErr w:type="spellEnd"/>
      <w:r w:rsidRPr="008C2CE4">
        <w:rPr>
          <w:rFonts w:ascii="Trebuchet MS" w:hAnsi="Trebuchet MS" w:cs="Calibri"/>
          <w:color w:val="1F4E79" w:themeColor="accent1" w:themeShade="80"/>
          <w:shd w:val="clear" w:color="auto" w:fill="FFFFFF"/>
        </w:rPr>
        <w:t xml:space="preserve">, chiar dacă familia care se ocupă de </w:t>
      </w:r>
      <w:proofErr w:type="spellStart"/>
      <w:r w:rsidRPr="008C2CE4">
        <w:rPr>
          <w:rFonts w:ascii="Trebuchet MS" w:hAnsi="Trebuchet MS" w:cs="Calibri"/>
          <w:color w:val="1F4E79" w:themeColor="accent1" w:themeShade="80"/>
          <w:shd w:val="clear" w:color="auto" w:fill="FFFFFF"/>
        </w:rPr>
        <w:t>creşterea</w:t>
      </w:r>
      <w:proofErr w:type="spellEnd"/>
      <w:r w:rsidRPr="008C2CE4">
        <w:rPr>
          <w:rFonts w:ascii="Trebuchet MS" w:hAnsi="Trebuchet MS" w:cs="Calibri"/>
          <w:color w:val="1F4E79" w:themeColor="accent1" w:themeShade="80"/>
          <w:shd w:val="clear" w:color="auto" w:fill="FFFFFF"/>
        </w:rPr>
        <w:t xml:space="preserve"> </w:t>
      </w:r>
      <w:proofErr w:type="spellStart"/>
      <w:r w:rsidRPr="008C2CE4">
        <w:rPr>
          <w:rFonts w:ascii="Trebuchet MS" w:hAnsi="Trebuchet MS" w:cs="Calibri"/>
          <w:color w:val="1F4E79" w:themeColor="accent1" w:themeShade="80"/>
          <w:shd w:val="clear" w:color="auto" w:fill="FFFFFF"/>
        </w:rPr>
        <w:t>şi</w:t>
      </w:r>
      <w:proofErr w:type="spellEnd"/>
      <w:r w:rsidRPr="008C2CE4">
        <w:rPr>
          <w:rFonts w:ascii="Trebuchet MS" w:hAnsi="Trebuchet MS" w:cs="Calibri"/>
          <w:color w:val="1F4E79" w:themeColor="accent1" w:themeShade="80"/>
          <w:shd w:val="clear" w:color="auto" w:fill="FFFFFF"/>
        </w:rPr>
        <w:t xml:space="preserve"> îngrijirea lui</w:t>
      </w:r>
      <w:r w:rsidR="006967E5" w:rsidRPr="008C2CE4">
        <w:rPr>
          <w:rFonts w:ascii="Trebuchet MS" w:hAnsi="Trebuchet MS" w:cs="Calibri"/>
          <w:color w:val="1F4E79" w:themeColor="accent1" w:themeShade="80"/>
          <w:shd w:val="clear" w:color="auto" w:fill="FFFFFF"/>
        </w:rPr>
        <w:t>;</w:t>
      </w:r>
    </w:p>
    <w:p w14:paraId="7EEC87D9" w14:textId="4B424C59" w:rsidR="0086487F" w:rsidRPr="008C2CE4" w:rsidRDefault="00434922" w:rsidP="006967E5">
      <w:pPr>
        <w:pStyle w:val="ListParagraph"/>
        <w:numPr>
          <w:ilvl w:val="0"/>
          <w:numId w:val="127"/>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a</w:t>
      </w:r>
      <w:r w:rsidR="0086487F" w:rsidRPr="008C2CE4">
        <w:rPr>
          <w:rFonts w:ascii="Trebuchet MS" w:hAnsi="Trebuchet MS"/>
          <w:iCs/>
          <w:color w:val="1F4E79" w:themeColor="accent1" w:themeShade="80"/>
        </w:rPr>
        <w:t>u domiciliul/</w:t>
      </w:r>
      <w:r w:rsidR="00E639A6" w:rsidRPr="008C2CE4">
        <w:rPr>
          <w:rFonts w:ascii="Trebuchet MS" w:hAnsi="Trebuchet MS"/>
          <w:iCs/>
          <w:color w:val="1F4E79" w:themeColor="accent1" w:themeShade="80"/>
        </w:rPr>
        <w:t>reședința</w:t>
      </w:r>
      <w:r w:rsidR="0086487F" w:rsidRPr="008C2CE4">
        <w:rPr>
          <w:rFonts w:ascii="Trebuchet MS" w:hAnsi="Trebuchet MS"/>
          <w:iCs/>
          <w:color w:val="1F4E79" w:themeColor="accent1" w:themeShade="80"/>
        </w:rPr>
        <w:t xml:space="preserve"> </w:t>
      </w:r>
      <w:r w:rsidR="00E639A6" w:rsidRPr="008C2CE4">
        <w:rPr>
          <w:rFonts w:ascii="Trebuchet MS" w:hAnsi="Trebuchet MS"/>
          <w:iCs/>
          <w:color w:val="1F4E79" w:themeColor="accent1" w:themeShade="80"/>
        </w:rPr>
        <w:t>î</w:t>
      </w:r>
      <w:r w:rsidR="0086487F" w:rsidRPr="008C2CE4">
        <w:rPr>
          <w:rFonts w:ascii="Trebuchet MS" w:hAnsi="Trebuchet MS"/>
          <w:iCs/>
          <w:color w:val="1F4E79" w:themeColor="accent1" w:themeShade="80"/>
        </w:rPr>
        <w:t>n regiunea de dezvoltare vizat</w:t>
      </w:r>
      <w:r w:rsidR="00E639A6" w:rsidRPr="008C2CE4">
        <w:rPr>
          <w:rFonts w:ascii="Trebuchet MS" w:hAnsi="Trebuchet MS"/>
          <w:iCs/>
          <w:color w:val="1F4E79" w:themeColor="accent1" w:themeShade="80"/>
        </w:rPr>
        <w:t>ă</w:t>
      </w:r>
      <w:r w:rsidR="0086487F" w:rsidRPr="008C2CE4">
        <w:rPr>
          <w:rFonts w:ascii="Trebuchet MS" w:hAnsi="Trebuchet MS"/>
          <w:iCs/>
          <w:color w:val="1F4E79" w:themeColor="accent1" w:themeShade="80"/>
        </w:rPr>
        <w:t xml:space="preserve"> de proiect</w:t>
      </w:r>
      <w:r w:rsidR="006967E5" w:rsidRPr="008C2CE4">
        <w:rPr>
          <w:rFonts w:ascii="Trebuchet MS" w:hAnsi="Trebuchet MS"/>
          <w:iCs/>
          <w:color w:val="1F4E79" w:themeColor="accent1" w:themeShade="80"/>
        </w:rPr>
        <w:t>.</w:t>
      </w:r>
    </w:p>
    <w:p w14:paraId="16DBE4FA" w14:textId="4977BE89" w:rsidR="00516246" w:rsidRPr="008C2CE4" w:rsidRDefault="00516246" w:rsidP="00516246">
      <w:pPr>
        <w:pStyle w:val="ListParagraph"/>
        <w:numPr>
          <w:ilvl w:val="0"/>
          <w:numId w:val="103"/>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Copii </w:t>
      </w:r>
      <w:r w:rsidR="0086487F" w:rsidRPr="008C2CE4">
        <w:rPr>
          <w:rFonts w:ascii="Trebuchet MS" w:hAnsi="Trebuchet MS"/>
          <w:iCs/>
          <w:color w:val="1F4E79" w:themeColor="accent1" w:themeShade="80"/>
        </w:rPr>
        <w:t xml:space="preserve">din sistemul de </w:t>
      </w:r>
      <w:proofErr w:type="spellStart"/>
      <w:r w:rsidR="0086487F" w:rsidRPr="008C2CE4">
        <w:rPr>
          <w:rFonts w:ascii="Trebuchet MS" w:hAnsi="Trebuchet MS"/>
          <w:iCs/>
          <w:color w:val="1F4E79" w:themeColor="accent1" w:themeShade="80"/>
        </w:rPr>
        <w:t>protectie</w:t>
      </w:r>
      <w:proofErr w:type="spellEnd"/>
      <w:r w:rsidR="0086487F" w:rsidRPr="008C2CE4">
        <w:rPr>
          <w:rFonts w:ascii="Trebuchet MS" w:hAnsi="Trebuchet MS"/>
          <w:iCs/>
          <w:color w:val="1F4E79" w:themeColor="accent1" w:themeShade="80"/>
        </w:rPr>
        <w:t xml:space="preserve"> special</w:t>
      </w:r>
      <w:r w:rsidR="009D36F3" w:rsidRPr="008C2CE4">
        <w:rPr>
          <w:rFonts w:ascii="Trebuchet MS" w:hAnsi="Trebuchet MS"/>
          <w:iCs/>
          <w:color w:val="1F4E79" w:themeColor="accent1" w:themeShade="80"/>
        </w:rPr>
        <w:t>ă</w:t>
      </w:r>
      <w:r w:rsidR="006967E5" w:rsidRPr="008C2CE4">
        <w:rPr>
          <w:rFonts w:ascii="Trebuchet MS" w:hAnsi="Trebuchet MS"/>
          <w:iCs/>
          <w:color w:val="1F4E79" w:themeColor="accent1" w:themeShade="80"/>
        </w:rPr>
        <w:t>:</w:t>
      </w:r>
    </w:p>
    <w:p w14:paraId="6A46D8A5" w14:textId="60117106" w:rsidR="0086487F" w:rsidRPr="008C2CE4" w:rsidRDefault="00434922" w:rsidP="0086487F">
      <w:pPr>
        <w:pStyle w:val="ListParagraph"/>
        <w:numPr>
          <w:ilvl w:val="0"/>
          <w:numId w:val="103"/>
        </w:numPr>
        <w:spacing w:after="0"/>
        <w:ind w:left="1800"/>
        <w:jc w:val="both"/>
        <w:rPr>
          <w:rFonts w:ascii="Trebuchet MS" w:hAnsi="Trebuchet MS"/>
          <w:iCs/>
          <w:color w:val="1F4E79" w:themeColor="accent1" w:themeShade="80"/>
        </w:rPr>
      </w:pPr>
      <w:r w:rsidRPr="008C2CE4">
        <w:rPr>
          <w:rFonts w:ascii="Trebuchet MS" w:hAnsi="Trebuchet MS"/>
          <w:iCs/>
          <w:color w:val="1F4E79" w:themeColor="accent1" w:themeShade="80"/>
        </w:rPr>
        <w:t>n</w:t>
      </w:r>
      <w:r w:rsidR="0086487F" w:rsidRPr="008C2CE4">
        <w:rPr>
          <w:rFonts w:ascii="Trebuchet MS" w:hAnsi="Trebuchet MS"/>
          <w:iCs/>
          <w:color w:val="1F4E79" w:themeColor="accent1" w:themeShade="80"/>
        </w:rPr>
        <w:t xml:space="preserve">u au </w:t>
      </w:r>
      <w:r w:rsidR="009D36F3" w:rsidRPr="008C2CE4">
        <w:rPr>
          <w:rFonts w:ascii="Trebuchet MS" w:hAnsi="Trebuchet MS"/>
          <w:iCs/>
          <w:color w:val="1F4E79" w:themeColor="accent1" w:themeShade="80"/>
        </w:rPr>
        <w:t>împlinit</w:t>
      </w:r>
      <w:r w:rsidR="0086487F" w:rsidRPr="008C2CE4">
        <w:rPr>
          <w:rFonts w:ascii="Trebuchet MS" w:hAnsi="Trebuchet MS"/>
          <w:iCs/>
          <w:color w:val="1F4E79" w:themeColor="accent1" w:themeShade="80"/>
        </w:rPr>
        <w:t xml:space="preserve"> vârsta de 18 ani la data intrării </w:t>
      </w:r>
      <w:r w:rsidR="009D36F3" w:rsidRPr="008C2CE4">
        <w:rPr>
          <w:rFonts w:ascii="Trebuchet MS" w:hAnsi="Trebuchet MS"/>
          <w:iCs/>
          <w:color w:val="1F4E79" w:themeColor="accent1" w:themeShade="80"/>
        </w:rPr>
        <w:t>î</w:t>
      </w:r>
      <w:r w:rsidR="0086487F" w:rsidRPr="008C2CE4">
        <w:rPr>
          <w:rFonts w:ascii="Trebuchet MS" w:hAnsi="Trebuchet MS"/>
          <w:iCs/>
          <w:color w:val="1F4E79" w:themeColor="accent1" w:themeShade="80"/>
        </w:rPr>
        <w:t>n operațiune;</w:t>
      </w:r>
    </w:p>
    <w:p w14:paraId="4888B56C" w14:textId="7E416B47" w:rsidR="0086487F" w:rsidRPr="008C2CE4" w:rsidRDefault="00651670" w:rsidP="0086487F">
      <w:pPr>
        <w:pStyle w:val="ListParagraph"/>
        <w:numPr>
          <w:ilvl w:val="0"/>
          <w:numId w:val="103"/>
        </w:numPr>
        <w:spacing w:after="0"/>
        <w:ind w:left="1800"/>
        <w:jc w:val="both"/>
        <w:rPr>
          <w:rFonts w:ascii="Trebuchet MS" w:hAnsi="Trebuchet MS"/>
          <w:iCs/>
          <w:color w:val="1F4E79" w:themeColor="accent1" w:themeShade="80"/>
        </w:rPr>
      </w:pPr>
      <w:r w:rsidRPr="008C2CE4">
        <w:rPr>
          <w:rFonts w:ascii="Trebuchet MS" w:hAnsi="Trebuchet MS"/>
          <w:iCs/>
          <w:color w:val="1F4E79" w:themeColor="accent1" w:themeShade="80"/>
        </w:rPr>
        <w:t>au</w:t>
      </w:r>
      <w:r w:rsidR="0086487F" w:rsidRPr="008C2CE4">
        <w:rPr>
          <w:rFonts w:ascii="Trebuchet MS" w:hAnsi="Trebuchet MS"/>
          <w:iCs/>
          <w:color w:val="1F4E79" w:themeColor="accent1" w:themeShade="80"/>
        </w:rPr>
        <w:t xml:space="preserve">  instituit</w:t>
      </w:r>
      <w:r w:rsidR="00BC0463" w:rsidRPr="008C2CE4">
        <w:rPr>
          <w:rFonts w:ascii="Trebuchet MS" w:hAnsi="Trebuchet MS"/>
          <w:iCs/>
          <w:color w:val="1F4E79" w:themeColor="accent1" w:themeShade="80"/>
        </w:rPr>
        <w:t>ă</w:t>
      </w:r>
      <w:r w:rsidR="0086487F" w:rsidRPr="008C2CE4">
        <w:rPr>
          <w:rFonts w:ascii="Trebuchet MS" w:hAnsi="Trebuchet MS"/>
          <w:iCs/>
          <w:color w:val="1F4E79" w:themeColor="accent1" w:themeShade="80"/>
        </w:rPr>
        <w:t xml:space="preserve"> o </w:t>
      </w:r>
      <w:r w:rsidR="009D36F3" w:rsidRPr="008C2CE4">
        <w:rPr>
          <w:rFonts w:ascii="Trebuchet MS" w:hAnsi="Trebuchet MS"/>
          <w:iCs/>
          <w:color w:val="1F4E79" w:themeColor="accent1" w:themeShade="80"/>
        </w:rPr>
        <w:t>măsura</w:t>
      </w:r>
      <w:r w:rsidR="0086487F" w:rsidRPr="008C2CE4">
        <w:rPr>
          <w:rFonts w:ascii="Trebuchet MS" w:hAnsi="Trebuchet MS"/>
          <w:iCs/>
          <w:color w:val="1F4E79" w:themeColor="accent1" w:themeShade="80"/>
        </w:rPr>
        <w:t xml:space="preserve"> de  special</w:t>
      </w:r>
      <w:r w:rsidR="009D36F3" w:rsidRPr="008C2CE4">
        <w:rPr>
          <w:rFonts w:ascii="Trebuchet MS" w:hAnsi="Trebuchet MS"/>
          <w:iCs/>
          <w:color w:val="1F4E79" w:themeColor="accent1" w:themeShade="80"/>
        </w:rPr>
        <w:t>ă</w:t>
      </w:r>
      <w:r w:rsidR="0086487F" w:rsidRPr="008C2CE4">
        <w:rPr>
          <w:rFonts w:ascii="Trebuchet MS" w:hAnsi="Trebuchet MS"/>
          <w:iCs/>
          <w:color w:val="1F4E79" w:themeColor="accent1" w:themeShade="80"/>
        </w:rPr>
        <w:t xml:space="preserve"> </w:t>
      </w:r>
      <w:r w:rsidR="009D36F3" w:rsidRPr="008C2CE4">
        <w:rPr>
          <w:rFonts w:ascii="Trebuchet MS" w:hAnsi="Trebuchet MS"/>
          <w:iCs/>
          <w:color w:val="1F4E79" w:themeColor="accent1" w:themeShade="80"/>
        </w:rPr>
        <w:t>î</w:t>
      </w:r>
      <w:r w:rsidR="0086487F" w:rsidRPr="008C2CE4">
        <w:rPr>
          <w:rFonts w:ascii="Trebuchet MS" w:hAnsi="Trebuchet MS"/>
          <w:iCs/>
          <w:color w:val="1F4E79" w:themeColor="accent1" w:themeShade="80"/>
        </w:rPr>
        <w:t xml:space="preserve">n conformitate cu prevederile Legii 272/2004 </w:t>
      </w:r>
      <w:r w:rsidR="00E639A6" w:rsidRPr="008C2CE4">
        <w:rPr>
          <w:rFonts w:ascii="Trebuchet MS" w:hAnsi="Trebuchet MS"/>
          <w:iCs/>
          <w:color w:val="1F4E79" w:themeColor="accent1" w:themeShade="80"/>
        </w:rPr>
        <w:t>, republicată, cu modificările și completările ulterioare</w:t>
      </w:r>
    </w:p>
    <w:p w14:paraId="2400CCC9" w14:textId="5107318B" w:rsidR="00681771" w:rsidRPr="008C2CE4" w:rsidRDefault="00651670" w:rsidP="00681771">
      <w:pPr>
        <w:pStyle w:val="ListParagraph"/>
        <w:numPr>
          <w:ilvl w:val="0"/>
          <w:numId w:val="103"/>
        </w:numPr>
        <w:spacing w:after="0"/>
        <w:ind w:left="1800"/>
        <w:jc w:val="both"/>
        <w:rPr>
          <w:rFonts w:ascii="Trebuchet MS" w:hAnsi="Trebuchet MS"/>
          <w:iCs/>
          <w:color w:val="1F4E79" w:themeColor="accent1" w:themeShade="80"/>
        </w:rPr>
      </w:pPr>
      <w:r w:rsidRPr="008C2CE4">
        <w:rPr>
          <w:rFonts w:ascii="Trebuchet MS" w:hAnsi="Trebuchet MS"/>
          <w:iCs/>
          <w:color w:val="1F4E79" w:themeColor="accent1" w:themeShade="80"/>
        </w:rPr>
        <w:t>a</w:t>
      </w:r>
      <w:r w:rsidR="0086487F" w:rsidRPr="008C2CE4">
        <w:rPr>
          <w:rFonts w:ascii="Trebuchet MS" w:hAnsi="Trebuchet MS"/>
          <w:iCs/>
          <w:color w:val="1F4E79" w:themeColor="accent1" w:themeShade="80"/>
        </w:rPr>
        <w:t>u domiciliu/</w:t>
      </w:r>
      <w:r w:rsidR="00E639A6" w:rsidRPr="008C2CE4">
        <w:rPr>
          <w:rFonts w:ascii="Trebuchet MS" w:hAnsi="Trebuchet MS"/>
          <w:iCs/>
          <w:color w:val="1F4E79" w:themeColor="accent1" w:themeShade="80"/>
        </w:rPr>
        <w:t>reședința</w:t>
      </w:r>
      <w:r w:rsidR="0086487F" w:rsidRPr="008C2CE4">
        <w:rPr>
          <w:rFonts w:ascii="Trebuchet MS" w:hAnsi="Trebuchet MS"/>
          <w:iCs/>
          <w:color w:val="1F4E79" w:themeColor="accent1" w:themeShade="80"/>
        </w:rPr>
        <w:t xml:space="preserve"> </w:t>
      </w:r>
      <w:r w:rsidR="00E639A6" w:rsidRPr="008C2CE4">
        <w:rPr>
          <w:rFonts w:ascii="Trebuchet MS" w:hAnsi="Trebuchet MS"/>
          <w:iCs/>
          <w:color w:val="1F4E79" w:themeColor="accent1" w:themeShade="80"/>
        </w:rPr>
        <w:t>î</w:t>
      </w:r>
      <w:r w:rsidR="0086487F" w:rsidRPr="008C2CE4">
        <w:rPr>
          <w:rFonts w:ascii="Trebuchet MS" w:hAnsi="Trebuchet MS"/>
          <w:iCs/>
          <w:color w:val="1F4E79" w:themeColor="accent1" w:themeShade="80"/>
        </w:rPr>
        <w:t>n regiunea de dezvoltare vizat</w:t>
      </w:r>
      <w:r w:rsidR="00E639A6" w:rsidRPr="008C2CE4">
        <w:rPr>
          <w:rFonts w:ascii="Trebuchet MS" w:hAnsi="Trebuchet MS"/>
          <w:iCs/>
          <w:color w:val="1F4E79" w:themeColor="accent1" w:themeShade="80"/>
        </w:rPr>
        <w:t>ă</w:t>
      </w:r>
      <w:r w:rsidR="0086487F" w:rsidRPr="008C2CE4">
        <w:rPr>
          <w:rFonts w:ascii="Trebuchet MS" w:hAnsi="Trebuchet MS"/>
          <w:iCs/>
          <w:color w:val="1F4E79" w:themeColor="accent1" w:themeShade="80"/>
        </w:rPr>
        <w:t xml:space="preserve"> de </w:t>
      </w:r>
      <w:r w:rsidR="00E639A6" w:rsidRPr="008C2CE4">
        <w:rPr>
          <w:rFonts w:ascii="Trebuchet MS" w:hAnsi="Trebuchet MS"/>
          <w:iCs/>
          <w:color w:val="1F4E79" w:themeColor="accent1" w:themeShade="80"/>
        </w:rPr>
        <w:t>proiect</w:t>
      </w:r>
    </w:p>
    <w:bookmarkEnd w:id="440"/>
    <w:p w14:paraId="176EFA08" w14:textId="77777777" w:rsidR="00472E4E" w:rsidRPr="008C2CE4" w:rsidRDefault="00472E4E" w:rsidP="00120FFE">
      <w:pPr>
        <w:spacing w:after="0"/>
        <w:jc w:val="both"/>
        <w:rPr>
          <w:rFonts w:ascii="Trebuchet MS" w:hAnsi="Trebuchet MS"/>
          <w:iCs/>
          <w:color w:val="1F4E79" w:themeColor="accent1" w:themeShade="80"/>
          <w:highlight w:val="yellow"/>
        </w:rPr>
      </w:pPr>
    </w:p>
    <w:p w14:paraId="436B3BB4" w14:textId="177ABF81" w:rsidR="00B43408" w:rsidRPr="008C2CE4" w:rsidRDefault="00472E4E" w:rsidP="00120FFE">
      <w:p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Valorile minime acceptate ale participanților pe categorii de grupuri țintă eligibil sunt prezentate mai jos:</w:t>
      </w:r>
    </w:p>
    <w:p w14:paraId="23B0E43D" w14:textId="77777777" w:rsidR="0086487F" w:rsidRPr="008C2CE4" w:rsidRDefault="0086487F" w:rsidP="00120FFE">
      <w:pPr>
        <w:spacing w:after="0"/>
        <w:jc w:val="both"/>
        <w:rPr>
          <w:rFonts w:ascii="Trebuchet MS" w:hAnsi="Trebuchet MS"/>
          <w:iCs/>
          <w:color w:val="1F4E79" w:themeColor="accent1" w:themeShade="80"/>
        </w:rPr>
      </w:pPr>
    </w:p>
    <w:tbl>
      <w:tblPr>
        <w:tblStyle w:val="TableGrid"/>
        <w:tblW w:w="0" w:type="auto"/>
        <w:tblLook w:val="04A0" w:firstRow="1" w:lastRow="0" w:firstColumn="1" w:lastColumn="0" w:noHBand="0" w:noVBand="1"/>
      </w:tblPr>
      <w:tblGrid>
        <w:gridCol w:w="3020"/>
        <w:gridCol w:w="3021"/>
        <w:gridCol w:w="3021"/>
      </w:tblGrid>
      <w:tr w:rsidR="008C2CE4" w:rsidRPr="008C2CE4" w14:paraId="56920D8E" w14:textId="77777777" w:rsidTr="0086487F">
        <w:tc>
          <w:tcPr>
            <w:tcW w:w="3020" w:type="dxa"/>
          </w:tcPr>
          <w:p w14:paraId="36053855" w14:textId="04BD5E45" w:rsidR="0086487F" w:rsidRPr="008C2CE4" w:rsidRDefault="0086487F" w:rsidP="00120FFE">
            <w:pPr>
              <w:jc w:val="both"/>
              <w:rPr>
                <w:rFonts w:ascii="Trebuchet MS" w:hAnsi="Trebuchet MS"/>
                <w:iCs/>
                <w:color w:val="1F4E79" w:themeColor="accent1" w:themeShade="80"/>
              </w:rPr>
            </w:pPr>
            <w:r w:rsidRPr="008C2CE4">
              <w:rPr>
                <w:rFonts w:ascii="Trebuchet MS" w:hAnsi="Trebuchet MS"/>
                <w:iCs/>
                <w:color w:val="1F4E79" w:themeColor="accent1" w:themeShade="80"/>
              </w:rPr>
              <w:t>Tip de regiune</w:t>
            </w:r>
          </w:p>
        </w:tc>
        <w:tc>
          <w:tcPr>
            <w:tcW w:w="3021" w:type="dxa"/>
          </w:tcPr>
          <w:p w14:paraId="014EE4FB" w14:textId="33A95418" w:rsidR="0086487F" w:rsidRPr="008C2CE4" w:rsidRDefault="0086487F" w:rsidP="00120FFE">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Categorie grup </w:t>
            </w:r>
            <w:r w:rsidR="00E639A6" w:rsidRPr="008C2CE4">
              <w:rPr>
                <w:rFonts w:ascii="Trebuchet MS" w:hAnsi="Trebuchet MS"/>
                <w:iCs/>
                <w:color w:val="1F4E79" w:themeColor="accent1" w:themeShade="80"/>
              </w:rPr>
              <w:t>țintă</w:t>
            </w:r>
          </w:p>
        </w:tc>
        <w:tc>
          <w:tcPr>
            <w:tcW w:w="3021" w:type="dxa"/>
          </w:tcPr>
          <w:p w14:paraId="4AB32B54" w14:textId="70F8C778" w:rsidR="0086487F" w:rsidRPr="008C2CE4" w:rsidRDefault="0086487F" w:rsidP="00120FFE">
            <w:pPr>
              <w:jc w:val="both"/>
              <w:rPr>
                <w:rFonts w:ascii="Trebuchet MS" w:hAnsi="Trebuchet MS"/>
                <w:iCs/>
                <w:color w:val="1F4E79" w:themeColor="accent1" w:themeShade="80"/>
              </w:rPr>
            </w:pPr>
            <w:r w:rsidRPr="008C2CE4">
              <w:rPr>
                <w:rFonts w:ascii="Trebuchet MS" w:hAnsi="Trebuchet MS"/>
                <w:iCs/>
                <w:color w:val="1F4E79" w:themeColor="accent1" w:themeShade="80"/>
              </w:rPr>
              <w:t>Valoare minim</w:t>
            </w:r>
            <w:r w:rsidR="00E3577E" w:rsidRPr="008C2CE4">
              <w:rPr>
                <w:rFonts w:ascii="Trebuchet MS" w:hAnsi="Trebuchet MS"/>
                <w:iCs/>
                <w:color w:val="1F4E79" w:themeColor="accent1" w:themeShade="80"/>
              </w:rPr>
              <w:t>ă la nivel de proiect</w:t>
            </w:r>
          </w:p>
        </w:tc>
      </w:tr>
      <w:tr w:rsidR="008C2CE4" w:rsidRPr="008C2CE4" w14:paraId="0C283329" w14:textId="77777777" w:rsidTr="0086487F">
        <w:tc>
          <w:tcPr>
            <w:tcW w:w="3020" w:type="dxa"/>
            <w:vMerge w:val="restart"/>
          </w:tcPr>
          <w:p w14:paraId="67C90289" w14:textId="77777777" w:rsidR="008A6C8F" w:rsidRPr="008C2CE4" w:rsidRDefault="008A6C8F" w:rsidP="00120FFE">
            <w:pPr>
              <w:jc w:val="both"/>
              <w:rPr>
                <w:rFonts w:ascii="Trebuchet MS" w:hAnsi="Trebuchet MS"/>
                <w:iCs/>
                <w:color w:val="1F4E79" w:themeColor="accent1" w:themeShade="80"/>
              </w:rPr>
            </w:pPr>
          </w:p>
          <w:p w14:paraId="517781F9" w14:textId="77777777" w:rsidR="008A6C8F" w:rsidRPr="008C2CE4" w:rsidRDefault="008A6C8F" w:rsidP="00120FFE">
            <w:pPr>
              <w:jc w:val="both"/>
              <w:rPr>
                <w:rFonts w:ascii="Trebuchet MS" w:hAnsi="Trebuchet MS"/>
                <w:iCs/>
                <w:color w:val="1F4E79" w:themeColor="accent1" w:themeShade="80"/>
              </w:rPr>
            </w:pPr>
          </w:p>
          <w:p w14:paraId="3C1EF64D" w14:textId="25734053" w:rsidR="008A6C8F" w:rsidRPr="008C2CE4" w:rsidRDefault="008A6C8F" w:rsidP="00120FFE">
            <w:pPr>
              <w:jc w:val="both"/>
              <w:rPr>
                <w:rFonts w:ascii="Trebuchet MS" w:hAnsi="Trebuchet MS"/>
                <w:iCs/>
                <w:color w:val="1F4E79" w:themeColor="accent1" w:themeShade="80"/>
              </w:rPr>
            </w:pPr>
            <w:r w:rsidRPr="008C2CE4">
              <w:rPr>
                <w:rFonts w:ascii="Trebuchet MS" w:hAnsi="Trebuchet MS"/>
                <w:iCs/>
                <w:color w:val="1F4E79" w:themeColor="accent1" w:themeShade="80"/>
              </w:rPr>
              <w:t>Regiunea mai dezvoltata București Ilfov</w:t>
            </w:r>
          </w:p>
        </w:tc>
        <w:tc>
          <w:tcPr>
            <w:tcW w:w="3021" w:type="dxa"/>
          </w:tcPr>
          <w:p w14:paraId="4EFBCD69" w14:textId="3DAB3C70" w:rsidR="008A6C8F" w:rsidRPr="008C2CE4" w:rsidRDefault="008A6C8F" w:rsidP="0086487F">
            <w:pPr>
              <w:jc w:val="both"/>
              <w:rPr>
                <w:rFonts w:ascii="Trebuchet MS" w:hAnsi="Trebuchet MS"/>
                <w:iCs/>
                <w:color w:val="1F4E79" w:themeColor="accent1" w:themeShade="80"/>
              </w:rPr>
            </w:pPr>
            <w:r w:rsidRPr="008C2CE4">
              <w:rPr>
                <w:rFonts w:ascii="Trebuchet MS" w:hAnsi="Trebuchet MS"/>
                <w:iCs/>
                <w:color w:val="1F4E79" w:themeColor="accent1" w:themeShade="80"/>
              </w:rPr>
              <w:t>Copii care trăiesc in sărăcie la risc de separare de familie</w:t>
            </w:r>
          </w:p>
          <w:p w14:paraId="0ADBA92A" w14:textId="77777777" w:rsidR="008A6C8F" w:rsidRPr="008C2CE4" w:rsidRDefault="008A6C8F" w:rsidP="00120FFE">
            <w:pPr>
              <w:jc w:val="both"/>
              <w:rPr>
                <w:rFonts w:ascii="Trebuchet MS" w:hAnsi="Trebuchet MS"/>
                <w:iCs/>
                <w:color w:val="1F4E79" w:themeColor="accent1" w:themeShade="80"/>
              </w:rPr>
            </w:pPr>
          </w:p>
        </w:tc>
        <w:tc>
          <w:tcPr>
            <w:tcW w:w="3021" w:type="dxa"/>
            <w:vMerge w:val="restart"/>
          </w:tcPr>
          <w:p w14:paraId="307DDAFB" w14:textId="77777777" w:rsidR="008A6C8F" w:rsidRPr="008C2CE4" w:rsidRDefault="008A6C8F" w:rsidP="008A6C8F">
            <w:pPr>
              <w:jc w:val="center"/>
              <w:rPr>
                <w:rFonts w:ascii="Trebuchet MS" w:hAnsi="Trebuchet MS"/>
                <w:iCs/>
                <w:color w:val="1F4E79" w:themeColor="accent1" w:themeShade="80"/>
              </w:rPr>
            </w:pPr>
          </w:p>
          <w:p w14:paraId="1DC371DC" w14:textId="77777777" w:rsidR="008A6C8F" w:rsidRPr="008C2CE4" w:rsidRDefault="008A6C8F" w:rsidP="008A6C8F">
            <w:pPr>
              <w:jc w:val="center"/>
              <w:rPr>
                <w:rFonts w:ascii="Trebuchet MS" w:hAnsi="Trebuchet MS"/>
                <w:iCs/>
                <w:color w:val="1F4E79" w:themeColor="accent1" w:themeShade="80"/>
              </w:rPr>
            </w:pPr>
          </w:p>
          <w:p w14:paraId="3EE3D9F4" w14:textId="77777777" w:rsidR="008A6C8F" w:rsidRPr="008C2CE4" w:rsidRDefault="008A6C8F" w:rsidP="008A6C8F">
            <w:pPr>
              <w:jc w:val="center"/>
              <w:rPr>
                <w:rFonts w:ascii="Trebuchet MS" w:hAnsi="Trebuchet MS"/>
                <w:iCs/>
                <w:color w:val="1F4E79" w:themeColor="accent1" w:themeShade="80"/>
              </w:rPr>
            </w:pPr>
          </w:p>
          <w:p w14:paraId="27F564C9" w14:textId="6DF3D94A" w:rsidR="008A6C8F" w:rsidRPr="008C2CE4" w:rsidRDefault="008A6C8F" w:rsidP="008A6C8F">
            <w:pPr>
              <w:jc w:val="center"/>
              <w:rPr>
                <w:rFonts w:ascii="Trebuchet MS" w:hAnsi="Trebuchet MS"/>
                <w:iCs/>
                <w:color w:val="1F4E79" w:themeColor="accent1" w:themeShade="80"/>
              </w:rPr>
            </w:pPr>
            <w:r w:rsidRPr="008C2CE4">
              <w:rPr>
                <w:rFonts w:ascii="Trebuchet MS" w:hAnsi="Trebuchet MS"/>
                <w:iCs/>
                <w:color w:val="1F4E79" w:themeColor="accent1" w:themeShade="80"/>
              </w:rPr>
              <w:t>235 copii</w:t>
            </w:r>
          </w:p>
        </w:tc>
      </w:tr>
      <w:tr w:rsidR="008C2CE4" w:rsidRPr="008C2CE4" w14:paraId="0C2CC27D" w14:textId="77777777" w:rsidTr="0086487F">
        <w:tc>
          <w:tcPr>
            <w:tcW w:w="3020" w:type="dxa"/>
            <w:vMerge/>
          </w:tcPr>
          <w:p w14:paraId="7D3F71F3" w14:textId="6DDDCA91" w:rsidR="008A6C8F" w:rsidRPr="008C2CE4" w:rsidRDefault="008A6C8F" w:rsidP="00120FFE">
            <w:pPr>
              <w:jc w:val="both"/>
              <w:rPr>
                <w:rFonts w:ascii="Trebuchet MS" w:hAnsi="Trebuchet MS"/>
                <w:iCs/>
                <w:color w:val="1F4E79" w:themeColor="accent1" w:themeShade="80"/>
              </w:rPr>
            </w:pPr>
          </w:p>
        </w:tc>
        <w:tc>
          <w:tcPr>
            <w:tcW w:w="3021" w:type="dxa"/>
          </w:tcPr>
          <w:p w14:paraId="30925D3E" w14:textId="2DD5EBBF" w:rsidR="008A6C8F" w:rsidRPr="008C2CE4" w:rsidRDefault="008A6C8F" w:rsidP="0086487F">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Copii proveniți din sistemul de </w:t>
            </w:r>
            <w:proofErr w:type="spellStart"/>
            <w:r w:rsidRPr="008C2CE4">
              <w:rPr>
                <w:rFonts w:ascii="Trebuchet MS" w:hAnsi="Trebuchet MS"/>
                <w:iCs/>
                <w:color w:val="1F4E79" w:themeColor="accent1" w:themeShade="80"/>
              </w:rPr>
              <w:t>protectie</w:t>
            </w:r>
            <w:proofErr w:type="spellEnd"/>
            <w:r w:rsidRPr="008C2CE4">
              <w:rPr>
                <w:rFonts w:ascii="Trebuchet MS" w:hAnsi="Trebuchet MS"/>
                <w:iCs/>
                <w:color w:val="1F4E79" w:themeColor="accent1" w:themeShade="80"/>
              </w:rPr>
              <w:t xml:space="preserve"> speciala</w:t>
            </w:r>
          </w:p>
          <w:p w14:paraId="0603711D" w14:textId="77777777" w:rsidR="008A6C8F" w:rsidRPr="008C2CE4" w:rsidRDefault="008A6C8F" w:rsidP="00120FFE">
            <w:pPr>
              <w:jc w:val="both"/>
              <w:rPr>
                <w:rFonts w:ascii="Trebuchet MS" w:hAnsi="Trebuchet MS"/>
                <w:iCs/>
                <w:color w:val="1F4E79" w:themeColor="accent1" w:themeShade="80"/>
              </w:rPr>
            </w:pPr>
          </w:p>
        </w:tc>
        <w:tc>
          <w:tcPr>
            <w:tcW w:w="3021" w:type="dxa"/>
            <w:vMerge/>
          </w:tcPr>
          <w:p w14:paraId="4D17267F" w14:textId="77777777" w:rsidR="008A6C8F" w:rsidRPr="008C2CE4" w:rsidRDefault="008A6C8F" w:rsidP="00120FFE">
            <w:pPr>
              <w:jc w:val="both"/>
              <w:rPr>
                <w:rFonts w:ascii="Trebuchet MS" w:hAnsi="Trebuchet MS"/>
                <w:iCs/>
                <w:color w:val="1F4E79" w:themeColor="accent1" w:themeShade="80"/>
              </w:rPr>
            </w:pPr>
          </w:p>
        </w:tc>
      </w:tr>
      <w:tr w:rsidR="008C2CE4" w:rsidRPr="008C2CE4" w14:paraId="42C3B775" w14:textId="77777777" w:rsidTr="0086487F">
        <w:tc>
          <w:tcPr>
            <w:tcW w:w="3020" w:type="dxa"/>
            <w:vMerge w:val="restart"/>
          </w:tcPr>
          <w:p w14:paraId="60A42900" w14:textId="77777777" w:rsidR="008A6C8F" w:rsidRPr="008C2CE4" w:rsidRDefault="008A6C8F" w:rsidP="008A6C8F">
            <w:pPr>
              <w:jc w:val="both"/>
              <w:rPr>
                <w:rFonts w:ascii="Trebuchet MS" w:hAnsi="Trebuchet MS"/>
                <w:iCs/>
                <w:color w:val="1F4E79" w:themeColor="accent1" w:themeShade="80"/>
              </w:rPr>
            </w:pPr>
          </w:p>
          <w:p w14:paraId="68CE18BE" w14:textId="14C5D805" w:rsidR="008A6C8F" w:rsidRPr="008C2CE4" w:rsidRDefault="008A6C8F" w:rsidP="008A6C8F">
            <w:pPr>
              <w:jc w:val="both"/>
              <w:rPr>
                <w:rFonts w:ascii="Trebuchet MS" w:hAnsi="Trebuchet MS"/>
                <w:iCs/>
                <w:color w:val="1F4E79" w:themeColor="accent1" w:themeShade="80"/>
              </w:rPr>
            </w:pPr>
            <w:r w:rsidRPr="008C2CE4">
              <w:rPr>
                <w:rFonts w:ascii="Trebuchet MS" w:hAnsi="Trebuchet MS"/>
                <w:iCs/>
                <w:color w:val="1F4E79" w:themeColor="accent1" w:themeShade="80"/>
              </w:rPr>
              <w:t>Regiunile mai puțin dezvoltate</w:t>
            </w:r>
          </w:p>
        </w:tc>
        <w:tc>
          <w:tcPr>
            <w:tcW w:w="3021" w:type="dxa"/>
          </w:tcPr>
          <w:p w14:paraId="26EBE5BC" w14:textId="77777777" w:rsidR="008A6C8F" w:rsidRPr="008C2CE4" w:rsidRDefault="008A6C8F" w:rsidP="008A6C8F">
            <w:pPr>
              <w:jc w:val="both"/>
              <w:rPr>
                <w:rFonts w:ascii="Trebuchet MS" w:hAnsi="Trebuchet MS"/>
                <w:iCs/>
                <w:color w:val="1F4E79" w:themeColor="accent1" w:themeShade="80"/>
              </w:rPr>
            </w:pPr>
            <w:r w:rsidRPr="008C2CE4">
              <w:rPr>
                <w:rFonts w:ascii="Trebuchet MS" w:hAnsi="Trebuchet MS"/>
                <w:iCs/>
                <w:color w:val="1F4E79" w:themeColor="accent1" w:themeShade="80"/>
              </w:rPr>
              <w:t>Copii care trăiesc in sărăcie la risc de separare de familie</w:t>
            </w:r>
          </w:p>
          <w:p w14:paraId="45982E74" w14:textId="77777777" w:rsidR="008A6C8F" w:rsidRPr="008C2CE4" w:rsidRDefault="008A6C8F" w:rsidP="008A6C8F">
            <w:pPr>
              <w:jc w:val="both"/>
              <w:rPr>
                <w:rFonts w:ascii="Trebuchet MS" w:hAnsi="Trebuchet MS"/>
                <w:iCs/>
                <w:color w:val="1F4E79" w:themeColor="accent1" w:themeShade="80"/>
              </w:rPr>
            </w:pPr>
          </w:p>
        </w:tc>
        <w:tc>
          <w:tcPr>
            <w:tcW w:w="3021" w:type="dxa"/>
            <w:vMerge w:val="restart"/>
          </w:tcPr>
          <w:p w14:paraId="6FC09DF9" w14:textId="77777777" w:rsidR="008A6C8F" w:rsidRPr="008C2CE4" w:rsidRDefault="008A6C8F" w:rsidP="008A6C8F">
            <w:pPr>
              <w:jc w:val="center"/>
              <w:rPr>
                <w:rFonts w:ascii="Trebuchet MS" w:hAnsi="Trebuchet MS"/>
                <w:iCs/>
                <w:color w:val="1F4E79" w:themeColor="accent1" w:themeShade="80"/>
              </w:rPr>
            </w:pPr>
          </w:p>
          <w:p w14:paraId="059D4652" w14:textId="77777777" w:rsidR="008A6C8F" w:rsidRPr="008C2CE4" w:rsidRDefault="008A6C8F" w:rsidP="008A6C8F">
            <w:pPr>
              <w:jc w:val="center"/>
              <w:rPr>
                <w:rFonts w:ascii="Trebuchet MS" w:hAnsi="Trebuchet MS"/>
                <w:iCs/>
                <w:color w:val="1F4E79" w:themeColor="accent1" w:themeShade="80"/>
              </w:rPr>
            </w:pPr>
          </w:p>
          <w:p w14:paraId="7A3AF486" w14:textId="4B79401C" w:rsidR="008A6C8F" w:rsidRPr="008C2CE4" w:rsidRDefault="008A6C8F" w:rsidP="008A6C8F">
            <w:pPr>
              <w:jc w:val="center"/>
              <w:rPr>
                <w:rFonts w:ascii="Trebuchet MS" w:hAnsi="Trebuchet MS"/>
                <w:iCs/>
                <w:color w:val="1F4E79" w:themeColor="accent1" w:themeShade="80"/>
              </w:rPr>
            </w:pPr>
            <w:r w:rsidRPr="008C2CE4">
              <w:rPr>
                <w:rFonts w:ascii="Trebuchet MS" w:hAnsi="Trebuchet MS"/>
                <w:iCs/>
                <w:color w:val="1F4E79" w:themeColor="accent1" w:themeShade="80"/>
              </w:rPr>
              <w:t>235 copii</w:t>
            </w:r>
          </w:p>
        </w:tc>
      </w:tr>
      <w:tr w:rsidR="008A6C8F" w:rsidRPr="008C2CE4" w14:paraId="4E2E909C" w14:textId="77777777" w:rsidTr="008A6C8F">
        <w:trPr>
          <w:trHeight w:val="53"/>
        </w:trPr>
        <w:tc>
          <w:tcPr>
            <w:tcW w:w="3020" w:type="dxa"/>
            <w:vMerge/>
          </w:tcPr>
          <w:p w14:paraId="20D13146" w14:textId="77777777" w:rsidR="008A6C8F" w:rsidRPr="008C2CE4" w:rsidRDefault="008A6C8F" w:rsidP="008A6C8F">
            <w:pPr>
              <w:jc w:val="both"/>
              <w:rPr>
                <w:rFonts w:ascii="Trebuchet MS" w:hAnsi="Trebuchet MS"/>
                <w:iCs/>
                <w:color w:val="1F4E79" w:themeColor="accent1" w:themeShade="80"/>
              </w:rPr>
            </w:pPr>
          </w:p>
        </w:tc>
        <w:tc>
          <w:tcPr>
            <w:tcW w:w="3021" w:type="dxa"/>
          </w:tcPr>
          <w:p w14:paraId="42D923CE" w14:textId="654FB8E4" w:rsidR="008A6C8F" w:rsidRPr="008C2CE4" w:rsidRDefault="008A6C8F" w:rsidP="008A6C8F">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Copii proveniți din sistemul de </w:t>
            </w:r>
            <w:r w:rsidR="00E3577E" w:rsidRPr="008C2CE4">
              <w:rPr>
                <w:rFonts w:ascii="Trebuchet MS" w:hAnsi="Trebuchet MS"/>
                <w:iCs/>
                <w:color w:val="1F4E79" w:themeColor="accent1" w:themeShade="80"/>
              </w:rPr>
              <w:t>protecție</w:t>
            </w:r>
            <w:r w:rsidRPr="008C2CE4">
              <w:rPr>
                <w:rFonts w:ascii="Trebuchet MS" w:hAnsi="Trebuchet MS"/>
                <w:iCs/>
                <w:color w:val="1F4E79" w:themeColor="accent1" w:themeShade="80"/>
              </w:rPr>
              <w:t xml:space="preserve"> speciala</w:t>
            </w:r>
          </w:p>
          <w:p w14:paraId="145BFEE2" w14:textId="77777777" w:rsidR="008A6C8F" w:rsidRPr="008C2CE4" w:rsidRDefault="008A6C8F" w:rsidP="008A6C8F">
            <w:pPr>
              <w:jc w:val="both"/>
              <w:rPr>
                <w:rFonts w:ascii="Trebuchet MS" w:hAnsi="Trebuchet MS"/>
                <w:iCs/>
                <w:color w:val="1F4E79" w:themeColor="accent1" w:themeShade="80"/>
              </w:rPr>
            </w:pPr>
          </w:p>
        </w:tc>
        <w:tc>
          <w:tcPr>
            <w:tcW w:w="3021" w:type="dxa"/>
            <w:vMerge/>
          </w:tcPr>
          <w:p w14:paraId="284DDD46" w14:textId="77777777" w:rsidR="008A6C8F" w:rsidRPr="008C2CE4" w:rsidRDefault="008A6C8F" w:rsidP="008A6C8F">
            <w:pPr>
              <w:jc w:val="both"/>
              <w:rPr>
                <w:rFonts w:ascii="Trebuchet MS" w:hAnsi="Trebuchet MS"/>
                <w:iCs/>
                <w:color w:val="1F4E79" w:themeColor="accent1" w:themeShade="80"/>
              </w:rPr>
            </w:pPr>
          </w:p>
        </w:tc>
      </w:tr>
    </w:tbl>
    <w:p w14:paraId="6ECFE8DC" w14:textId="77777777" w:rsidR="0086487F" w:rsidRPr="008C2CE4" w:rsidRDefault="0086487F" w:rsidP="00120FFE">
      <w:pPr>
        <w:spacing w:after="0"/>
        <w:jc w:val="both"/>
        <w:rPr>
          <w:rFonts w:ascii="Trebuchet MS" w:hAnsi="Trebuchet MS"/>
          <w:iCs/>
          <w:color w:val="1F4E79" w:themeColor="accent1" w:themeShade="80"/>
          <w:highlight w:val="yellow"/>
        </w:rPr>
      </w:pPr>
    </w:p>
    <w:p w14:paraId="35C6FDAD" w14:textId="77777777" w:rsidR="003D2DD9" w:rsidRPr="008C2CE4" w:rsidRDefault="003D2DD9" w:rsidP="009E4A4A">
      <w:pPr>
        <w:jc w:val="both"/>
        <w:rPr>
          <w:rFonts w:ascii="Trebuchet MS" w:hAnsi="Trebuchet MS"/>
          <w:color w:val="1F4E79" w:themeColor="accent1" w:themeShade="80"/>
        </w:rPr>
      </w:pPr>
      <w:r w:rsidRPr="008C2CE4">
        <w:rPr>
          <w:rFonts w:ascii="Trebuchet MS" w:hAnsi="Trebuchet MS"/>
          <w:color w:val="1F4E79" w:themeColor="accent1" w:themeShade="80"/>
        </w:rPr>
        <w:t xml:space="preserve">Având în vedere datele disponibile la nivelul Autorității Naționale pentru Protecția Drepturilor Copilului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Adopție (ANPDCA), colectate în cadrul Proiectului "PROGRES în asigurarea tranziției de la îngrijirea în instituții la îngrijirea în comunitate”, cod 577/127380, conform cărora din numărul total de copii aflați în sistemul de protecție specială la 01.01.2022, în sistemul de protecție specială, 30.8% fuseseră vizitați cel puțin odată de către frații/surorile lor, în timp ce doar 28% dintre aceștia fuseseră vizitați foarte rar de către părinți sau alt membru adult al familiei, iar 56,7% vizitaseră cel puțin odată de membrii familiei extinse la domiciliul acestora, este dificil de estimat care ar putea fi numărul copiilor din această categorie care ar putea fi incluși în grupul țintă.</w:t>
      </w:r>
    </w:p>
    <w:p w14:paraId="2DFEA965" w14:textId="77777777" w:rsidR="003D2DD9" w:rsidRPr="008C2CE4" w:rsidRDefault="003D2DD9" w:rsidP="009E4A4A">
      <w:pPr>
        <w:jc w:val="both"/>
        <w:rPr>
          <w:rFonts w:ascii="Trebuchet MS" w:hAnsi="Trebuchet MS"/>
          <w:color w:val="1F4E79" w:themeColor="accent1" w:themeShade="80"/>
        </w:rPr>
      </w:pPr>
      <w:r w:rsidRPr="008C2CE4">
        <w:rPr>
          <w:rFonts w:ascii="Trebuchet MS" w:hAnsi="Trebuchet MS"/>
          <w:color w:val="1F4E79" w:themeColor="accent1" w:themeShade="80"/>
        </w:rPr>
        <w:t>În aceste condiții, prin Ghidul Solicitantului Condiții Specifice nu se instituie un număr minim de copii proveniți din sistemul de protecție specială la nivel de proiect, însă cu toate acestea Cererile de finanțare care vor propune includerea în grupul țintă a copiilor proveniți din sistemul de protecție specială – și implicit vor propune la finanțare măsuri de sprijin în vederea reintegrării in familie, vor fi punctate suplimentar.</w:t>
      </w:r>
    </w:p>
    <w:p w14:paraId="10291AFF" w14:textId="77777777" w:rsidR="00BC2C52" w:rsidRPr="008C2CE4" w:rsidRDefault="00BC2C52" w:rsidP="00120FFE">
      <w:pPr>
        <w:spacing w:after="0"/>
        <w:jc w:val="both"/>
        <w:rPr>
          <w:rFonts w:ascii="Trebuchet MS" w:hAnsi="Trebuchet MS"/>
          <w:iCs/>
          <w:color w:val="1F4E79" w:themeColor="accent1" w:themeShade="80"/>
        </w:rPr>
      </w:pPr>
    </w:p>
    <w:p w14:paraId="79565B1E" w14:textId="1F8C1C55" w:rsidR="00BC2C52" w:rsidRPr="008C2CE4" w:rsidRDefault="00BC2C52" w:rsidP="00120FFE">
      <w:p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In Cererea de </w:t>
      </w:r>
      <w:r w:rsidR="00651670" w:rsidRPr="008C2CE4">
        <w:rPr>
          <w:rFonts w:ascii="Trebuchet MS" w:hAnsi="Trebuchet MS"/>
          <w:iCs/>
          <w:color w:val="1F4E79" w:themeColor="accent1" w:themeShade="80"/>
        </w:rPr>
        <w:t>finanțare</w:t>
      </w:r>
      <w:r w:rsidRPr="008C2CE4">
        <w:rPr>
          <w:rFonts w:ascii="Trebuchet MS" w:hAnsi="Trebuchet MS"/>
          <w:iCs/>
          <w:color w:val="1F4E79" w:themeColor="accent1" w:themeShade="80"/>
        </w:rPr>
        <w:t xml:space="preserve">, pe baza analizei de nevoi realizata anterior elaborării Cererii de </w:t>
      </w:r>
      <w:r w:rsidR="00651670" w:rsidRPr="008C2CE4">
        <w:rPr>
          <w:rFonts w:ascii="Trebuchet MS" w:hAnsi="Trebuchet MS"/>
          <w:iCs/>
          <w:color w:val="1F4E79" w:themeColor="accent1" w:themeShade="80"/>
        </w:rPr>
        <w:t>finanțare</w:t>
      </w:r>
      <w:r w:rsidRPr="008C2CE4">
        <w:rPr>
          <w:rFonts w:ascii="Trebuchet MS" w:hAnsi="Trebuchet MS"/>
          <w:iCs/>
          <w:color w:val="1F4E79" w:themeColor="accent1" w:themeShade="80"/>
        </w:rPr>
        <w:t xml:space="preserve">, solicitantul va descrie </w:t>
      </w:r>
      <w:r w:rsidR="0058757A" w:rsidRPr="008C2CE4">
        <w:rPr>
          <w:rFonts w:ascii="Trebuchet MS" w:hAnsi="Trebuchet MS"/>
          <w:iCs/>
          <w:color w:val="1F4E79" w:themeColor="accent1" w:themeShade="80"/>
        </w:rPr>
        <w:t>î</w:t>
      </w:r>
      <w:r w:rsidRPr="008C2CE4">
        <w:rPr>
          <w:rFonts w:ascii="Trebuchet MS" w:hAnsi="Trebuchet MS"/>
          <w:iCs/>
          <w:color w:val="1F4E79" w:themeColor="accent1" w:themeShade="80"/>
        </w:rPr>
        <w:t xml:space="preserve">n mod clar </w:t>
      </w:r>
      <w:r w:rsidR="00651670" w:rsidRPr="008C2CE4">
        <w:rPr>
          <w:rFonts w:ascii="Trebuchet MS" w:hAnsi="Trebuchet MS"/>
          <w:iCs/>
          <w:color w:val="1F4E79" w:themeColor="accent1" w:themeShade="80"/>
        </w:rPr>
        <w:t>numărul</w:t>
      </w:r>
      <w:r w:rsidRPr="008C2CE4">
        <w:rPr>
          <w:rFonts w:ascii="Trebuchet MS" w:hAnsi="Trebuchet MS"/>
          <w:iCs/>
          <w:color w:val="1F4E79" w:themeColor="accent1" w:themeShade="80"/>
        </w:rPr>
        <w:t xml:space="preserve"> total de copii </w:t>
      </w:r>
      <w:r w:rsidR="0058757A" w:rsidRPr="008C2CE4">
        <w:rPr>
          <w:rFonts w:ascii="Trebuchet MS" w:hAnsi="Trebuchet MS"/>
          <w:iCs/>
          <w:color w:val="1F4E79" w:themeColor="accent1" w:themeShade="80"/>
        </w:rPr>
        <w:t>incluși</w:t>
      </w:r>
      <w:r w:rsidRPr="008C2CE4">
        <w:rPr>
          <w:rFonts w:ascii="Trebuchet MS" w:hAnsi="Trebuchet MS"/>
          <w:iCs/>
          <w:color w:val="1F4E79" w:themeColor="accent1" w:themeShade="80"/>
        </w:rPr>
        <w:t xml:space="preserve"> </w:t>
      </w:r>
      <w:r w:rsidR="0058757A" w:rsidRPr="008C2CE4">
        <w:rPr>
          <w:rFonts w:ascii="Trebuchet MS" w:hAnsi="Trebuchet MS"/>
          <w:iCs/>
          <w:color w:val="1F4E79" w:themeColor="accent1" w:themeShade="80"/>
        </w:rPr>
        <w:t>î</w:t>
      </w:r>
      <w:r w:rsidRPr="008C2CE4">
        <w:rPr>
          <w:rFonts w:ascii="Trebuchet MS" w:hAnsi="Trebuchet MS"/>
          <w:iCs/>
          <w:color w:val="1F4E79" w:themeColor="accent1" w:themeShade="80"/>
        </w:rPr>
        <w:t xml:space="preserve">n grupul </w:t>
      </w:r>
      <w:r w:rsidR="0058757A" w:rsidRPr="008C2CE4">
        <w:rPr>
          <w:rFonts w:ascii="Trebuchet MS" w:hAnsi="Trebuchet MS"/>
          <w:iCs/>
          <w:color w:val="1F4E79" w:themeColor="accent1" w:themeShade="80"/>
        </w:rPr>
        <w:t>țintă</w:t>
      </w:r>
      <w:r w:rsidRPr="008C2CE4">
        <w:rPr>
          <w:rFonts w:ascii="Trebuchet MS" w:hAnsi="Trebuchet MS"/>
          <w:iCs/>
          <w:color w:val="1F4E79" w:themeColor="accent1" w:themeShade="80"/>
        </w:rPr>
        <w:t xml:space="preserve"> precum si defalcarea pe cele dou</w:t>
      </w:r>
      <w:r w:rsidR="0058757A" w:rsidRPr="008C2CE4">
        <w:rPr>
          <w:rFonts w:ascii="Trebuchet MS" w:hAnsi="Trebuchet MS"/>
          <w:iCs/>
          <w:color w:val="1F4E79" w:themeColor="accent1" w:themeShade="80"/>
        </w:rPr>
        <w:t>ă</w:t>
      </w:r>
      <w:r w:rsidRPr="008C2CE4">
        <w:rPr>
          <w:rFonts w:ascii="Trebuchet MS" w:hAnsi="Trebuchet MS"/>
          <w:iCs/>
          <w:color w:val="1F4E79" w:themeColor="accent1" w:themeShade="80"/>
        </w:rPr>
        <w:t xml:space="preserve"> categorii de grup </w:t>
      </w:r>
      <w:r w:rsidR="00651670" w:rsidRPr="008C2CE4">
        <w:rPr>
          <w:rFonts w:ascii="Trebuchet MS" w:hAnsi="Trebuchet MS"/>
          <w:iCs/>
          <w:color w:val="1F4E79" w:themeColor="accent1" w:themeShade="80"/>
        </w:rPr>
        <w:t>țintă</w:t>
      </w:r>
      <w:r w:rsidRPr="008C2CE4">
        <w:rPr>
          <w:rFonts w:ascii="Trebuchet MS" w:hAnsi="Trebuchet MS"/>
          <w:iCs/>
          <w:color w:val="1F4E79" w:themeColor="accent1" w:themeShade="80"/>
        </w:rPr>
        <w:t xml:space="preserve"> (inclusiv cuantificarea numeric</w:t>
      </w:r>
      <w:r w:rsidR="00651670" w:rsidRPr="008C2CE4">
        <w:rPr>
          <w:rFonts w:ascii="Trebuchet MS" w:hAnsi="Trebuchet MS"/>
          <w:iCs/>
          <w:color w:val="1F4E79" w:themeColor="accent1" w:themeShade="80"/>
        </w:rPr>
        <w:t>ă</w:t>
      </w:r>
      <w:r w:rsidRPr="008C2CE4">
        <w:rPr>
          <w:rFonts w:ascii="Trebuchet MS" w:hAnsi="Trebuchet MS"/>
          <w:iCs/>
          <w:color w:val="1F4E79" w:themeColor="accent1" w:themeShade="80"/>
        </w:rPr>
        <w:t xml:space="preserve"> a celor doua categorii).</w:t>
      </w:r>
    </w:p>
    <w:p w14:paraId="775E3075" w14:textId="507CD31F" w:rsidR="004E457A" w:rsidRPr="008C2CE4" w:rsidRDefault="004E457A" w:rsidP="00120FFE">
      <w:p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Pentru demonstrarea capacității de a identifica </w:t>
      </w:r>
      <w:r w:rsidR="0058757A" w:rsidRPr="008C2CE4">
        <w:rPr>
          <w:rFonts w:ascii="Trebuchet MS" w:hAnsi="Trebuchet MS"/>
          <w:iCs/>
          <w:color w:val="1F4E79" w:themeColor="accent1" w:themeShade="80"/>
        </w:rPr>
        <w:t>ș</w:t>
      </w:r>
      <w:r w:rsidRPr="008C2CE4">
        <w:rPr>
          <w:rFonts w:ascii="Trebuchet MS" w:hAnsi="Trebuchet MS"/>
          <w:iCs/>
          <w:color w:val="1F4E79" w:themeColor="accent1" w:themeShade="80"/>
        </w:rPr>
        <w:t xml:space="preserve">i implica în proiect numărul asumat de copii </w:t>
      </w:r>
      <w:r w:rsidR="0058757A" w:rsidRPr="008C2CE4">
        <w:rPr>
          <w:rFonts w:ascii="Trebuchet MS" w:hAnsi="Trebuchet MS"/>
          <w:iCs/>
          <w:color w:val="1F4E79" w:themeColor="accent1" w:themeShade="80"/>
        </w:rPr>
        <w:t xml:space="preserve">aflați </w:t>
      </w:r>
      <w:r w:rsidRPr="008C2CE4">
        <w:rPr>
          <w:rFonts w:ascii="Trebuchet MS" w:hAnsi="Trebuchet MS"/>
          <w:iCs/>
          <w:color w:val="1F4E79" w:themeColor="accent1" w:themeShade="80"/>
        </w:rPr>
        <w:t xml:space="preserve">în risc de separare de familie și/sau de copii din sistemul de protecție specială </w:t>
      </w:r>
      <w:proofErr w:type="spellStart"/>
      <w:r w:rsidRPr="008C2CE4">
        <w:rPr>
          <w:rFonts w:ascii="Trebuchet MS" w:hAnsi="Trebuchet MS"/>
          <w:iCs/>
          <w:color w:val="1F4E79" w:themeColor="accent1" w:themeShade="80"/>
        </w:rPr>
        <w:t>odata</w:t>
      </w:r>
      <w:proofErr w:type="spellEnd"/>
      <w:r w:rsidRPr="008C2CE4">
        <w:rPr>
          <w:rFonts w:ascii="Trebuchet MS" w:hAnsi="Trebuchet MS"/>
          <w:iCs/>
          <w:color w:val="1F4E79" w:themeColor="accent1" w:themeShade="80"/>
        </w:rPr>
        <w:t xml:space="preserve"> cu Cererea de finanțare se vor încărca:</w:t>
      </w:r>
    </w:p>
    <w:p w14:paraId="16B8CF61" w14:textId="716ACFA6" w:rsidR="004E457A" w:rsidRPr="008C2CE4" w:rsidRDefault="004E457A" w:rsidP="004E457A">
      <w:pPr>
        <w:pStyle w:val="ListParagraph"/>
        <w:numPr>
          <w:ilvl w:val="0"/>
          <w:numId w:val="124"/>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lastRenderedPageBreak/>
        <w:t>pentru proiectele cu solicitant unic (Direcție de Asistență Socială cu personalitate juridică distincta sau Autoritate publică locală (in cazul in care UAT este comună sau, după caz, dacă la nivelul orașului sau municipiului nu este înființată o Direcție de Asistență Socială cu personalitate juridica distincta) – asumarea din partea solicitantului unic că a identificat prin analiza de nevoi numărul asumat de copii in funcție de tipologia proiectului propus la finanțare;</w:t>
      </w:r>
    </w:p>
    <w:p w14:paraId="608A7AAD" w14:textId="79DF9824" w:rsidR="004E457A" w:rsidRPr="008C2CE4" w:rsidRDefault="004E457A" w:rsidP="004E457A">
      <w:pPr>
        <w:pStyle w:val="ListParagraph"/>
        <w:numPr>
          <w:ilvl w:val="0"/>
          <w:numId w:val="124"/>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pentru proiectele implementate în parteneriat din acordul de parteneriat și din convenția de colaborare depusa trebuie să rezulte faptul că autoritățile locale cu atribuții specifice în protecția copilului își asumă sprijinul pentru identificarea numărului asumat de copii pentru fiecare tip de intervenție în parte.</w:t>
      </w:r>
    </w:p>
    <w:p w14:paraId="54FE222F" w14:textId="2EDA14EE" w:rsidR="004E457A" w:rsidRPr="008C2CE4" w:rsidRDefault="004E457A" w:rsidP="004E457A">
      <w:pPr>
        <w:spacing w:after="0"/>
        <w:jc w:val="both"/>
        <w:rPr>
          <w:rFonts w:ascii="Trebuchet MS" w:hAnsi="Trebuchet MS"/>
          <w:i/>
          <w:color w:val="1F4E79" w:themeColor="accent1" w:themeShade="80"/>
        </w:rPr>
      </w:pPr>
      <w:r w:rsidRPr="008C2CE4">
        <w:rPr>
          <w:rFonts w:ascii="Trebuchet MS" w:hAnsi="Trebuchet MS"/>
          <w:i/>
          <w:color w:val="1F4E79" w:themeColor="accent1" w:themeShade="80"/>
        </w:rPr>
        <w:t>Exemplu:</w:t>
      </w:r>
    </w:p>
    <w:p w14:paraId="61C1AC82" w14:textId="2EF1967B" w:rsidR="004E457A" w:rsidRPr="008C2CE4" w:rsidRDefault="004E457A" w:rsidP="004E457A">
      <w:pPr>
        <w:pStyle w:val="ListParagraph"/>
        <w:numPr>
          <w:ilvl w:val="0"/>
          <w:numId w:val="125"/>
        </w:numPr>
        <w:spacing w:after="0"/>
        <w:jc w:val="both"/>
        <w:rPr>
          <w:rFonts w:ascii="Trebuchet MS" w:hAnsi="Trebuchet MS"/>
          <w:i/>
          <w:color w:val="1F4E79" w:themeColor="accent1" w:themeShade="80"/>
        </w:rPr>
      </w:pPr>
      <w:r w:rsidRPr="008C2CE4">
        <w:rPr>
          <w:rFonts w:ascii="Trebuchet MS" w:hAnsi="Trebuchet MS"/>
          <w:i/>
          <w:color w:val="1F4E79" w:themeColor="accent1" w:themeShade="80"/>
        </w:rPr>
        <w:t xml:space="preserve">Proiect solicitant unic DAS – </w:t>
      </w:r>
      <w:r w:rsidR="00502804" w:rsidRPr="008C2CE4">
        <w:rPr>
          <w:rFonts w:ascii="Trebuchet MS" w:hAnsi="Trebuchet MS"/>
          <w:i/>
          <w:color w:val="1F4E79" w:themeColor="accent1" w:themeShade="80"/>
        </w:rPr>
        <w:t>își</w:t>
      </w:r>
      <w:r w:rsidRPr="008C2CE4">
        <w:rPr>
          <w:rFonts w:ascii="Trebuchet MS" w:hAnsi="Trebuchet MS"/>
          <w:i/>
          <w:color w:val="1F4E79" w:themeColor="accent1" w:themeShade="80"/>
        </w:rPr>
        <w:t xml:space="preserve"> asumă prin Cererea de finanțare și se reflectă în cazul analizei de nevoi faptul ca la nivelul localității vor fi identificați cei 235 de copii aflați în risc de separare de familie ce </w:t>
      </w:r>
      <w:r w:rsidR="00502804" w:rsidRPr="008C2CE4">
        <w:rPr>
          <w:rFonts w:ascii="Trebuchet MS" w:hAnsi="Trebuchet MS"/>
          <w:i/>
          <w:color w:val="1F4E79" w:themeColor="accent1" w:themeShade="80"/>
        </w:rPr>
        <w:t>urmează</w:t>
      </w:r>
      <w:r w:rsidRPr="008C2CE4">
        <w:rPr>
          <w:rFonts w:ascii="Trebuchet MS" w:hAnsi="Trebuchet MS"/>
          <w:i/>
          <w:color w:val="1F4E79" w:themeColor="accent1" w:themeShade="80"/>
        </w:rPr>
        <w:t xml:space="preserve"> a fi incluși în grupul țintă;</w:t>
      </w:r>
    </w:p>
    <w:p w14:paraId="38B46D7D" w14:textId="7E9F391D" w:rsidR="004E457A" w:rsidRPr="008C2CE4" w:rsidRDefault="004E457A" w:rsidP="004E457A">
      <w:pPr>
        <w:pStyle w:val="ListParagraph"/>
        <w:numPr>
          <w:ilvl w:val="0"/>
          <w:numId w:val="125"/>
        </w:numPr>
        <w:spacing w:after="0"/>
        <w:jc w:val="both"/>
        <w:rPr>
          <w:rFonts w:ascii="Trebuchet MS" w:hAnsi="Trebuchet MS"/>
          <w:i/>
          <w:color w:val="1F4E79" w:themeColor="accent1" w:themeShade="80"/>
        </w:rPr>
      </w:pPr>
      <w:r w:rsidRPr="008C2CE4">
        <w:rPr>
          <w:rFonts w:ascii="Trebuchet MS" w:hAnsi="Trebuchet MS"/>
          <w:i/>
          <w:color w:val="1F4E79" w:themeColor="accent1" w:themeShade="80"/>
        </w:rPr>
        <w:t>Proi</w:t>
      </w:r>
      <w:r w:rsidR="00F043A7" w:rsidRPr="008C2CE4">
        <w:rPr>
          <w:rFonts w:ascii="Trebuchet MS" w:hAnsi="Trebuchet MS"/>
          <w:i/>
          <w:color w:val="1F4E79" w:themeColor="accent1" w:themeShade="80"/>
        </w:rPr>
        <w:t>e</w:t>
      </w:r>
      <w:r w:rsidRPr="008C2CE4">
        <w:rPr>
          <w:rFonts w:ascii="Trebuchet MS" w:hAnsi="Trebuchet MS"/>
          <w:i/>
          <w:color w:val="1F4E79" w:themeColor="accent1" w:themeShade="80"/>
        </w:rPr>
        <w:t>ct implementat în parteneriat (exclusiv pe componenta de preven</w:t>
      </w:r>
      <w:r w:rsidR="00502804" w:rsidRPr="008C2CE4">
        <w:rPr>
          <w:rFonts w:ascii="Trebuchet MS" w:hAnsi="Trebuchet MS"/>
          <w:i/>
          <w:color w:val="1F4E79" w:themeColor="accent1" w:themeShade="80"/>
        </w:rPr>
        <w:t>ire</w:t>
      </w:r>
      <w:r w:rsidRPr="008C2CE4">
        <w:rPr>
          <w:rFonts w:ascii="Trebuchet MS" w:hAnsi="Trebuchet MS"/>
          <w:i/>
          <w:color w:val="1F4E79" w:themeColor="accent1" w:themeShade="80"/>
        </w:rPr>
        <w:t xml:space="preserve">) – furnizor privat acreditat de servicii sociale în parteneriat cu DAS sau UAT. Prin acordul de parteneriat DAS/UAT își asumă si se reflectă în analiza de nevoi faptul ca va asigura identificarea unui număr de 100 de copii aflați în risc de separare de familie iar liderul de parteneriat prin Convenție de colaborare cu un număr de alte 2 DAS/UAT își asumă </w:t>
      </w:r>
      <w:r w:rsidR="00F043A7" w:rsidRPr="008C2CE4">
        <w:rPr>
          <w:rFonts w:ascii="Trebuchet MS" w:hAnsi="Trebuchet MS"/>
          <w:i/>
          <w:color w:val="1F4E79" w:themeColor="accent1" w:themeShade="80"/>
        </w:rPr>
        <w:t>identificarea unui număr de 135 de copii aflați în risc de separare de familie – total 235 de copii aflați în risc de separare de familie ce urmează a fi incluși în grupul țintă;</w:t>
      </w:r>
    </w:p>
    <w:p w14:paraId="19519BBD" w14:textId="1266FA3C" w:rsidR="00F043A7" w:rsidRPr="008C2CE4" w:rsidRDefault="00F043A7" w:rsidP="004E457A">
      <w:pPr>
        <w:pStyle w:val="ListParagraph"/>
        <w:numPr>
          <w:ilvl w:val="0"/>
          <w:numId w:val="125"/>
        </w:numPr>
        <w:spacing w:after="0"/>
        <w:jc w:val="both"/>
        <w:rPr>
          <w:rFonts w:ascii="Trebuchet MS" w:hAnsi="Trebuchet MS"/>
          <w:i/>
          <w:color w:val="1F4E79" w:themeColor="accent1" w:themeShade="80"/>
        </w:rPr>
      </w:pPr>
      <w:r w:rsidRPr="008C2CE4">
        <w:rPr>
          <w:rFonts w:ascii="Trebuchet MS" w:hAnsi="Trebuchet MS"/>
          <w:i/>
          <w:color w:val="1F4E79" w:themeColor="accent1" w:themeShade="80"/>
        </w:rPr>
        <w:t>Proiect implementat în parteneriat (inclusiv pe componenta de preve</w:t>
      </w:r>
      <w:r w:rsidR="00502804" w:rsidRPr="008C2CE4">
        <w:rPr>
          <w:rFonts w:ascii="Trebuchet MS" w:hAnsi="Trebuchet MS"/>
          <w:i/>
          <w:color w:val="1F4E79" w:themeColor="accent1" w:themeShade="80"/>
        </w:rPr>
        <w:t>nire</w:t>
      </w:r>
      <w:r w:rsidRPr="008C2CE4">
        <w:rPr>
          <w:rFonts w:ascii="Trebuchet MS" w:hAnsi="Trebuchet MS"/>
          <w:i/>
          <w:color w:val="1F4E79" w:themeColor="accent1" w:themeShade="80"/>
        </w:rPr>
        <w:t xml:space="preserve">) – furnizor privat acreditat de servicii sociale în parteneriat cu DGASPC. Prin acordul de parteneriat DGASPC îți asumă identificarea și implicarea in grupul ținta a unui număr de 25 de copii din sistemul de protecție specială iar liderul de parteneriat prin convenție de colaborare cu 1 sau mai multe DAS/UAT </w:t>
      </w:r>
      <w:r w:rsidR="00502804" w:rsidRPr="008C2CE4">
        <w:rPr>
          <w:rFonts w:ascii="Trebuchet MS" w:hAnsi="Trebuchet MS"/>
          <w:i/>
          <w:color w:val="1F4E79" w:themeColor="accent1" w:themeShade="80"/>
        </w:rPr>
        <w:t>după</w:t>
      </w:r>
      <w:r w:rsidRPr="008C2CE4">
        <w:rPr>
          <w:rFonts w:ascii="Trebuchet MS" w:hAnsi="Trebuchet MS"/>
          <w:i/>
          <w:color w:val="1F4E79" w:themeColor="accent1" w:themeShade="80"/>
        </w:rPr>
        <w:t xml:space="preserve"> caz își asumă identificarea și includerea </w:t>
      </w:r>
      <w:r w:rsidR="00502804" w:rsidRPr="008C2CE4">
        <w:rPr>
          <w:rFonts w:ascii="Trebuchet MS" w:hAnsi="Trebuchet MS"/>
          <w:i/>
          <w:color w:val="1F4E79" w:themeColor="accent1" w:themeShade="80"/>
        </w:rPr>
        <w:t>î</w:t>
      </w:r>
      <w:r w:rsidRPr="008C2CE4">
        <w:rPr>
          <w:rFonts w:ascii="Trebuchet MS" w:hAnsi="Trebuchet MS"/>
          <w:i/>
          <w:color w:val="1F4E79" w:themeColor="accent1" w:themeShade="80"/>
        </w:rPr>
        <w:t xml:space="preserve">n grupul ținta a 210 copii aflați în risc de separare de familie – total grup </w:t>
      </w:r>
      <w:r w:rsidR="00502804" w:rsidRPr="008C2CE4">
        <w:rPr>
          <w:rFonts w:ascii="Trebuchet MS" w:hAnsi="Trebuchet MS"/>
          <w:i/>
          <w:color w:val="1F4E79" w:themeColor="accent1" w:themeShade="80"/>
        </w:rPr>
        <w:t>țintă</w:t>
      </w:r>
      <w:r w:rsidRPr="008C2CE4">
        <w:rPr>
          <w:rFonts w:ascii="Trebuchet MS" w:hAnsi="Trebuchet MS"/>
          <w:i/>
          <w:color w:val="1F4E79" w:themeColor="accent1" w:themeShade="80"/>
        </w:rPr>
        <w:t xml:space="preserve"> 235.</w:t>
      </w:r>
    </w:p>
    <w:p w14:paraId="67FFD4BB" w14:textId="77777777" w:rsidR="00BC2C52" w:rsidRPr="008C2CE4" w:rsidRDefault="00BC2C52" w:rsidP="00120FFE">
      <w:pPr>
        <w:spacing w:after="0"/>
        <w:jc w:val="both"/>
        <w:rPr>
          <w:rFonts w:ascii="Trebuchet MS" w:hAnsi="Trebuchet MS"/>
          <w:iCs/>
          <w:color w:val="1F4E79" w:themeColor="accent1" w:themeShade="80"/>
        </w:rPr>
      </w:pPr>
    </w:p>
    <w:p w14:paraId="400BB41C" w14:textId="3D639D74" w:rsidR="00651670" w:rsidRPr="008C2CE4" w:rsidRDefault="00BC2C52" w:rsidP="00120FFE">
      <w:p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Măsurile de sprijin destinate copiilor din grupul </w:t>
      </w:r>
      <w:r w:rsidR="00502804" w:rsidRPr="008C2CE4">
        <w:rPr>
          <w:rFonts w:ascii="Trebuchet MS" w:hAnsi="Trebuchet MS"/>
          <w:iCs/>
          <w:color w:val="1F4E79" w:themeColor="accent1" w:themeShade="80"/>
        </w:rPr>
        <w:t>țintă</w:t>
      </w:r>
      <w:r w:rsidRPr="008C2CE4">
        <w:rPr>
          <w:rFonts w:ascii="Trebuchet MS" w:hAnsi="Trebuchet MS"/>
          <w:iCs/>
          <w:color w:val="1F4E79" w:themeColor="accent1" w:themeShade="80"/>
        </w:rPr>
        <w:t xml:space="preserve"> vor fi implementate prin </w:t>
      </w:r>
      <w:r w:rsidR="00651670" w:rsidRPr="008C2CE4">
        <w:rPr>
          <w:rFonts w:ascii="Trebuchet MS" w:hAnsi="Trebuchet MS"/>
          <w:iCs/>
          <w:color w:val="1F4E79" w:themeColor="accent1" w:themeShade="80"/>
        </w:rPr>
        <w:t>aplicarea metodei</w:t>
      </w:r>
      <w:r w:rsidRPr="008C2CE4">
        <w:rPr>
          <w:rFonts w:ascii="Trebuchet MS" w:hAnsi="Trebuchet MS"/>
          <w:iCs/>
          <w:color w:val="1F4E79" w:themeColor="accent1" w:themeShade="80"/>
        </w:rPr>
        <w:t xml:space="preserve"> managementului de caz</w:t>
      </w:r>
      <w:r w:rsidR="007A3888" w:rsidRPr="008C2CE4">
        <w:rPr>
          <w:rFonts w:ascii="Trebuchet MS" w:hAnsi="Trebuchet MS"/>
          <w:iCs/>
          <w:color w:val="1F4E79" w:themeColor="accent1" w:themeShade="80"/>
        </w:rPr>
        <w:t xml:space="preserve"> și vor fi acordate în </w:t>
      </w:r>
      <w:r w:rsidRPr="008C2CE4">
        <w:rPr>
          <w:rFonts w:ascii="Trebuchet MS" w:hAnsi="Trebuchet MS"/>
          <w:iCs/>
          <w:color w:val="1F4E79" w:themeColor="accent1" w:themeShade="80"/>
        </w:rPr>
        <w:t>baza Planului de servicii</w:t>
      </w:r>
      <w:r w:rsidR="007A3888" w:rsidRPr="008C2CE4">
        <w:rPr>
          <w:rFonts w:ascii="Trebuchet MS" w:hAnsi="Trebuchet MS"/>
          <w:iCs/>
          <w:color w:val="1F4E79" w:themeColor="accent1" w:themeShade="80"/>
        </w:rPr>
        <w:t xml:space="preserve"> sau, după caz a </w:t>
      </w:r>
      <w:r w:rsidRPr="008C2CE4">
        <w:rPr>
          <w:rFonts w:ascii="Trebuchet MS" w:hAnsi="Trebuchet MS"/>
          <w:iCs/>
          <w:color w:val="1F4E79" w:themeColor="accent1" w:themeShade="80"/>
        </w:rPr>
        <w:t xml:space="preserve">Planului individualizat de </w:t>
      </w:r>
      <w:proofErr w:type="spellStart"/>
      <w:r w:rsidRPr="008C2CE4">
        <w:rPr>
          <w:rFonts w:ascii="Trebuchet MS" w:hAnsi="Trebuchet MS"/>
          <w:iCs/>
          <w:color w:val="1F4E79" w:themeColor="accent1" w:themeShade="80"/>
        </w:rPr>
        <w:t>protectie</w:t>
      </w:r>
      <w:proofErr w:type="spellEnd"/>
      <w:r w:rsidRPr="008C2CE4">
        <w:rPr>
          <w:rFonts w:ascii="Trebuchet MS" w:hAnsi="Trebuchet MS"/>
          <w:iCs/>
          <w:color w:val="1F4E79" w:themeColor="accent1" w:themeShade="80"/>
        </w:rPr>
        <w:t xml:space="preserve">, elaborat </w:t>
      </w:r>
      <w:r w:rsidR="00502804" w:rsidRPr="008C2CE4">
        <w:rPr>
          <w:rFonts w:ascii="Trebuchet MS" w:hAnsi="Trebuchet MS"/>
          <w:iCs/>
          <w:color w:val="1F4E79" w:themeColor="accent1" w:themeShade="80"/>
        </w:rPr>
        <w:t>î</w:t>
      </w:r>
      <w:r w:rsidRPr="008C2CE4">
        <w:rPr>
          <w:rFonts w:ascii="Trebuchet MS" w:hAnsi="Trebuchet MS"/>
          <w:iCs/>
          <w:color w:val="1F4E79" w:themeColor="accent1" w:themeShade="80"/>
        </w:rPr>
        <w:t>n condițiile legii. Pentru asigurarea succesului intervenției, m</w:t>
      </w:r>
      <w:r w:rsidR="00502804" w:rsidRPr="008C2CE4">
        <w:rPr>
          <w:rFonts w:ascii="Trebuchet MS" w:hAnsi="Trebuchet MS"/>
          <w:iCs/>
          <w:color w:val="1F4E79" w:themeColor="accent1" w:themeShade="80"/>
        </w:rPr>
        <w:t>ă</w:t>
      </w:r>
      <w:r w:rsidRPr="008C2CE4">
        <w:rPr>
          <w:rFonts w:ascii="Trebuchet MS" w:hAnsi="Trebuchet MS"/>
          <w:iCs/>
          <w:color w:val="1F4E79" w:themeColor="accent1" w:themeShade="80"/>
        </w:rPr>
        <w:t xml:space="preserve">surile de sprijin vor viza </w:t>
      </w:r>
      <w:r w:rsidR="00502804" w:rsidRPr="008C2CE4">
        <w:rPr>
          <w:rFonts w:ascii="Trebuchet MS" w:hAnsi="Trebuchet MS"/>
          <w:iCs/>
          <w:color w:val="1F4E79" w:themeColor="accent1" w:themeShade="80"/>
        </w:rPr>
        <w:t>atât</w:t>
      </w:r>
      <w:r w:rsidRPr="008C2CE4">
        <w:rPr>
          <w:rFonts w:ascii="Trebuchet MS" w:hAnsi="Trebuchet MS"/>
          <w:iCs/>
          <w:color w:val="1F4E79" w:themeColor="accent1" w:themeShade="80"/>
        </w:rPr>
        <w:t xml:space="preserve"> copilul c</w:t>
      </w:r>
      <w:r w:rsidR="00502804" w:rsidRPr="008C2CE4">
        <w:rPr>
          <w:rFonts w:ascii="Trebuchet MS" w:hAnsi="Trebuchet MS"/>
          <w:iCs/>
          <w:color w:val="1F4E79" w:themeColor="accent1" w:themeShade="80"/>
        </w:rPr>
        <w:t>â</w:t>
      </w:r>
      <w:r w:rsidRPr="008C2CE4">
        <w:rPr>
          <w:rFonts w:ascii="Trebuchet MS" w:hAnsi="Trebuchet MS"/>
          <w:iCs/>
          <w:color w:val="1F4E79" w:themeColor="accent1" w:themeShade="80"/>
        </w:rPr>
        <w:t xml:space="preserve">t </w:t>
      </w:r>
      <w:r w:rsidR="00502804" w:rsidRPr="008C2CE4">
        <w:rPr>
          <w:rFonts w:ascii="Trebuchet MS" w:hAnsi="Trebuchet MS"/>
          <w:iCs/>
          <w:color w:val="1F4E79" w:themeColor="accent1" w:themeShade="80"/>
        </w:rPr>
        <w:t>ș</w:t>
      </w:r>
      <w:r w:rsidRPr="008C2CE4">
        <w:rPr>
          <w:rFonts w:ascii="Trebuchet MS" w:hAnsi="Trebuchet MS"/>
          <w:iCs/>
          <w:color w:val="1F4E79" w:themeColor="accent1" w:themeShade="80"/>
        </w:rPr>
        <w:t>i familia</w:t>
      </w:r>
      <w:r w:rsidR="00502804" w:rsidRPr="008C2CE4">
        <w:rPr>
          <w:rFonts w:ascii="Trebuchet MS" w:hAnsi="Trebuchet MS"/>
          <w:iCs/>
          <w:color w:val="1F4E79" w:themeColor="accent1" w:themeShade="80"/>
        </w:rPr>
        <w:t xml:space="preserve"> acestuia</w:t>
      </w:r>
      <w:r w:rsidRPr="008C2CE4">
        <w:rPr>
          <w:rFonts w:ascii="Trebuchet MS" w:hAnsi="Trebuchet MS"/>
          <w:iCs/>
          <w:color w:val="1F4E79" w:themeColor="accent1" w:themeShade="80"/>
        </w:rPr>
        <w:t>.</w:t>
      </w:r>
      <w:r w:rsidR="00AF75AC" w:rsidRPr="008C2CE4">
        <w:rPr>
          <w:rFonts w:ascii="Trebuchet MS" w:hAnsi="Trebuchet MS"/>
          <w:iCs/>
          <w:color w:val="1F4E79" w:themeColor="accent1" w:themeShade="80"/>
        </w:rPr>
        <w:t xml:space="preserve"> </w:t>
      </w:r>
    </w:p>
    <w:p w14:paraId="6496D8F5" w14:textId="77777777" w:rsidR="007A3888" w:rsidRPr="008C2CE4" w:rsidRDefault="007A3888" w:rsidP="00120FFE">
      <w:pPr>
        <w:spacing w:after="0"/>
        <w:jc w:val="both"/>
        <w:rPr>
          <w:rFonts w:ascii="Trebuchet MS" w:hAnsi="Trebuchet MS"/>
          <w:iCs/>
          <w:color w:val="1F4E79" w:themeColor="accent1" w:themeShade="80"/>
        </w:rPr>
      </w:pPr>
    </w:p>
    <w:p w14:paraId="0F22E832" w14:textId="77777777" w:rsidR="00651670" w:rsidRPr="008C2CE4" w:rsidRDefault="00651670" w:rsidP="00120FFE">
      <w:pPr>
        <w:spacing w:after="0"/>
        <w:jc w:val="both"/>
        <w:rPr>
          <w:rFonts w:ascii="Trebuchet MS" w:hAnsi="Trebuchet MS"/>
          <w:iCs/>
          <w:color w:val="1F4E79" w:themeColor="accent1" w:themeShade="80"/>
        </w:rPr>
      </w:pPr>
    </w:p>
    <w:p w14:paraId="45003E7E" w14:textId="1A68C66F" w:rsidR="007A3888" w:rsidRPr="008C2CE4" w:rsidRDefault="00AF75AC" w:rsidP="00120FFE">
      <w:p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Pentru asigurarea eficientei sprijinului fiecare persoan</w:t>
      </w:r>
      <w:r w:rsidR="00502804" w:rsidRPr="008C2CE4">
        <w:rPr>
          <w:rFonts w:ascii="Trebuchet MS" w:hAnsi="Trebuchet MS"/>
          <w:iCs/>
          <w:color w:val="1F4E79" w:themeColor="accent1" w:themeShade="80"/>
        </w:rPr>
        <w:t>ă</w:t>
      </w:r>
      <w:r w:rsidRPr="008C2CE4">
        <w:rPr>
          <w:rFonts w:ascii="Trebuchet MS" w:hAnsi="Trebuchet MS"/>
          <w:iCs/>
          <w:color w:val="1F4E79" w:themeColor="accent1" w:themeShade="80"/>
        </w:rPr>
        <w:t xml:space="preserve"> din grupul </w:t>
      </w:r>
      <w:r w:rsidR="00502804" w:rsidRPr="008C2CE4">
        <w:rPr>
          <w:rFonts w:ascii="Trebuchet MS" w:hAnsi="Trebuchet MS"/>
          <w:iCs/>
          <w:color w:val="1F4E79" w:themeColor="accent1" w:themeShade="80"/>
        </w:rPr>
        <w:t>țintă</w:t>
      </w:r>
      <w:r w:rsidRPr="008C2CE4">
        <w:rPr>
          <w:rFonts w:ascii="Trebuchet MS" w:hAnsi="Trebuchet MS"/>
          <w:iCs/>
          <w:color w:val="1F4E79" w:themeColor="accent1" w:themeShade="80"/>
        </w:rPr>
        <w:t xml:space="preserve"> va beneficia de sprijin pentru cel </w:t>
      </w:r>
      <w:r w:rsidR="00502804" w:rsidRPr="008C2CE4">
        <w:rPr>
          <w:rFonts w:ascii="Trebuchet MS" w:hAnsi="Trebuchet MS"/>
          <w:iCs/>
          <w:color w:val="1F4E79" w:themeColor="accent1" w:themeShade="80"/>
        </w:rPr>
        <w:t>puțin</w:t>
      </w:r>
      <w:r w:rsidRPr="008C2CE4">
        <w:rPr>
          <w:rFonts w:ascii="Trebuchet MS" w:hAnsi="Trebuchet MS"/>
          <w:iCs/>
          <w:color w:val="1F4E79" w:themeColor="accent1" w:themeShade="80"/>
        </w:rPr>
        <w:t xml:space="preserve"> 12 luni, copi</w:t>
      </w:r>
      <w:r w:rsidR="00502804" w:rsidRPr="008C2CE4">
        <w:rPr>
          <w:rFonts w:ascii="Trebuchet MS" w:hAnsi="Trebuchet MS"/>
          <w:iCs/>
          <w:color w:val="1F4E79" w:themeColor="accent1" w:themeShade="80"/>
        </w:rPr>
        <w:t>i</w:t>
      </w:r>
      <w:r w:rsidRPr="008C2CE4">
        <w:rPr>
          <w:rFonts w:ascii="Trebuchet MS" w:hAnsi="Trebuchet MS"/>
          <w:iCs/>
          <w:color w:val="1F4E79" w:themeColor="accent1" w:themeShade="80"/>
        </w:rPr>
        <w:t xml:space="preserve">i care </w:t>
      </w:r>
      <w:r w:rsidR="00502804" w:rsidRPr="008C2CE4">
        <w:rPr>
          <w:rFonts w:ascii="Trebuchet MS" w:hAnsi="Trebuchet MS"/>
          <w:iCs/>
          <w:color w:val="1F4E79" w:themeColor="accent1" w:themeShade="80"/>
        </w:rPr>
        <w:t>beneficiază</w:t>
      </w:r>
      <w:r w:rsidRPr="008C2CE4">
        <w:rPr>
          <w:rFonts w:ascii="Trebuchet MS" w:hAnsi="Trebuchet MS"/>
          <w:iCs/>
          <w:color w:val="1F4E79" w:themeColor="accent1" w:themeShade="80"/>
        </w:rPr>
        <w:t xml:space="preserve"> de sprijin pe o perioada mai scurta de 12 luni nu vor fi </w:t>
      </w:r>
      <w:r w:rsidR="00502804" w:rsidRPr="008C2CE4">
        <w:rPr>
          <w:rFonts w:ascii="Trebuchet MS" w:hAnsi="Trebuchet MS"/>
          <w:iCs/>
          <w:color w:val="1F4E79" w:themeColor="accent1" w:themeShade="80"/>
        </w:rPr>
        <w:t>cuantificați</w:t>
      </w:r>
      <w:r w:rsidRPr="008C2CE4">
        <w:rPr>
          <w:rFonts w:ascii="Trebuchet MS" w:hAnsi="Trebuchet MS"/>
          <w:iCs/>
          <w:color w:val="1F4E79" w:themeColor="accent1" w:themeShade="80"/>
        </w:rPr>
        <w:t xml:space="preserve"> la atingerea indicatorului de rezultat „6S1 Copii a căror situație este ameliorată la ieșirea din operațiune“</w:t>
      </w:r>
      <w:r w:rsidR="000A2C31" w:rsidRPr="008C2CE4">
        <w:rPr>
          <w:rFonts w:ascii="Trebuchet MS" w:hAnsi="Trebuchet MS"/>
          <w:iCs/>
          <w:color w:val="1F4E79" w:themeColor="accent1" w:themeShade="80"/>
        </w:rPr>
        <w:t xml:space="preserve">. </w:t>
      </w:r>
      <w:bookmarkStart w:id="441" w:name="_Hlk161214958"/>
      <w:r w:rsidR="000A2C31" w:rsidRPr="008C2CE4">
        <w:rPr>
          <w:rFonts w:ascii="Trebuchet MS" w:hAnsi="Trebuchet MS"/>
          <w:iCs/>
          <w:color w:val="1F4E79" w:themeColor="accent1" w:themeShade="80"/>
        </w:rPr>
        <w:t xml:space="preserve">Totodată </w:t>
      </w:r>
      <w:r w:rsidR="00502804" w:rsidRPr="008C2CE4">
        <w:rPr>
          <w:rFonts w:ascii="Trebuchet MS" w:hAnsi="Trebuchet MS"/>
          <w:iCs/>
          <w:color w:val="1F4E79" w:themeColor="accent1" w:themeShade="80"/>
        </w:rPr>
        <w:t>toți</w:t>
      </w:r>
      <w:r w:rsidR="007A3888" w:rsidRPr="008C2CE4">
        <w:rPr>
          <w:rFonts w:ascii="Trebuchet MS" w:hAnsi="Trebuchet MS"/>
          <w:iCs/>
          <w:color w:val="1F4E79" w:themeColor="accent1" w:themeShade="80"/>
        </w:rPr>
        <w:t xml:space="preserve"> copiii</w:t>
      </w:r>
      <w:r w:rsidR="00395F96" w:rsidRPr="008C2CE4">
        <w:rPr>
          <w:rFonts w:ascii="Trebuchet MS" w:hAnsi="Trebuchet MS"/>
          <w:iCs/>
          <w:color w:val="1F4E79" w:themeColor="accent1" w:themeShade="80"/>
        </w:rPr>
        <w:t xml:space="preserve"> aflați în risc de separare de familie,</w:t>
      </w:r>
      <w:r w:rsidR="00502804" w:rsidRPr="008C2CE4">
        <w:rPr>
          <w:rFonts w:ascii="Trebuchet MS" w:hAnsi="Trebuchet MS"/>
          <w:iCs/>
          <w:color w:val="1F4E79" w:themeColor="accent1" w:themeShade="80"/>
        </w:rPr>
        <w:t xml:space="preserve"> </w:t>
      </w:r>
      <w:r w:rsidR="007A3888" w:rsidRPr="008C2CE4">
        <w:rPr>
          <w:rFonts w:ascii="Trebuchet MS" w:hAnsi="Trebuchet MS"/>
          <w:iCs/>
          <w:color w:val="1F4E79" w:themeColor="accent1" w:themeShade="80"/>
        </w:rPr>
        <w:t xml:space="preserve"> care fac parte din grupul țintă </w:t>
      </w:r>
      <w:r w:rsidR="000A2C31" w:rsidRPr="008C2CE4">
        <w:rPr>
          <w:rFonts w:ascii="Trebuchet MS" w:hAnsi="Trebuchet MS"/>
          <w:iCs/>
          <w:color w:val="1F4E79" w:themeColor="accent1" w:themeShade="80"/>
        </w:rPr>
        <w:t>trebuie sa fie</w:t>
      </w:r>
      <w:r w:rsidR="007A3888" w:rsidRPr="008C2CE4">
        <w:rPr>
          <w:rFonts w:ascii="Trebuchet MS" w:hAnsi="Trebuchet MS"/>
          <w:iCs/>
          <w:color w:val="1F4E79" w:themeColor="accent1" w:themeShade="80"/>
        </w:rPr>
        <w:t xml:space="preserve"> înregistrați în Observatorul național al copilului, înainte de finalizarea implementării măsurilor de sprijin</w:t>
      </w:r>
      <w:r w:rsidR="000A2C31" w:rsidRPr="008C2CE4">
        <w:rPr>
          <w:rFonts w:ascii="Trebuchet MS" w:hAnsi="Trebuchet MS"/>
          <w:iCs/>
          <w:color w:val="1F4E79" w:themeColor="accent1" w:themeShade="80"/>
        </w:rPr>
        <w:t>. Toți copiii incluși în grupul țintă ce nu sunt înregistrați in Observatorul național al copilului nu vor fi cuantificați la indicatorul de rezultat „6S1 Copii a căror situație este ameliorată la ieșirea din operațiune“.</w:t>
      </w:r>
      <w:bookmarkEnd w:id="441"/>
    </w:p>
    <w:p w14:paraId="3093D69A" w14:textId="77777777" w:rsidR="007A3888" w:rsidRPr="008C2CE4" w:rsidRDefault="007A3888" w:rsidP="00120FFE">
      <w:pPr>
        <w:spacing w:after="0"/>
        <w:jc w:val="both"/>
        <w:rPr>
          <w:rFonts w:ascii="Trebuchet MS" w:hAnsi="Trebuchet MS"/>
          <w:iCs/>
          <w:color w:val="1F4E79" w:themeColor="accent1" w:themeShade="80"/>
        </w:rPr>
      </w:pPr>
    </w:p>
    <w:p w14:paraId="5322EDC1" w14:textId="77777777" w:rsidR="00BC2C52" w:rsidRPr="008C2CE4" w:rsidRDefault="00BC2C52" w:rsidP="00120FFE">
      <w:pPr>
        <w:spacing w:after="0"/>
        <w:jc w:val="both"/>
        <w:rPr>
          <w:rFonts w:ascii="Trebuchet MS" w:hAnsi="Trebuchet MS"/>
          <w:iCs/>
          <w:color w:val="1F4E79" w:themeColor="accent1" w:themeShade="80"/>
          <w:highlight w:val="yellow"/>
        </w:rPr>
      </w:pPr>
    </w:p>
    <w:p w14:paraId="09FFE9A6" w14:textId="77777777" w:rsidR="0086487F" w:rsidRPr="008C2CE4" w:rsidRDefault="0086487F" w:rsidP="00120FFE">
      <w:pPr>
        <w:spacing w:after="0"/>
        <w:jc w:val="both"/>
        <w:rPr>
          <w:rFonts w:ascii="Trebuchet MS" w:hAnsi="Trebuchet MS"/>
          <w:iCs/>
          <w:color w:val="1F4E79" w:themeColor="accent1" w:themeShade="80"/>
          <w:highlight w:val="yellow"/>
        </w:rPr>
      </w:pPr>
    </w:p>
    <w:p w14:paraId="0EF8EC7D" w14:textId="6AE0C1C0" w:rsidR="00423649" w:rsidRPr="008C2CE4" w:rsidRDefault="00423649" w:rsidP="00504337">
      <w:pPr>
        <w:pStyle w:val="Heading2"/>
        <w:numPr>
          <w:ilvl w:val="1"/>
          <w:numId w:val="44"/>
        </w:numPr>
        <w:jc w:val="both"/>
        <w:rPr>
          <w:rFonts w:ascii="Trebuchet MS" w:hAnsi="Trebuchet MS"/>
          <w:color w:val="1F4E79" w:themeColor="accent1" w:themeShade="80"/>
          <w:sz w:val="22"/>
          <w:szCs w:val="22"/>
        </w:rPr>
      </w:pPr>
      <w:bookmarkStart w:id="442" w:name="_Toc138259325"/>
      <w:bookmarkStart w:id="443" w:name="_Toc138259979"/>
      <w:bookmarkStart w:id="444" w:name="_Toc138260628"/>
      <w:bookmarkStart w:id="445" w:name="_Toc138768511"/>
      <w:bookmarkStart w:id="446" w:name="_Toc141107862"/>
      <w:bookmarkStart w:id="447" w:name="_Toc138259326"/>
      <w:bookmarkStart w:id="448" w:name="_Toc138259980"/>
      <w:bookmarkStart w:id="449" w:name="_Toc138260629"/>
      <w:bookmarkStart w:id="450" w:name="_Toc138768512"/>
      <w:bookmarkStart w:id="451" w:name="_Toc141107863"/>
      <w:bookmarkStart w:id="452" w:name="_Toc138259327"/>
      <w:bookmarkStart w:id="453" w:name="_Toc138259981"/>
      <w:bookmarkStart w:id="454" w:name="_Toc138260630"/>
      <w:bookmarkStart w:id="455" w:name="_Toc138768513"/>
      <w:bookmarkStart w:id="456" w:name="_Toc141107864"/>
      <w:bookmarkStart w:id="457" w:name="_Toc161405347"/>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8C2CE4">
        <w:rPr>
          <w:rFonts w:ascii="Trebuchet MS" w:hAnsi="Trebuchet MS"/>
          <w:color w:val="1F4E79" w:themeColor="accent1" w:themeShade="80"/>
          <w:sz w:val="22"/>
          <w:szCs w:val="22"/>
        </w:rPr>
        <w:t>Indicatori</w:t>
      </w:r>
      <w:bookmarkEnd w:id="457"/>
    </w:p>
    <w:p w14:paraId="42AD5EC5" w14:textId="77777777" w:rsidR="00B024F3" w:rsidRPr="008C2CE4" w:rsidRDefault="00B024F3" w:rsidP="00B024F3">
      <w:pPr>
        <w:rPr>
          <w:color w:val="1F4E79" w:themeColor="accent1" w:themeShade="80"/>
          <w:highlight w:val="yellow"/>
        </w:rPr>
      </w:pPr>
    </w:p>
    <w:p w14:paraId="564E6B9E" w14:textId="00640F34" w:rsidR="00F7315F" w:rsidRPr="008C2CE4" w:rsidRDefault="00E155BF" w:rsidP="00504337">
      <w:pPr>
        <w:pStyle w:val="Heading3"/>
        <w:jc w:val="both"/>
        <w:rPr>
          <w:rFonts w:ascii="Trebuchet MS" w:hAnsi="Trebuchet MS"/>
          <w:color w:val="1F4E79" w:themeColor="accent1" w:themeShade="80"/>
          <w:sz w:val="22"/>
          <w:szCs w:val="22"/>
        </w:rPr>
      </w:pPr>
      <w:bookmarkStart w:id="458" w:name="_Toc161405348"/>
      <w:r w:rsidRPr="008C2CE4">
        <w:rPr>
          <w:rFonts w:ascii="Trebuchet MS" w:hAnsi="Trebuchet MS"/>
          <w:color w:val="1F4E79" w:themeColor="accent1" w:themeShade="80"/>
          <w:sz w:val="22"/>
          <w:szCs w:val="22"/>
        </w:rPr>
        <w:lastRenderedPageBreak/>
        <w:t xml:space="preserve">3.8.1. </w:t>
      </w:r>
      <w:r w:rsidR="00423649" w:rsidRPr="008C2CE4">
        <w:rPr>
          <w:rFonts w:ascii="Trebuchet MS" w:hAnsi="Trebuchet MS"/>
          <w:color w:val="1F4E79" w:themeColor="accent1" w:themeShade="80"/>
          <w:sz w:val="22"/>
          <w:szCs w:val="22"/>
        </w:rPr>
        <w:t>Indicatori de realizare</w:t>
      </w:r>
      <w:bookmarkEnd w:id="458"/>
    </w:p>
    <w:p w14:paraId="243D1DA5" w14:textId="1B5E2BEE" w:rsidR="00966974" w:rsidRPr="008C2CE4" w:rsidRDefault="002F2063" w:rsidP="00504337">
      <w:pPr>
        <w:jc w:val="both"/>
        <w:rPr>
          <w:rFonts w:ascii="Trebuchet MS" w:hAnsi="Trebuchet MS"/>
          <w:color w:val="1F4E79" w:themeColor="accent1" w:themeShade="80"/>
        </w:rPr>
      </w:pPr>
      <w:r w:rsidRPr="008C2CE4">
        <w:rPr>
          <w:rFonts w:ascii="Trebuchet MS" w:hAnsi="Trebuchet MS"/>
          <w:iCs/>
          <w:color w:val="1F4E79" w:themeColor="accent1" w:themeShade="80"/>
        </w:rPr>
        <w:t>Fiecare cerere de finanțare va include obligatoriu indicatori de rezultat, cu următoarele ținte minime</w:t>
      </w:r>
      <w:r w:rsidRPr="008C2CE4">
        <w:rPr>
          <w:rFonts w:ascii="Trebuchet MS" w:hAnsi="Trebuchet MS"/>
          <w:color w:val="1F4E79" w:themeColor="accent1" w:themeShade="80"/>
        </w:rPr>
        <w:t xml:space="preserve"> obligatorii:</w:t>
      </w:r>
    </w:p>
    <w:tbl>
      <w:tblPr>
        <w:tblStyle w:val="TableGrid"/>
        <w:tblW w:w="0" w:type="auto"/>
        <w:tblLook w:val="04A0" w:firstRow="1" w:lastRow="0" w:firstColumn="1" w:lastColumn="0" w:noHBand="0" w:noVBand="1"/>
      </w:tblPr>
      <w:tblGrid>
        <w:gridCol w:w="1856"/>
        <w:gridCol w:w="4726"/>
        <w:gridCol w:w="2480"/>
      </w:tblGrid>
      <w:tr w:rsidR="008C2CE4" w:rsidRPr="008C2CE4" w14:paraId="18FFA507" w14:textId="77777777" w:rsidTr="00B024F3">
        <w:tc>
          <w:tcPr>
            <w:tcW w:w="1856" w:type="dxa"/>
          </w:tcPr>
          <w:p w14:paraId="7B401F49" w14:textId="07A82537" w:rsidR="003F3D58" w:rsidRPr="008C2CE4" w:rsidRDefault="00AF75AC" w:rsidP="00504337">
            <w:pPr>
              <w:spacing w:before="120" w:after="120"/>
              <w:jc w:val="both"/>
              <w:rPr>
                <w:rFonts w:ascii="Trebuchet MS" w:hAnsi="Trebuchet MS"/>
                <w:iCs/>
                <w:color w:val="1F4E79" w:themeColor="accent1" w:themeShade="80"/>
              </w:rPr>
            </w:pPr>
            <w:r w:rsidRPr="008C2CE4">
              <w:rPr>
                <w:rFonts w:ascii="Trebuchet MS" w:eastAsia="Calibri" w:hAnsi="Trebuchet MS" w:cs="Times New Roman"/>
                <w:b/>
                <w:bCs/>
                <w:color w:val="1F4E79" w:themeColor="accent1" w:themeShade="80"/>
              </w:rPr>
              <w:t>Cod Indicator</w:t>
            </w:r>
          </w:p>
        </w:tc>
        <w:tc>
          <w:tcPr>
            <w:tcW w:w="4726" w:type="dxa"/>
          </w:tcPr>
          <w:p w14:paraId="65FD26AF" w14:textId="55979657" w:rsidR="003F3D58" w:rsidRPr="008C2CE4" w:rsidRDefault="00AF75AC" w:rsidP="00504337">
            <w:pPr>
              <w:spacing w:before="120" w:after="120"/>
              <w:jc w:val="both"/>
              <w:rPr>
                <w:rFonts w:ascii="Trebuchet MS" w:hAnsi="Trebuchet MS"/>
                <w:iCs/>
                <w:color w:val="1F4E79" w:themeColor="accent1" w:themeShade="80"/>
              </w:rPr>
            </w:pPr>
            <w:r w:rsidRPr="008C2CE4">
              <w:rPr>
                <w:rFonts w:ascii="Trebuchet MS" w:eastAsia="Calibri" w:hAnsi="Trebuchet MS" w:cs="Times New Roman"/>
                <w:b/>
                <w:bCs/>
                <w:color w:val="1F4E79" w:themeColor="accent1" w:themeShade="80"/>
              </w:rPr>
              <w:t>Denumire indicator</w:t>
            </w:r>
          </w:p>
        </w:tc>
        <w:tc>
          <w:tcPr>
            <w:tcW w:w="2480" w:type="dxa"/>
          </w:tcPr>
          <w:p w14:paraId="3BC1E875" w14:textId="1A23DAF0" w:rsidR="003F3D58" w:rsidRPr="008C2CE4" w:rsidRDefault="003F3D58" w:rsidP="00504337">
            <w:pPr>
              <w:spacing w:before="120" w:after="120"/>
              <w:jc w:val="both"/>
              <w:rPr>
                <w:rFonts w:ascii="Trebuchet MS" w:hAnsi="Trebuchet MS"/>
                <w:iCs/>
                <w:color w:val="1F4E79" w:themeColor="accent1" w:themeShade="80"/>
              </w:rPr>
            </w:pPr>
            <w:r w:rsidRPr="008C2CE4">
              <w:rPr>
                <w:rFonts w:ascii="Trebuchet MS" w:eastAsia="Calibri" w:hAnsi="Trebuchet MS" w:cs="Times New Roman"/>
                <w:b/>
                <w:bCs/>
                <w:color w:val="1F4E79" w:themeColor="accent1" w:themeShade="80"/>
              </w:rPr>
              <w:t>Valoarea minima obligatorie per proiect</w:t>
            </w:r>
          </w:p>
        </w:tc>
      </w:tr>
      <w:tr w:rsidR="008C2CE4" w:rsidRPr="008C2CE4" w14:paraId="676E4E24" w14:textId="77777777" w:rsidTr="00B024F3">
        <w:tc>
          <w:tcPr>
            <w:tcW w:w="1856" w:type="dxa"/>
          </w:tcPr>
          <w:p w14:paraId="4A711A8A" w14:textId="00915DF8" w:rsidR="00DC73A4" w:rsidRPr="008C2CE4" w:rsidRDefault="00AF75AC"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EECO06</w:t>
            </w:r>
          </w:p>
        </w:tc>
        <w:tc>
          <w:tcPr>
            <w:tcW w:w="4726" w:type="dxa"/>
          </w:tcPr>
          <w:p w14:paraId="7013E9C9" w14:textId="40913F74" w:rsidR="00DC73A4" w:rsidRPr="008C2CE4" w:rsidRDefault="006F0926"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Copiii</w:t>
            </w:r>
            <w:r w:rsidR="00AF75AC" w:rsidRPr="008C2CE4">
              <w:rPr>
                <w:rFonts w:ascii="Trebuchet MS" w:hAnsi="Trebuchet MS"/>
                <w:iCs/>
                <w:color w:val="1F4E79" w:themeColor="accent1" w:themeShade="80"/>
              </w:rPr>
              <w:t xml:space="preserve"> cu </w:t>
            </w:r>
            <w:r w:rsidR="00395F96" w:rsidRPr="008C2CE4">
              <w:rPr>
                <w:rFonts w:ascii="Trebuchet MS" w:hAnsi="Trebuchet MS"/>
                <w:iCs/>
                <w:color w:val="1F4E79" w:themeColor="accent1" w:themeShade="80"/>
              </w:rPr>
              <w:t>vârsta</w:t>
            </w:r>
            <w:r w:rsidR="00AF75AC" w:rsidRPr="008C2CE4">
              <w:rPr>
                <w:rFonts w:ascii="Trebuchet MS" w:hAnsi="Trebuchet MS"/>
                <w:iCs/>
                <w:color w:val="1F4E79" w:themeColor="accent1" w:themeShade="80"/>
              </w:rPr>
              <w:t xml:space="preserve"> sub 18 ani</w:t>
            </w:r>
          </w:p>
        </w:tc>
        <w:tc>
          <w:tcPr>
            <w:tcW w:w="2480" w:type="dxa"/>
          </w:tcPr>
          <w:p w14:paraId="46FCB310" w14:textId="5583D2B5" w:rsidR="00DC73A4" w:rsidRPr="008C2CE4" w:rsidRDefault="00AF75AC"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235 </w:t>
            </w:r>
          </w:p>
        </w:tc>
      </w:tr>
      <w:tr w:rsidR="00DC73A4" w:rsidRPr="008C2CE4" w14:paraId="402527BB" w14:textId="77777777" w:rsidTr="00B024F3">
        <w:tc>
          <w:tcPr>
            <w:tcW w:w="1856" w:type="dxa"/>
          </w:tcPr>
          <w:p w14:paraId="1A6E487D" w14:textId="7322A8FA" w:rsidR="00DC73A4" w:rsidRPr="008C2CE4" w:rsidRDefault="00AF75AC"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EECO06.01</w:t>
            </w:r>
          </w:p>
        </w:tc>
        <w:tc>
          <w:tcPr>
            <w:tcW w:w="4726" w:type="dxa"/>
          </w:tcPr>
          <w:p w14:paraId="13DF99E3" w14:textId="53446F40" w:rsidR="00DC73A4" w:rsidRPr="008C2CE4" w:rsidRDefault="006F0926"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Copiii</w:t>
            </w:r>
            <w:r w:rsidR="00AF75AC" w:rsidRPr="008C2CE4">
              <w:rPr>
                <w:rFonts w:ascii="Trebuchet MS" w:hAnsi="Trebuchet MS"/>
                <w:iCs/>
                <w:color w:val="1F4E79" w:themeColor="accent1" w:themeShade="80"/>
              </w:rPr>
              <w:t xml:space="preserve"> cu vârsta sub 18 ani (Roma)</w:t>
            </w:r>
          </w:p>
        </w:tc>
        <w:tc>
          <w:tcPr>
            <w:tcW w:w="2480" w:type="dxa"/>
          </w:tcPr>
          <w:p w14:paraId="041F4EF8" w14:textId="0988BEF7" w:rsidR="00DC73A4" w:rsidRPr="008C2CE4" w:rsidRDefault="00AF75AC"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Minim 10% din valoarea asumata a indicatorului EECO06</w:t>
            </w:r>
          </w:p>
        </w:tc>
      </w:tr>
    </w:tbl>
    <w:p w14:paraId="6AFF4CCD" w14:textId="77777777" w:rsidR="00AF75AC" w:rsidRPr="008C2CE4" w:rsidRDefault="00AF75AC" w:rsidP="00504337">
      <w:pPr>
        <w:rPr>
          <w:rFonts w:ascii="Trebuchet MS" w:hAnsi="Trebuchet MS"/>
          <w:color w:val="1F4E79" w:themeColor="accent1" w:themeShade="80"/>
          <w:highlight w:val="yellow"/>
        </w:rPr>
      </w:pPr>
    </w:p>
    <w:p w14:paraId="3764E244" w14:textId="33B9D2AF" w:rsidR="003E4387" w:rsidRPr="008C2CE4" w:rsidRDefault="00395F96" w:rsidP="00504337">
      <w:pPr>
        <w:rPr>
          <w:rFonts w:ascii="Trebuchet MS" w:hAnsi="Trebuchet MS"/>
          <w:color w:val="1F4E79" w:themeColor="accent1" w:themeShade="80"/>
        </w:rPr>
      </w:pPr>
      <w:r w:rsidRPr="008C2CE4">
        <w:rPr>
          <w:rFonts w:ascii="Trebuchet MS" w:hAnsi="Trebuchet MS"/>
          <w:color w:val="1F4E79" w:themeColor="accent1" w:themeShade="80"/>
        </w:rPr>
        <w:t>Definiții</w:t>
      </w:r>
      <w:r w:rsidR="003E4387" w:rsidRPr="008C2CE4">
        <w:rPr>
          <w:rFonts w:ascii="Trebuchet MS" w:hAnsi="Trebuchet MS"/>
          <w:color w:val="1F4E79" w:themeColor="accent1" w:themeShade="80"/>
        </w:rPr>
        <w:t xml:space="preserve"> indicatori:</w:t>
      </w:r>
    </w:p>
    <w:p w14:paraId="66CEF877" w14:textId="4FAF3032" w:rsidR="009B3458" w:rsidRPr="008C2CE4" w:rsidRDefault="003E4387" w:rsidP="00AF75AC">
      <w:pPr>
        <w:pStyle w:val="ListParagraph"/>
        <w:numPr>
          <w:ilvl w:val="0"/>
          <w:numId w:val="66"/>
        </w:num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iCs/>
          <w:color w:val="1F4E79" w:themeColor="accent1" w:themeShade="80"/>
        </w:rPr>
        <w:t>EECO</w:t>
      </w:r>
      <w:r w:rsidR="00AF75AC" w:rsidRPr="008C2CE4">
        <w:rPr>
          <w:rFonts w:ascii="Trebuchet MS" w:hAnsi="Trebuchet MS"/>
          <w:iCs/>
          <w:color w:val="1F4E79" w:themeColor="accent1" w:themeShade="80"/>
        </w:rPr>
        <w:t>06</w:t>
      </w:r>
      <w:r w:rsidRPr="008C2CE4">
        <w:rPr>
          <w:rFonts w:ascii="Trebuchet MS" w:hAnsi="Trebuchet MS"/>
          <w:iCs/>
          <w:color w:val="1F4E79" w:themeColor="accent1" w:themeShade="80"/>
        </w:rPr>
        <w:t xml:space="preserve"> </w:t>
      </w:r>
      <w:r w:rsidR="00395F96" w:rsidRPr="008C2CE4">
        <w:rPr>
          <w:rFonts w:ascii="Trebuchet MS" w:hAnsi="Trebuchet MS"/>
          <w:iCs/>
          <w:color w:val="1F4E79" w:themeColor="accent1" w:themeShade="80"/>
        </w:rPr>
        <w:t>Numărul</w:t>
      </w:r>
      <w:r w:rsidR="00AF75AC" w:rsidRPr="008C2CE4">
        <w:rPr>
          <w:rFonts w:ascii="Trebuchet MS" w:hAnsi="Trebuchet MS"/>
          <w:iCs/>
          <w:color w:val="1F4E79" w:themeColor="accent1" w:themeShade="80"/>
        </w:rPr>
        <w:t xml:space="preserve"> copiilor cu </w:t>
      </w:r>
      <w:r w:rsidR="00395F96" w:rsidRPr="008C2CE4">
        <w:rPr>
          <w:rFonts w:ascii="Trebuchet MS" w:hAnsi="Trebuchet MS"/>
          <w:iCs/>
          <w:color w:val="1F4E79" w:themeColor="accent1" w:themeShade="80"/>
        </w:rPr>
        <w:t>vârsta</w:t>
      </w:r>
      <w:r w:rsidR="00AF75AC" w:rsidRPr="008C2CE4">
        <w:rPr>
          <w:rFonts w:ascii="Trebuchet MS" w:hAnsi="Trebuchet MS"/>
          <w:iCs/>
          <w:color w:val="1F4E79" w:themeColor="accent1" w:themeShade="80"/>
        </w:rPr>
        <w:t xml:space="preserve"> sub 18 ani</w:t>
      </w:r>
      <w:r w:rsidRPr="008C2CE4">
        <w:rPr>
          <w:rFonts w:ascii="Trebuchet MS" w:hAnsi="Trebuchet MS"/>
          <w:iCs/>
          <w:color w:val="1F4E79" w:themeColor="accent1" w:themeShade="80"/>
        </w:rPr>
        <w:t xml:space="preserve">“ – </w:t>
      </w:r>
      <w:r w:rsidR="00395F96" w:rsidRPr="008C2CE4">
        <w:rPr>
          <w:rFonts w:ascii="Trebuchet MS" w:hAnsi="Trebuchet MS"/>
          <w:iCs/>
          <w:color w:val="1F4E79" w:themeColor="accent1" w:themeShade="80"/>
        </w:rPr>
        <w:t>î</w:t>
      </w:r>
      <w:r w:rsidRPr="008C2CE4">
        <w:rPr>
          <w:rFonts w:ascii="Trebuchet MS" w:hAnsi="Trebuchet MS"/>
          <w:iCs/>
          <w:color w:val="1F4E79" w:themeColor="accent1" w:themeShade="80"/>
        </w:rPr>
        <w:t xml:space="preserve">n contextul prezentului apel </w:t>
      </w:r>
      <w:r w:rsidR="009B3458" w:rsidRPr="008C2CE4">
        <w:rPr>
          <w:rFonts w:ascii="Trebuchet MS" w:hAnsi="Trebuchet MS"/>
          <w:iCs/>
          <w:color w:val="1F4E79" w:themeColor="accent1" w:themeShade="80"/>
        </w:rPr>
        <w:t>reprezintă numărul de persoane</w:t>
      </w:r>
      <w:r w:rsidR="000546D6" w:rsidRPr="008C2CE4">
        <w:rPr>
          <w:rFonts w:ascii="Trebuchet MS" w:hAnsi="Trebuchet MS"/>
          <w:iCs/>
          <w:color w:val="1F4E79" w:themeColor="accent1" w:themeShade="80"/>
        </w:rPr>
        <w:t>, cu vârsta sub 18 ani,</w:t>
      </w:r>
      <w:r w:rsidR="009B3458" w:rsidRPr="008C2CE4">
        <w:rPr>
          <w:rFonts w:ascii="Trebuchet MS" w:hAnsi="Trebuchet MS"/>
          <w:iCs/>
          <w:color w:val="1F4E79" w:themeColor="accent1" w:themeShade="80"/>
        </w:rPr>
        <w:t xml:space="preserve"> </w:t>
      </w:r>
      <w:r w:rsidR="00AF75AC" w:rsidRPr="008C2CE4">
        <w:rPr>
          <w:rFonts w:ascii="Trebuchet MS" w:hAnsi="Trebuchet MS"/>
          <w:iCs/>
          <w:color w:val="1F4E79" w:themeColor="accent1" w:themeShade="80"/>
        </w:rPr>
        <w:t xml:space="preserve">din grupul </w:t>
      </w:r>
      <w:r w:rsidR="00395F96" w:rsidRPr="008C2CE4">
        <w:rPr>
          <w:rFonts w:ascii="Trebuchet MS" w:hAnsi="Trebuchet MS"/>
          <w:iCs/>
          <w:color w:val="1F4E79" w:themeColor="accent1" w:themeShade="80"/>
        </w:rPr>
        <w:t>țintă</w:t>
      </w:r>
      <w:r w:rsidR="00AF75AC" w:rsidRPr="008C2CE4">
        <w:rPr>
          <w:rFonts w:ascii="Trebuchet MS" w:hAnsi="Trebuchet MS"/>
          <w:iCs/>
          <w:color w:val="1F4E79" w:themeColor="accent1" w:themeShade="80"/>
        </w:rPr>
        <w:t xml:space="preserve"> care </w:t>
      </w:r>
      <w:r w:rsidR="00395F96" w:rsidRPr="008C2CE4">
        <w:rPr>
          <w:rFonts w:ascii="Trebuchet MS" w:hAnsi="Trebuchet MS"/>
          <w:iCs/>
          <w:color w:val="1F4E79" w:themeColor="accent1" w:themeShade="80"/>
        </w:rPr>
        <w:t>beneficiază</w:t>
      </w:r>
      <w:r w:rsidR="00AF75AC" w:rsidRPr="008C2CE4">
        <w:rPr>
          <w:rFonts w:ascii="Trebuchet MS" w:hAnsi="Trebuchet MS"/>
          <w:iCs/>
          <w:color w:val="1F4E79" w:themeColor="accent1" w:themeShade="80"/>
        </w:rPr>
        <w:t xml:space="preserve"> de m</w:t>
      </w:r>
      <w:r w:rsidR="00395F96" w:rsidRPr="008C2CE4">
        <w:rPr>
          <w:rFonts w:ascii="Trebuchet MS" w:hAnsi="Trebuchet MS"/>
          <w:iCs/>
          <w:color w:val="1F4E79" w:themeColor="accent1" w:themeShade="80"/>
        </w:rPr>
        <w:t>ă</w:t>
      </w:r>
      <w:r w:rsidR="00AF75AC" w:rsidRPr="008C2CE4">
        <w:rPr>
          <w:rFonts w:ascii="Trebuchet MS" w:hAnsi="Trebuchet MS"/>
          <w:iCs/>
          <w:color w:val="1F4E79" w:themeColor="accent1" w:themeShade="80"/>
        </w:rPr>
        <w:t xml:space="preserve">suri de sprijin </w:t>
      </w:r>
      <w:bookmarkStart w:id="459" w:name="_Hlk159067496"/>
      <w:r w:rsidR="00395F96" w:rsidRPr="008C2CE4">
        <w:rPr>
          <w:rFonts w:ascii="Trebuchet MS" w:hAnsi="Trebuchet MS"/>
          <w:iCs/>
          <w:color w:val="1F4E79" w:themeColor="accent1" w:themeShade="80"/>
        </w:rPr>
        <w:t>î</w:t>
      </w:r>
      <w:r w:rsidR="00AF75AC" w:rsidRPr="008C2CE4">
        <w:rPr>
          <w:rFonts w:ascii="Trebuchet MS" w:hAnsi="Trebuchet MS"/>
          <w:iCs/>
          <w:color w:val="1F4E79" w:themeColor="accent1" w:themeShade="80"/>
        </w:rPr>
        <w:t xml:space="preserve">n vederea reintegrării </w:t>
      </w:r>
      <w:r w:rsidR="00395F96" w:rsidRPr="008C2CE4">
        <w:rPr>
          <w:rFonts w:ascii="Trebuchet MS" w:hAnsi="Trebuchet MS"/>
          <w:iCs/>
          <w:color w:val="1F4E79" w:themeColor="accent1" w:themeShade="80"/>
        </w:rPr>
        <w:t>î</w:t>
      </w:r>
      <w:r w:rsidR="00AF75AC" w:rsidRPr="008C2CE4">
        <w:rPr>
          <w:rFonts w:ascii="Trebuchet MS" w:hAnsi="Trebuchet MS"/>
          <w:iCs/>
          <w:color w:val="1F4E79" w:themeColor="accent1" w:themeShade="80"/>
        </w:rPr>
        <w:t>n familie sau m</w:t>
      </w:r>
      <w:r w:rsidR="00395F96" w:rsidRPr="008C2CE4">
        <w:rPr>
          <w:rFonts w:ascii="Trebuchet MS" w:hAnsi="Trebuchet MS"/>
          <w:iCs/>
          <w:color w:val="1F4E79" w:themeColor="accent1" w:themeShade="80"/>
        </w:rPr>
        <w:t>ă</w:t>
      </w:r>
      <w:r w:rsidR="00AF75AC" w:rsidRPr="008C2CE4">
        <w:rPr>
          <w:rFonts w:ascii="Trebuchet MS" w:hAnsi="Trebuchet MS"/>
          <w:iCs/>
          <w:color w:val="1F4E79" w:themeColor="accent1" w:themeShade="80"/>
        </w:rPr>
        <w:t xml:space="preserve">suri de sprijin </w:t>
      </w:r>
      <w:r w:rsidR="00395F96" w:rsidRPr="008C2CE4">
        <w:rPr>
          <w:rFonts w:ascii="Trebuchet MS" w:hAnsi="Trebuchet MS"/>
          <w:iCs/>
          <w:color w:val="1F4E79" w:themeColor="accent1" w:themeShade="80"/>
        </w:rPr>
        <w:t>î</w:t>
      </w:r>
      <w:r w:rsidR="00AF75AC" w:rsidRPr="008C2CE4">
        <w:rPr>
          <w:rFonts w:ascii="Trebuchet MS" w:hAnsi="Trebuchet MS"/>
          <w:iCs/>
          <w:color w:val="1F4E79" w:themeColor="accent1" w:themeShade="80"/>
        </w:rPr>
        <w:t>n vederea prevenirii riscului de separare de familie</w:t>
      </w:r>
      <w:bookmarkEnd w:id="459"/>
      <w:r w:rsidR="00AF75AC" w:rsidRPr="008C2CE4">
        <w:rPr>
          <w:rFonts w:ascii="Trebuchet MS" w:hAnsi="Trebuchet MS"/>
          <w:iCs/>
          <w:color w:val="1F4E79" w:themeColor="accent1" w:themeShade="80"/>
        </w:rPr>
        <w:t>;</w:t>
      </w:r>
    </w:p>
    <w:p w14:paraId="14F356C2" w14:textId="40C68BD2" w:rsidR="005D7B45" w:rsidRPr="008C2CE4" w:rsidRDefault="00AF75AC" w:rsidP="004124CA">
      <w:pPr>
        <w:pStyle w:val="ListParagraph"/>
        <w:numPr>
          <w:ilvl w:val="0"/>
          <w:numId w:val="66"/>
        </w:num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iCs/>
          <w:color w:val="1F4E79" w:themeColor="accent1" w:themeShade="80"/>
        </w:rPr>
        <w:t xml:space="preserve">EECO06.01 </w:t>
      </w:r>
      <w:r w:rsidR="00395F96" w:rsidRPr="008C2CE4">
        <w:rPr>
          <w:rFonts w:ascii="Trebuchet MS" w:hAnsi="Trebuchet MS"/>
          <w:iCs/>
          <w:color w:val="1F4E79" w:themeColor="accent1" w:themeShade="80"/>
        </w:rPr>
        <w:t>Numărul</w:t>
      </w:r>
      <w:r w:rsidRPr="008C2CE4">
        <w:rPr>
          <w:rFonts w:ascii="Trebuchet MS" w:hAnsi="Trebuchet MS"/>
          <w:iCs/>
          <w:color w:val="1F4E79" w:themeColor="accent1" w:themeShade="80"/>
        </w:rPr>
        <w:t xml:space="preserve"> copiilor cu </w:t>
      </w:r>
      <w:r w:rsidR="00395F96" w:rsidRPr="008C2CE4">
        <w:rPr>
          <w:rFonts w:ascii="Trebuchet MS" w:hAnsi="Trebuchet MS"/>
          <w:iCs/>
          <w:color w:val="1F4E79" w:themeColor="accent1" w:themeShade="80"/>
        </w:rPr>
        <w:t>vârsta</w:t>
      </w:r>
      <w:r w:rsidRPr="008C2CE4">
        <w:rPr>
          <w:rFonts w:ascii="Trebuchet MS" w:hAnsi="Trebuchet MS"/>
          <w:iCs/>
          <w:color w:val="1F4E79" w:themeColor="accent1" w:themeShade="80"/>
        </w:rPr>
        <w:t xml:space="preserve"> sub 18 ani (roma) “ – </w:t>
      </w:r>
      <w:r w:rsidR="00395F96" w:rsidRPr="008C2CE4">
        <w:rPr>
          <w:rFonts w:ascii="Trebuchet MS" w:hAnsi="Trebuchet MS"/>
          <w:iCs/>
          <w:color w:val="1F4E79" w:themeColor="accent1" w:themeShade="80"/>
        </w:rPr>
        <w:t>î</w:t>
      </w:r>
      <w:r w:rsidRPr="008C2CE4">
        <w:rPr>
          <w:rFonts w:ascii="Trebuchet MS" w:hAnsi="Trebuchet MS"/>
          <w:iCs/>
          <w:color w:val="1F4E79" w:themeColor="accent1" w:themeShade="80"/>
        </w:rPr>
        <w:t>n contextul prezentului apel reprezintă numărul de persoane</w:t>
      </w:r>
      <w:r w:rsidR="000546D6" w:rsidRPr="008C2CE4">
        <w:rPr>
          <w:rFonts w:ascii="Trebuchet MS" w:hAnsi="Trebuchet MS"/>
          <w:iCs/>
          <w:color w:val="1F4E79" w:themeColor="accent1" w:themeShade="80"/>
        </w:rPr>
        <w:t xml:space="preserve"> cu </w:t>
      </w:r>
      <w:r w:rsidR="00395F96" w:rsidRPr="008C2CE4">
        <w:rPr>
          <w:rFonts w:ascii="Trebuchet MS" w:hAnsi="Trebuchet MS"/>
          <w:iCs/>
          <w:color w:val="1F4E79" w:themeColor="accent1" w:themeShade="80"/>
        </w:rPr>
        <w:t>vârstă</w:t>
      </w:r>
      <w:r w:rsidR="000546D6" w:rsidRPr="008C2CE4">
        <w:rPr>
          <w:rFonts w:ascii="Trebuchet MS" w:hAnsi="Trebuchet MS"/>
          <w:iCs/>
          <w:color w:val="1F4E79" w:themeColor="accent1" w:themeShade="80"/>
        </w:rPr>
        <w:t xml:space="preserve"> sub 18 ani, </w:t>
      </w:r>
      <w:r w:rsidR="00395F96" w:rsidRPr="008C2CE4">
        <w:rPr>
          <w:rFonts w:ascii="Trebuchet MS" w:hAnsi="Trebuchet MS"/>
          <w:iCs/>
          <w:color w:val="1F4E79" w:themeColor="accent1" w:themeShade="80"/>
        </w:rPr>
        <w:t>aparținând</w:t>
      </w:r>
      <w:r w:rsidR="000546D6" w:rsidRPr="008C2CE4">
        <w:rPr>
          <w:rFonts w:ascii="Trebuchet MS" w:hAnsi="Trebuchet MS"/>
          <w:iCs/>
          <w:color w:val="1F4E79" w:themeColor="accent1" w:themeShade="80"/>
        </w:rPr>
        <w:t xml:space="preserve"> </w:t>
      </w:r>
      <w:r w:rsidR="00395F96" w:rsidRPr="008C2CE4">
        <w:rPr>
          <w:rFonts w:ascii="Trebuchet MS" w:hAnsi="Trebuchet MS"/>
          <w:iCs/>
          <w:color w:val="1F4E79" w:themeColor="accent1" w:themeShade="80"/>
        </w:rPr>
        <w:t>minorității</w:t>
      </w:r>
      <w:r w:rsidR="000546D6" w:rsidRPr="008C2CE4">
        <w:rPr>
          <w:rFonts w:ascii="Trebuchet MS" w:hAnsi="Trebuchet MS"/>
          <w:iCs/>
          <w:color w:val="1F4E79" w:themeColor="accent1" w:themeShade="80"/>
        </w:rPr>
        <w:t xml:space="preserve"> roma,</w:t>
      </w:r>
      <w:r w:rsidRPr="008C2CE4">
        <w:rPr>
          <w:rFonts w:ascii="Trebuchet MS" w:hAnsi="Trebuchet MS"/>
          <w:iCs/>
          <w:color w:val="1F4E79" w:themeColor="accent1" w:themeShade="80"/>
        </w:rPr>
        <w:t xml:space="preserve"> din grupul </w:t>
      </w:r>
      <w:r w:rsidR="00395F96" w:rsidRPr="008C2CE4">
        <w:rPr>
          <w:rFonts w:ascii="Trebuchet MS" w:hAnsi="Trebuchet MS"/>
          <w:iCs/>
          <w:color w:val="1F4E79" w:themeColor="accent1" w:themeShade="80"/>
        </w:rPr>
        <w:t>țintă</w:t>
      </w:r>
      <w:r w:rsidRPr="008C2CE4">
        <w:rPr>
          <w:rFonts w:ascii="Trebuchet MS" w:hAnsi="Trebuchet MS"/>
          <w:iCs/>
          <w:color w:val="1F4E79" w:themeColor="accent1" w:themeShade="80"/>
        </w:rPr>
        <w:t xml:space="preserve"> care </w:t>
      </w:r>
      <w:r w:rsidR="00395F96" w:rsidRPr="008C2CE4">
        <w:rPr>
          <w:rFonts w:ascii="Trebuchet MS" w:hAnsi="Trebuchet MS"/>
          <w:iCs/>
          <w:color w:val="1F4E79" w:themeColor="accent1" w:themeShade="80"/>
        </w:rPr>
        <w:t>beneficiază</w:t>
      </w:r>
      <w:r w:rsidRPr="008C2CE4">
        <w:rPr>
          <w:rFonts w:ascii="Trebuchet MS" w:hAnsi="Trebuchet MS"/>
          <w:iCs/>
          <w:color w:val="1F4E79" w:themeColor="accent1" w:themeShade="80"/>
        </w:rPr>
        <w:t xml:space="preserve"> de m</w:t>
      </w:r>
      <w:r w:rsidR="00395F96" w:rsidRPr="008C2CE4">
        <w:rPr>
          <w:rFonts w:ascii="Trebuchet MS" w:hAnsi="Trebuchet MS"/>
          <w:iCs/>
          <w:color w:val="1F4E79" w:themeColor="accent1" w:themeShade="80"/>
        </w:rPr>
        <w:t>ă</w:t>
      </w:r>
      <w:r w:rsidRPr="008C2CE4">
        <w:rPr>
          <w:rFonts w:ascii="Trebuchet MS" w:hAnsi="Trebuchet MS"/>
          <w:iCs/>
          <w:color w:val="1F4E79" w:themeColor="accent1" w:themeShade="80"/>
        </w:rPr>
        <w:t xml:space="preserve">suri de sprijin </w:t>
      </w:r>
      <w:r w:rsidR="00395F96" w:rsidRPr="008C2CE4">
        <w:rPr>
          <w:rFonts w:ascii="Trebuchet MS" w:hAnsi="Trebuchet MS"/>
          <w:iCs/>
          <w:color w:val="1F4E79" w:themeColor="accent1" w:themeShade="80"/>
        </w:rPr>
        <w:t>î</w:t>
      </w:r>
      <w:r w:rsidRPr="008C2CE4">
        <w:rPr>
          <w:rFonts w:ascii="Trebuchet MS" w:hAnsi="Trebuchet MS"/>
          <w:iCs/>
          <w:color w:val="1F4E79" w:themeColor="accent1" w:themeShade="80"/>
        </w:rPr>
        <w:t xml:space="preserve">n vederea reintegrării </w:t>
      </w:r>
      <w:r w:rsidR="00395F96" w:rsidRPr="008C2CE4">
        <w:rPr>
          <w:rFonts w:ascii="Trebuchet MS" w:hAnsi="Trebuchet MS"/>
          <w:iCs/>
          <w:color w:val="1F4E79" w:themeColor="accent1" w:themeShade="80"/>
        </w:rPr>
        <w:t>î</w:t>
      </w:r>
      <w:r w:rsidRPr="008C2CE4">
        <w:rPr>
          <w:rFonts w:ascii="Trebuchet MS" w:hAnsi="Trebuchet MS"/>
          <w:iCs/>
          <w:color w:val="1F4E79" w:themeColor="accent1" w:themeShade="80"/>
        </w:rPr>
        <w:t>n familie sau m</w:t>
      </w:r>
      <w:r w:rsidR="00395F96" w:rsidRPr="008C2CE4">
        <w:rPr>
          <w:rFonts w:ascii="Trebuchet MS" w:hAnsi="Trebuchet MS"/>
          <w:iCs/>
          <w:color w:val="1F4E79" w:themeColor="accent1" w:themeShade="80"/>
        </w:rPr>
        <w:t>ă</w:t>
      </w:r>
      <w:r w:rsidRPr="008C2CE4">
        <w:rPr>
          <w:rFonts w:ascii="Trebuchet MS" w:hAnsi="Trebuchet MS"/>
          <w:iCs/>
          <w:color w:val="1F4E79" w:themeColor="accent1" w:themeShade="80"/>
        </w:rPr>
        <w:t xml:space="preserve">suri de sprijin </w:t>
      </w:r>
      <w:r w:rsidR="00395F96" w:rsidRPr="008C2CE4">
        <w:rPr>
          <w:rFonts w:ascii="Trebuchet MS" w:hAnsi="Trebuchet MS"/>
          <w:iCs/>
          <w:color w:val="1F4E79" w:themeColor="accent1" w:themeShade="80"/>
        </w:rPr>
        <w:t>î</w:t>
      </w:r>
      <w:r w:rsidRPr="008C2CE4">
        <w:rPr>
          <w:rFonts w:ascii="Trebuchet MS" w:hAnsi="Trebuchet MS"/>
          <w:iCs/>
          <w:color w:val="1F4E79" w:themeColor="accent1" w:themeShade="80"/>
        </w:rPr>
        <w:t>n vederea prevenirii riscului de separare de familie;</w:t>
      </w:r>
    </w:p>
    <w:p w14:paraId="35994962" w14:textId="77777777" w:rsidR="004A343C" w:rsidRPr="008C2CE4" w:rsidRDefault="004A343C" w:rsidP="00504337">
      <w:pPr>
        <w:pStyle w:val="Heading4"/>
        <w:ind w:left="1728"/>
        <w:jc w:val="both"/>
        <w:rPr>
          <w:rFonts w:ascii="Trebuchet MS" w:hAnsi="Trebuchet MS"/>
          <w:color w:val="1F4E79" w:themeColor="accent1" w:themeShade="80"/>
          <w:highlight w:val="yellow"/>
        </w:rPr>
      </w:pPr>
    </w:p>
    <w:p w14:paraId="4375A946" w14:textId="5C07AC8B" w:rsidR="003E3B63" w:rsidRPr="008C2CE4" w:rsidRDefault="00E155BF" w:rsidP="00504337">
      <w:pPr>
        <w:pStyle w:val="Heading3"/>
        <w:jc w:val="both"/>
        <w:rPr>
          <w:rFonts w:ascii="Trebuchet MS" w:hAnsi="Trebuchet MS"/>
          <w:color w:val="1F4E79" w:themeColor="accent1" w:themeShade="80"/>
          <w:sz w:val="22"/>
          <w:szCs w:val="22"/>
        </w:rPr>
      </w:pPr>
      <w:bookmarkStart w:id="460" w:name="_Toc161405349"/>
      <w:r w:rsidRPr="008C2CE4">
        <w:rPr>
          <w:rFonts w:ascii="Trebuchet MS" w:hAnsi="Trebuchet MS"/>
          <w:color w:val="1F4E79" w:themeColor="accent1" w:themeShade="80"/>
          <w:sz w:val="22"/>
          <w:szCs w:val="22"/>
        </w:rPr>
        <w:t xml:space="preserve">3.8.2. </w:t>
      </w:r>
      <w:r w:rsidR="00423649" w:rsidRPr="008C2CE4">
        <w:rPr>
          <w:rFonts w:ascii="Trebuchet MS" w:hAnsi="Trebuchet MS"/>
          <w:color w:val="1F4E79" w:themeColor="accent1" w:themeShade="80"/>
          <w:sz w:val="22"/>
          <w:szCs w:val="22"/>
        </w:rPr>
        <w:t>Indicatori de rezultat</w:t>
      </w:r>
      <w:bookmarkEnd w:id="460"/>
    </w:p>
    <w:p w14:paraId="5C9C666E" w14:textId="77777777" w:rsidR="002F2063" w:rsidRPr="008C2CE4" w:rsidRDefault="002F2063" w:rsidP="00504337">
      <w:pPr>
        <w:jc w:val="both"/>
        <w:rPr>
          <w:color w:val="1F4E79" w:themeColor="accent1" w:themeShade="80"/>
        </w:rPr>
      </w:pPr>
    </w:p>
    <w:tbl>
      <w:tblPr>
        <w:tblStyle w:val="TableGrid"/>
        <w:tblW w:w="0" w:type="auto"/>
        <w:tblLook w:val="04A0" w:firstRow="1" w:lastRow="0" w:firstColumn="1" w:lastColumn="0" w:noHBand="0" w:noVBand="1"/>
      </w:tblPr>
      <w:tblGrid>
        <w:gridCol w:w="1856"/>
        <w:gridCol w:w="4726"/>
        <w:gridCol w:w="2480"/>
      </w:tblGrid>
      <w:tr w:rsidR="008C2CE4" w:rsidRPr="008C2CE4" w14:paraId="2449E15D" w14:textId="77777777" w:rsidTr="00B40D1D">
        <w:tc>
          <w:tcPr>
            <w:tcW w:w="1856" w:type="dxa"/>
          </w:tcPr>
          <w:p w14:paraId="3D219F6D" w14:textId="77777777" w:rsidR="0086720C" w:rsidRPr="008C2CE4" w:rsidRDefault="0086720C" w:rsidP="00B40D1D">
            <w:pPr>
              <w:spacing w:before="120" w:after="120"/>
              <w:jc w:val="both"/>
              <w:rPr>
                <w:rFonts w:ascii="Trebuchet MS" w:hAnsi="Trebuchet MS"/>
                <w:iCs/>
                <w:color w:val="1F4E79" w:themeColor="accent1" w:themeShade="80"/>
              </w:rPr>
            </w:pPr>
            <w:r w:rsidRPr="008C2CE4">
              <w:rPr>
                <w:rFonts w:ascii="Trebuchet MS" w:eastAsia="Calibri" w:hAnsi="Trebuchet MS" w:cs="Times New Roman"/>
                <w:b/>
                <w:bCs/>
                <w:color w:val="1F4E79" w:themeColor="accent1" w:themeShade="80"/>
              </w:rPr>
              <w:t>Cod Indicator</w:t>
            </w:r>
          </w:p>
        </w:tc>
        <w:tc>
          <w:tcPr>
            <w:tcW w:w="4726" w:type="dxa"/>
          </w:tcPr>
          <w:p w14:paraId="4DEDDAC2" w14:textId="77777777" w:rsidR="0086720C" w:rsidRPr="008C2CE4" w:rsidRDefault="0086720C" w:rsidP="00B40D1D">
            <w:pPr>
              <w:spacing w:before="120" w:after="120"/>
              <w:jc w:val="both"/>
              <w:rPr>
                <w:rFonts w:ascii="Trebuchet MS" w:hAnsi="Trebuchet MS"/>
                <w:iCs/>
                <w:color w:val="1F4E79" w:themeColor="accent1" w:themeShade="80"/>
              </w:rPr>
            </w:pPr>
            <w:r w:rsidRPr="008C2CE4">
              <w:rPr>
                <w:rFonts w:ascii="Trebuchet MS" w:eastAsia="Calibri" w:hAnsi="Trebuchet MS" w:cs="Times New Roman"/>
                <w:b/>
                <w:bCs/>
                <w:color w:val="1F4E79" w:themeColor="accent1" w:themeShade="80"/>
              </w:rPr>
              <w:t>Denumire indicator</w:t>
            </w:r>
          </w:p>
        </w:tc>
        <w:tc>
          <w:tcPr>
            <w:tcW w:w="2480" w:type="dxa"/>
          </w:tcPr>
          <w:p w14:paraId="38EE2D3A" w14:textId="77777777" w:rsidR="0086720C" w:rsidRPr="008C2CE4" w:rsidRDefault="0086720C" w:rsidP="00B40D1D">
            <w:pPr>
              <w:spacing w:before="120" w:after="120"/>
              <w:jc w:val="both"/>
              <w:rPr>
                <w:rFonts w:ascii="Trebuchet MS" w:hAnsi="Trebuchet MS"/>
                <w:iCs/>
                <w:color w:val="1F4E79" w:themeColor="accent1" w:themeShade="80"/>
              </w:rPr>
            </w:pPr>
            <w:r w:rsidRPr="008C2CE4">
              <w:rPr>
                <w:rFonts w:ascii="Trebuchet MS" w:eastAsia="Calibri" w:hAnsi="Trebuchet MS" w:cs="Times New Roman"/>
                <w:b/>
                <w:bCs/>
                <w:color w:val="1F4E79" w:themeColor="accent1" w:themeShade="80"/>
              </w:rPr>
              <w:t>Valoarea minima obligatorie per proiect</w:t>
            </w:r>
          </w:p>
        </w:tc>
      </w:tr>
      <w:tr w:rsidR="0086720C" w:rsidRPr="008C2CE4" w14:paraId="639D845F" w14:textId="77777777" w:rsidTr="00B40D1D">
        <w:tc>
          <w:tcPr>
            <w:tcW w:w="1856" w:type="dxa"/>
          </w:tcPr>
          <w:p w14:paraId="415777B7" w14:textId="0752A94C" w:rsidR="0086720C" w:rsidRPr="008C2CE4" w:rsidRDefault="0086720C" w:rsidP="00B40D1D">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6S1</w:t>
            </w:r>
          </w:p>
        </w:tc>
        <w:tc>
          <w:tcPr>
            <w:tcW w:w="4726" w:type="dxa"/>
          </w:tcPr>
          <w:p w14:paraId="53987388" w14:textId="41C1892E" w:rsidR="0086720C" w:rsidRPr="008C2CE4" w:rsidRDefault="0086720C" w:rsidP="00B40D1D">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Copii a căror situație s-a ameliorat</w:t>
            </w:r>
            <w:r w:rsidR="006F0926" w:rsidRPr="008C2CE4">
              <w:rPr>
                <w:rFonts w:ascii="Trebuchet MS" w:hAnsi="Trebuchet MS"/>
                <w:iCs/>
                <w:color w:val="1F4E79" w:themeColor="accent1" w:themeShade="80"/>
              </w:rPr>
              <w:t xml:space="preserve"> </w:t>
            </w:r>
            <w:r w:rsidRPr="008C2CE4">
              <w:rPr>
                <w:rFonts w:ascii="Trebuchet MS" w:hAnsi="Trebuchet MS"/>
                <w:iCs/>
                <w:color w:val="1F4E79" w:themeColor="accent1" w:themeShade="80"/>
              </w:rPr>
              <w:t>la ieșirea din operațiune</w:t>
            </w:r>
          </w:p>
        </w:tc>
        <w:tc>
          <w:tcPr>
            <w:tcW w:w="2480" w:type="dxa"/>
          </w:tcPr>
          <w:p w14:paraId="1A951042" w14:textId="58D0FA88" w:rsidR="0086720C" w:rsidRPr="008C2CE4" w:rsidRDefault="0086720C" w:rsidP="00B40D1D">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Minim 80% din total valoare asumata pentru indicatorul </w:t>
            </w:r>
            <w:r w:rsidR="003336A1" w:rsidRPr="008C2CE4">
              <w:rPr>
                <w:rFonts w:ascii="Trebuchet MS" w:hAnsi="Trebuchet MS"/>
                <w:iCs/>
                <w:color w:val="1F4E79" w:themeColor="accent1" w:themeShade="80"/>
              </w:rPr>
              <w:t>EECO06</w:t>
            </w:r>
          </w:p>
        </w:tc>
      </w:tr>
    </w:tbl>
    <w:p w14:paraId="4F3064EF" w14:textId="77777777" w:rsidR="002F2063" w:rsidRPr="008C2CE4" w:rsidRDefault="002F2063" w:rsidP="00504337">
      <w:pPr>
        <w:jc w:val="both"/>
        <w:rPr>
          <w:rFonts w:ascii="Trebuchet MS" w:hAnsi="Trebuchet MS"/>
          <w:color w:val="1F4E79" w:themeColor="accent1" w:themeShade="80"/>
        </w:rPr>
      </w:pPr>
    </w:p>
    <w:p w14:paraId="12885100" w14:textId="7B3C1A2A" w:rsidR="002F2063" w:rsidRPr="008C2CE4" w:rsidRDefault="00457F22" w:rsidP="00457F22">
      <w:pPr>
        <w:jc w:val="both"/>
        <w:rPr>
          <w:rFonts w:ascii="Trebuchet MS" w:hAnsi="Trebuchet MS"/>
          <w:color w:val="1F4E79" w:themeColor="accent1" w:themeShade="80"/>
        </w:rPr>
      </w:pPr>
      <w:r w:rsidRPr="008C2CE4">
        <w:rPr>
          <w:rFonts w:ascii="Trebuchet MS" w:hAnsi="Trebuchet MS"/>
          <w:color w:val="1F4E79" w:themeColor="accent1" w:themeShade="80"/>
        </w:rPr>
        <w:t xml:space="preserve">N.B: </w:t>
      </w:r>
      <w:r w:rsidR="002F2063" w:rsidRPr="008C2CE4">
        <w:rPr>
          <w:rFonts w:ascii="Trebuchet MS" w:hAnsi="Trebuchet MS"/>
          <w:color w:val="1F4E79" w:themeColor="accent1" w:themeShade="80"/>
        </w:rPr>
        <w:t>În cadrul cererilor de finanțare, țintele aferente indicatorilor de rezultat vor avea valori numerice și se vor stabili în funcție de țintele asumate pentru indicatorii de realizare.</w:t>
      </w:r>
    </w:p>
    <w:p w14:paraId="344444B0" w14:textId="77777777" w:rsidR="00457F22" w:rsidRPr="008C2CE4" w:rsidRDefault="00457F22" w:rsidP="00457F22">
      <w:pPr>
        <w:rPr>
          <w:rFonts w:ascii="Trebuchet MS" w:hAnsi="Trebuchet MS"/>
          <w:color w:val="1F4E79" w:themeColor="accent1" w:themeShade="80"/>
        </w:rPr>
      </w:pPr>
      <w:proofErr w:type="spellStart"/>
      <w:r w:rsidRPr="008C2CE4">
        <w:rPr>
          <w:rFonts w:ascii="Trebuchet MS" w:hAnsi="Trebuchet MS"/>
          <w:color w:val="1F4E79" w:themeColor="accent1" w:themeShade="80"/>
        </w:rPr>
        <w:t>Definitii</w:t>
      </w:r>
      <w:proofErr w:type="spellEnd"/>
      <w:r w:rsidRPr="008C2CE4">
        <w:rPr>
          <w:rFonts w:ascii="Trebuchet MS" w:hAnsi="Trebuchet MS"/>
          <w:color w:val="1F4E79" w:themeColor="accent1" w:themeShade="80"/>
        </w:rPr>
        <w:t xml:space="preserve"> indicatori:</w:t>
      </w:r>
    </w:p>
    <w:p w14:paraId="6B285A6C" w14:textId="6957A3DD" w:rsidR="008179D9" w:rsidRPr="008C2CE4" w:rsidRDefault="0086720C" w:rsidP="0086720C">
      <w:pPr>
        <w:pStyle w:val="ListParagraph"/>
        <w:numPr>
          <w:ilvl w:val="0"/>
          <w:numId w:val="67"/>
        </w:numPr>
        <w:jc w:val="both"/>
        <w:rPr>
          <w:rFonts w:ascii="Trebuchet MS" w:hAnsi="Trebuchet MS"/>
          <w:color w:val="1F4E79" w:themeColor="accent1" w:themeShade="80"/>
        </w:rPr>
      </w:pPr>
      <w:r w:rsidRPr="008C2CE4">
        <w:rPr>
          <w:rFonts w:ascii="Trebuchet MS" w:hAnsi="Trebuchet MS"/>
          <w:iCs/>
          <w:color w:val="1F4E79" w:themeColor="accent1" w:themeShade="80"/>
        </w:rPr>
        <w:t>„</w:t>
      </w:r>
      <w:r w:rsidR="00457F22" w:rsidRPr="008C2CE4">
        <w:rPr>
          <w:rFonts w:ascii="Trebuchet MS" w:hAnsi="Trebuchet MS"/>
          <w:iCs/>
          <w:color w:val="1F4E79" w:themeColor="accent1" w:themeShade="80"/>
        </w:rPr>
        <w:t xml:space="preserve">6S1 </w:t>
      </w:r>
      <w:r w:rsidRPr="008C2CE4">
        <w:rPr>
          <w:rFonts w:ascii="Trebuchet MS" w:hAnsi="Trebuchet MS"/>
          <w:iCs/>
          <w:color w:val="1F4E79" w:themeColor="accent1" w:themeShade="80"/>
        </w:rPr>
        <w:t>Copii a căror situație s-a ameliorat</w:t>
      </w:r>
      <w:r w:rsidR="00395F96" w:rsidRPr="008C2CE4">
        <w:rPr>
          <w:rFonts w:ascii="Trebuchet MS" w:hAnsi="Trebuchet MS"/>
          <w:iCs/>
          <w:color w:val="1F4E79" w:themeColor="accent1" w:themeShade="80"/>
        </w:rPr>
        <w:t xml:space="preserve"> </w:t>
      </w:r>
      <w:r w:rsidRPr="008C2CE4">
        <w:rPr>
          <w:rFonts w:ascii="Trebuchet MS" w:hAnsi="Trebuchet MS"/>
          <w:iCs/>
          <w:color w:val="1F4E79" w:themeColor="accent1" w:themeShade="80"/>
        </w:rPr>
        <w:t xml:space="preserve">la ieșirea din operațiune“ </w:t>
      </w:r>
      <w:r w:rsidR="00395F96" w:rsidRPr="008C2CE4">
        <w:rPr>
          <w:rFonts w:ascii="Trebuchet MS" w:hAnsi="Trebuchet MS"/>
          <w:iCs/>
          <w:color w:val="1F4E79" w:themeColor="accent1" w:themeShade="80"/>
        </w:rPr>
        <w:t>reprezintă</w:t>
      </w:r>
      <w:r w:rsidRPr="008C2CE4">
        <w:rPr>
          <w:rFonts w:ascii="Trebuchet MS" w:hAnsi="Trebuchet MS"/>
          <w:iCs/>
          <w:color w:val="1F4E79" w:themeColor="accent1" w:themeShade="80"/>
        </w:rPr>
        <w:t xml:space="preserve"> </w:t>
      </w:r>
      <w:r w:rsidR="00395F96" w:rsidRPr="008C2CE4">
        <w:rPr>
          <w:rFonts w:ascii="Trebuchet MS" w:hAnsi="Trebuchet MS"/>
          <w:iCs/>
          <w:color w:val="1F4E79" w:themeColor="accent1" w:themeShade="80"/>
        </w:rPr>
        <w:t>numărul</w:t>
      </w:r>
      <w:r w:rsidRPr="008C2CE4">
        <w:rPr>
          <w:rFonts w:ascii="Trebuchet MS" w:hAnsi="Trebuchet MS"/>
          <w:iCs/>
          <w:color w:val="1F4E79" w:themeColor="accent1" w:themeShade="80"/>
        </w:rPr>
        <w:t xml:space="preserve"> de copii care au fost </w:t>
      </w:r>
      <w:r w:rsidR="00395F96" w:rsidRPr="008C2CE4">
        <w:rPr>
          <w:rFonts w:ascii="Trebuchet MS" w:hAnsi="Trebuchet MS"/>
          <w:iCs/>
          <w:color w:val="1F4E79" w:themeColor="accent1" w:themeShade="80"/>
        </w:rPr>
        <w:t>incluși</w:t>
      </w:r>
      <w:r w:rsidRPr="008C2CE4">
        <w:rPr>
          <w:rFonts w:ascii="Trebuchet MS" w:hAnsi="Trebuchet MS"/>
          <w:iCs/>
          <w:color w:val="1F4E79" w:themeColor="accent1" w:themeShade="80"/>
        </w:rPr>
        <w:t xml:space="preserve"> </w:t>
      </w:r>
      <w:r w:rsidR="00395F96" w:rsidRPr="008C2CE4">
        <w:rPr>
          <w:rFonts w:ascii="Trebuchet MS" w:hAnsi="Trebuchet MS"/>
          <w:iCs/>
          <w:color w:val="1F4E79" w:themeColor="accent1" w:themeShade="80"/>
        </w:rPr>
        <w:t>î</w:t>
      </w:r>
      <w:r w:rsidRPr="008C2CE4">
        <w:rPr>
          <w:rFonts w:ascii="Trebuchet MS" w:hAnsi="Trebuchet MS"/>
          <w:iCs/>
          <w:color w:val="1F4E79" w:themeColor="accent1" w:themeShade="80"/>
        </w:rPr>
        <w:t xml:space="preserve">n grupul </w:t>
      </w:r>
      <w:r w:rsidR="00395F96" w:rsidRPr="008C2CE4">
        <w:rPr>
          <w:rFonts w:ascii="Trebuchet MS" w:hAnsi="Trebuchet MS"/>
          <w:iCs/>
          <w:color w:val="1F4E79" w:themeColor="accent1" w:themeShade="80"/>
        </w:rPr>
        <w:t>țintă</w:t>
      </w:r>
      <w:r w:rsidRPr="008C2CE4">
        <w:rPr>
          <w:rFonts w:ascii="Trebuchet MS" w:hAnsi="Trebuchet MS"/>
          <w:iCs/>
          <w:color w:val="1F4E79" w:themeColor="accent1" w:themeShade="80"/>
        </w:rPr>
        <w:t xml:space="preserve"> </w:t>
      </w:r>
      <w:r w:rsidR="00395F96" w:rsidRPr="008C2CE4">
        <w:rPr>
          <w:rFonts w:ascii="Trebuchet MS" w:hAnsi="Trebuchet MS"/>
          <w:iCs/>
          <w:color w:val="1F4E79" w:themeColor="accent1" w:themeShade="80"/>
        </w:rPr>
        <w:t>ș</w:t>
      </w:r>
      <w:r w:rsidRPr="008C2CE4">
        <w:rPr>
          <w:rFonts w:ascii="Trebuchet MS" w:hAnsi="Trebuchet MS"/>
          <w:iCs/>
          <w:color w:val="1F4E79" w:themeColor="accent1" w:themeShade="80"/>
        </w:rPr>
        <w:t>i au beneficiat de m</w:t>
      </w:r>
      <w:r w:rsidR="00395F96" w:rsidRPr="008C2CE4">
        <w:rPr>
          <w:rFonts w:ascii="Trebuchet MS" w:hAnsi="Trebuchet MS"/>
          <w:iCs/>
          <w:color w:val="1F4E79" w:themeColor="accent1" w:themeShade="80"/>
        </w:rPr>
        <w:t>ă</w:t>
      </w:r>
      <w:r w:rsidRPr="008C2CE4">
        <w:rPr>
          <w:rFonts w:ascii="Trebuchet MS" w:hAnsi="Trebuchet MS"/>
          <w:iCs/>
          <w:color w:val="1F4E79" w:themeColor="accent1" w:themeShade="80"/>
        </w:rPr>
        <w:t xml:space="preserve">suri de sprijin </w:t>
      </w:r>
      <w:r w:rsidR="00395F96" w:rsidRPr="008C2CE4">
        <w:rPr>
          <w:rFonts w:ascii="Trebuchet MS" w:hAnsi="Trebuchet MS"/>
          <w:iCs/>
          <w:color w:val="1F4E79" w:themeColor="accent1" w:themeShade="80"/>
        </w:rPr>
        <w:t>î</w:t>
      </w:r>
      <w:r w:rsidRPr="008C2CE4">
        <w:rPr>
          <w:rFonts w:ascii="Trebuchet MS" w:hAnsi="Trebuchet MS"/>
          <w:iCs/>
          <w:color w:val="1F4E79" w:themeColor="accent1" w:themeShade="80"/>
        </w:rPr>
        <w:t xml:space="preserve">n vederea reintegrării </w:t>
      </w:r>
      <w:r w:rsidR="00395F96" w:rsidRPr="008C2CE4">
        <w:rPr>
          <w:rFonts w:ascii="Trebuchet MS" w:hAnsi="Trebuchet MS"/>
          <w:iCs/>
          <w:color w:val="1F4E79" w:themeColor="accent1" w:themeShade="80"/>
        </w:rPr>
        <w:t>î</w:t>
      </w:r>
      <w:r w:rsidRPr="008C2CE4">
        <w:rPr>
          <w:rFonts w:ascii="Trebuchet MS" w:hAnsi="Trebuchet MS"/>
          <w:iCs/>
          <w:color w:val="1F4E79" w:themeColor="accent1" w:themeShade="80"/>
        </w:rPr>
        <w:t>n familie sau m</w:t>
      </w:r>
      <w:r w:rsidR="00395F96" w:rsidRPr="008C2CE4">
        <w:rPr>
          <w:rFonts w:ascii="Trebuchet MS" w:hAnsi="Trebuchet MS"/>
          <w:iCs/>
          <w:color w:val="1F4E79" w:themeColor="accent1" w:themeShade="80"/>
        </w:rPr>
        <w:t>ă</w:t>
      </w:r>
      <w:r w:rsidRPr="008C2CE4">
        <w:rPr>
          <w:rFonts w:ascii="Trebuchet MS" w:hAnsi="Trebuchet MS"/>
          <w:iCs/>
          <w:color w:val="1F4E79" w:themeColor="accent1" w:themeShade="80"/>
        </w:rPr>
        <w:t xml:space="preserve">suri de sprijin </w:t>
      </w:r>
      <w:r w:rsidR="00395F96" w:rsidRPr="008C2CE4">
        <w:rPr>
          <w:rFonts w:ascii="Trebuchet MS" w:hAnsi="Trebuchet MS"/>
          <w:iCs/>
          <w:color w:val="1F4E79" w:themeColor="accent1" w:themeShade="80"/>
        </w:rPr>
        <w:t>î</w:t>
      </w:r>
      <w:r w:rsidRPr="008C2CE4">
        <w:rPr>
          <w:rFonts w:ascii="Trebuchet MS" w:hAnsi="Trebuchet MS"/>
          <w:iCs/>
          <w:color w:val="1F4E79" w:themeColor="accent1" w:themeShade="80"/>
        </w:rPr>
        <w:t xml:space="preserve">n vederea prevenirii riscului de separare de familie pentru o perioada de minim 12 luni a căror </w:t>
      </w:r>
      <w:r w:rsidR="00395F96" w:rsidRPr="008C2CE4">
        <w:rPr>
          <w:rFonts w:ascii="Trebuchet MS" w:hAnsi="Trebuchet MS"/>
          <w:iCs/>
          <w:color w:val="1F4E79" w:themeColor="accent1" w:themeShade="80"/>
        </w:rPr>
        <w:t>situație</w:t>
      </w:r>
      <w:r w:rsidRPr="008C2CE4">
        <w:rPr>
          <w:rFonts w:ascii="Trebuchet MS" w:hAnsi="Trebuchet MS"/>
          <w:iCs/>
          <w:color w:val="1F4E79" w:themeColor="accent1" w:themeShade="80"/>
        </w:rPr>
        <w:t xml:space="preserve"> s</w:t>
      </w:r>
      <w:r w:rsidR="007A3888" w:rsidRPr="008C2CE4">
        <w:rPr>
          <w:rFonts w:ascii="Trebuchet MS" w:hAnsi="Trebuchet MS"/>
          <w:iCs/>
          <w:color w:val="1F4E79" w:themeColor="accent1" w:themeShade="80"/>
        </w:rPr>
        <w:t>-</w:t>
      </w:r>
      <w:r w:rsidRPr="008C2CE4">
        <w:rPr>
          <w:rFonts w:ascii="Trebuchet MS" w:hAnsi="Trebuchet MS"/>
          <w:iCs/>
          <w:color w:val="1F4E79" w:themeColor="accent1" w:themeShade="80"/>
        </w:rPr>
        <w:t xml:space="preserve">a ameliorat la ieșirea din operațiune. </w:t>
      </w:r>
      <w:r w:rsidR="00395F96" w:rsidRPr="008C2CE4">
        <w:rPr>
          <w:rFonts w:ascii="Trebuchet MS" w:hAnsi="Trebuchet MS"/>
          <w:iCs/>
          <w:color w:val="1F4E79" w:themeColor="accent1" w:themeShade="80"/>
        </w:rPr>
        <w:t>î</w:t>
      </w:r>
      <w:r w:rsidRPr="008C2CE4">
        <w:rPr>
          <w:rFonts w:ascii="Trebuchet MS" w:hAnsi="Trebuchet MS"/>
          <w:iCs/>
          <w:color w:val="1F4E79" w:themeColor="accent1" w:themeShade="80"/>
        </w:rPr>
        <w:t xml:space="preserve">n vederea cuantificării ameliorării situației copiilor la </w:t>
      </w:r>
      <w:r w:rsidR="00395F96" w:rsidRPr="008C2CE4">
        <w:rPr>
          <w:rFonts w:ascii="Trebuchet MS" w:hAnsi="Trebuchet MS"/>
          <w:iCs/>
          <w:color w:val="1F4E79" w:themeColor="accent1" w:themeShade="80"/>
        </w:rPr>
        <w:t>ieșirea</w:t>
      </w:r>
      <w:r w:rsidRPr="008C2CE4">
        <w:rPr>
          <w:rFonts w:ascii="Trebuchet MS" w:hAnsi="Trebuchet MS"/>
          <w:iCs/>
          <w:color w:val="1F4E79" w:themeColor="accent1" w:themeShade="80"/>
        </w:rPr>
        <w:t xml:space="preserve"> din operațiune solicitantul va </w:t>
      </w:r>
      <w:r w:rsidR="00395F96" w:rsidRPr="008C2CE4">
        <w:rPr>
          <w:rFonts w:ascii="Trebuchet MS" w:hAnsi="Trebuchet MS"/>
          <w:iCs/>
          <w:color w:val="1F4E79" w:themeColor="accent1" w:themeShade="80"/>
        </w:rPr>
        <w:t>încarcă</w:t>
      </w:r>
      <w:r w:rsidRPr="008C2CE4">
        <w:rPr>
          <w:rFonts w:ascii="Trebuchet MS" w:hAnsi="Trebuchet MS"/>
          <w:iCs/>
          <w:color w:val="1F4E79" w:themeColor="accent1" w:themeShade="80"/>
        </w:rPr>
        <w:t xml:space="preserve"> o</w:t>
      </w:r>
      <w:r w:rsidR="00395F96" w:rsidRPr="008C2CE4">
        <w:rPr>
          <w:rFonts w:ascii="Trebuchet MS" w:hAnsi="Trebuchet MS"/>
          <w:iCs/>
          <w:color w:val="1F4E79" w:themeColor="accent1" w:themeShade="80"/>
        </w:rPr>
        <w:t xml:space="preserve"> </w:t>
      </w:r>
      <w:r w:rsidRPr="008C2CE4">
        <w:rPr>
          <w:rFonts w:ascii="Trebuchet MS" w:hAnsi="Trebuchet MS"/>
          <w:iCs/>
          <w:color w:val="1F4E79" w:themeColor="accent1" w:themeShade="80"/>
        </w:rPr>
        <w:t>dat</w:t>
      </w:r>
      <w:r w:rsidR="00395F96" w:rsidRPr="008C2CE4">
        <w:rPr>
          <w:rFonts w:ascii="Trebuchet MS" w:hAnsi="Trebuchet MS"/>
          <w:iCs/>
          <w:color w:val="1F4E79" w:themeColor="accent1" w:themeShade="80"/>
        </w:rPr>
        <w:t>ă</w:t>
      </w:r>
      <w:r w:rsidRPr="008C2CE4">
        <w:rPr>
          <w:rFonts w:ascii="Trebuchet MS" w:hAnsi="Trebuchet MS"/>
          <w:iCs/>
          <w:color w:val="1F4E79" w:themeColor="accent1" w:themeShade="80"/>
        </w:rPr>
        <w:t xml:space="preserve"> cu Cererea de </w:t>
      </w:r>
      <w:r w:rsidR="00395F96" w:rsidRPr="008C2CE4">
        <w:rPr>
          <w:rFonts w:ascii="Trebuchet MS" w:hAnsi="Trebuchet MS"/>
          <w:iCs/>
          <w:color w:val="1F4E79" w:themeColor="accent1" w:themeShade="80"/>
        </w:rPr>
        <w:t>finanțări</w:t>
      </w:r>
      <w:r w:rsidRPr="008C2CE4">
        <w:rPr>
          <w:rFonts w:ascii="Trebuchet MS" w:hAnsi="Trebuchet MS"/>
          <w:iCs/>
          <w:color w:val="1F4E79" w:themeColor="accent1" w:themeShade="80"/>
        </w:rPr>
        <w:t xml:space="preserve"> o </w:t>
      </w:r>
      <w:r w:rsidRPr="008C2CE4">
        <w:rPr>
          <w:rFonts w:ascii="Trebuchet MS" w:hAnsi="Trebuchet MS"/>
          <w:i/>
          <w:color w:val="1F4E79" w:themeColor="accent1" w:themeShade="80"/>
        </w:rPr>
        <w:t xml:space="preserve">Metodologie de evaluare a impactului măsurilor de sprijin și ameliorării situației copiilor </w:t>
      </w:r>
      <w:r w:rsidR="00395F96" w:rsidRPr="008C2CE4">
        <w:rPr>
          <w:rFonts w:ascii="Trebuchet MS" w:hAnsi="Trebuchet MS"/>
          <w:i/>
          <w:color w:val="1F4E79" w:themeColor="accent1" w:themeShade="80"/>
        </w:rPr>
        <w:t>sprijiniți</w:t>
      </w:r>
      <w:r w:rsidRPr="008C2CE4">
        <w:rPr>
          <w:rFonts w:ascii="Trebuchet MS" w:hAnsi="Trebuchet MS"/>
          <w:iCs/>
          <w:color w:val="1F4E79" w:themeColor="accent1" w:themeShade="80"/>
        </w:rPr>
        <w:t xml:space="preserve"> pe baza indicatorilor </w:t>
      </w:r>
      <w:r w:rsidR="00395F96" w:rsidRPr="008C2CE4">
        <w:rPr>
          <w:rFonts w:ascii="Trebuchet MS" w:hAnsi="Trebuchet MS"/>
          <w:iCs/>
          <w:color w:val="1F4E79" w:themeColor="accent1" w:themeShade="80"/>
        </w:rPr>
        <w:t>incluși</w:t>
      </w:r>
      <w:r w:rsidRPr="008C2CE4">
        <w:rPr>
          <w:rFonts w:ascii="Trebuchet MS" w:hAnsi="Trebuchet MS"/>
          <w:iCs/>
          <w:color w:val="1F4E79" w:themeColor="accent1" w:themeShade="80"/>
        </w:rPr>
        <w:t xml:space="preserve"> in analiza de evaluare </w:t>
      </w:r>
      <w:proofErr w:type="spellStart"/>
      <w:r w:rsidRPr="008C2CE4">
        <w:rPr>
          <w:rFonts w:ascii="Trebuchet MS" w:hAnsi="Trebuchet MS"/>
          <w:iCs/>
          <w:color w:val="1F4E79" w:themeColor="accent1" w:themeShade="80"/>
        </w:rPr>
        <w:t>initiala</w:t>
      </w:r>
      <w:proofErr w:type="spellEnd"/>
      <w:r w:rsidRPr="008C2CE4">
        <w:rPr>
          <w:rFonts w:ascii="Trebuchet MS" w:hAnsi="Trebuchet MS"/>
          <w:iCs/>
          <w:color w:val="1F4E79" w:themeColor="accent1" w:themeShade="80"/>
        </w:rPr>
        <w:t xml:space="preserve"> a copiilor </w:t>
      </w:r>
      <w:r w:rsidR="00395F96" w:rsidRPr="008C2CE4">
        <w:rPr>
          <w:rFonts w:ascii="Trebuchet MS" w:hAnsi="Trebuchet MS"/>
          <w:iCs/>
          <w:color w:val="1F4E79" w:themeColor="accent1" w:themeShade="80"/>
        </w:rPr>
        <w:lastRenderedPageBreak/>
        <w:t>incluși</w:t>
      </w:r>
      <w:r w:rsidRPr="008C2CE4">
        <w:rPr>
          <w:rFonts w:ascii="Trebuchet MS" w:hAnsi="Trebuchet MS"/>
          <w:iCs/>
          <w:color w:val="1F4E79" w:themeColor="accent1" w:themeShade="80"/>
        </w:rPr>
        <w:t xml:space="preserve"> in grupul </w:t>
      </w:r>
      <w:r w:rsidR="00395F96" w:rsidRPr="008C2CE4">
        <w:rPr>
          <w:rFonts w:ascii="Trebuchet MS" w:hAnsi="Trebuchet MS"/>
          <w:iCs/>
          <w:color w:val="1F4E79" w:themeColor="accent1" w:themeShade="80"/>
        </w:rPr>
        <w:t>țintă</w:t>
      </w:r>
      <w:r w:rsidRPr="008C2CE4">
        <w:rPr>
          <w:rFonts w:ascii="Trebuchet MS" w:hAnsi="Trebuchet MS"/>
          <w:iCs/>
          <w:color w:val="1F4E79" w:themeColor="accent1" w:themeShade="80"/>
        </w:rPr>
        <w:t xml:space="preserve">. </w:t>
      </w:r>
      <w:r w:rsidR="00F934D0" w:rsidRPr="008C2CE4">
        <w:rPr>
          <w:rFonts w:ascii="Trebuchet MS" w:hAnsi="Trebuchet MS"/>
          <w:iCs/>
          <w:color w:val="1F4E79" w:themeColor="accent1" w:themeShade="80"/>
        </w:rPr>
        <w:t xml:space="preserve"> În evaluarea impactului măsurilor de sprijin și ameliorării situației copiilor sprijiniți vor fi incluse cel puțin următoarele elemente:</w:t>
      </w:r>
    </w:p>
    <w:p w14:paraId="4A75C1CB" w14:textId="593FCF66" w:rsidR="00F934D0" w:rsidRPr="008C2CE4" w:rsidRDefault="00F934D0" w:rsidP="00F934D0">
      <w:pPr>
        <w:pStyle w:val="ListParagraph"/>
        <w:numPr>
          <w:ilvl w:val="0"/>
          <w:numId w:val="115"/>
        </w:numPr>
        <w:ind w:left="1440"/>
        <w:jc w:val="both"/>
        <w:rPr>
          <w:rFonts w:ascii="Trebuchet MS" w:hAnsi="Trebuchet MS"/>
          <w:color w:val="1F4E79" w:themeColor="accent1" w:themeShade="80"/>
        </w:rPr>
      </w:pPr>
      <w:r w:rsidRPr="008C2CE4">
        <w:rPr>
          <w:rFonts w:ascii="Trebuchet MS" w:hAnsi="Trebuchet MS"/>
          <w:color w:val="1F4E79" w:themeColor="accent1" w:themeShade="80"/>
        </w:rPr>
        <w:t>a fost înscris în sistemul de educație formală sau non-formală sau</w:t>
      </w:r>
      <w:r w:rsidR="00395F96" w:rsidRPr="008C2CE4">
        <w:rPr>
          <w:rFonts w:ascii="Trebuchet MS" w:hAnsi="Trebuchet MS"/>
          <w:color w:val="1F4E79" w:themeColor="accent1" w:themeShade="80"/>
        </w:rPr>
        <w:t>, după caz,</w:t>
      </w:r>
      <w:r w:rsidRPr="008C2CE4">
        <w:rPr>
          <w:rFonts w:ascii="Trebuchet MS" w:hAnsi="Trebuchet MS"/>
          <w:color w:val="1F4E79" w:themeColor="accent1" w:themeShade="80"/>
        </w:rPr>
        <w:t xml:space="preserve"> într-o formă de pregătire profesională, pe care le-a frecventat constant;</w:t>
      </w:r>
    </w:p>
    <w:p w14:paraId="1F7BC055" w14:textId="77777777" w:rsidR="00F934D0" w:rsidRPr="008C2CE4" w:rsidRDefault="00F934D0" w:rsidP="00F934D0">
      <w:pPr>
        <w:pStyle w:val="ListParagraph"/>
        <w:numPr>
          <w:ilvl w:val="0"/>
          <w:numId w:val="115"/>
        </w:numPr>
        <w:ind w:left="1440"/>
        <w:jc w:val="both"/>
        <w:rPr>
          <w:rFonts w:ascii="Trebuchet MS" w:hAnsi="Trebuchet MS"/>
          <w:color w:val="1F4E79" w:themeColor="accent1" w:themeShade="80"/>
        </w:rPr>
      </w:pPr>
      <w:r w:rsidRPr="008C2CE4">
        <w:rPr>
          <w:rFonts w:ascii="Trebuchet MS" w:hAnsi="Trebuchet MS"/>
          <w:color w:val="1F4E79" w:themeColor="accent1" w:themeShade="80"/>
        </w:rPr>
        <w:t>a dobândit o calificare;</w:t>
      </w:r>
    </w:p>
    <w:p w14:paraId="489EB323" w14:textId="77777777" w:rsidR="00F934D0" w:rsidRPr="008C2CE4" w:rsidRDefault="00F934D0" w:rsidP="00F934D0">
      <w:pPr>
        <w:pStyle w:val="ListParagraph"/>
        <w:numPr>
          <w:ilvl w:val="0"/>
          <w:numId w:val="115"/>
        </w:numPr>
        <w:ind w:left="1440"/>
        <w:jc w:val="both"/>
        <w:rPr>
          <w:rFonts w:ascii="Trebuchet MS" w:hAnsi="Trebuchet MS"/>
          <w:color w:val="1F4E79" w:themeColor="accent1" w:themeShade="80"/>
        </w:rPr>
      </w:pPr>
      <w:r w:rsidRPr="008C2CE4">
        <w:rPr>
          <w:rFonts w:ascii="Trebuchet MS" w:hAnsi="Trebuchet MS"/>
          <w:color w:val="1F4E79" w:themeColor="accent1" w:themeShade="80"/>
        </w:rPr>
        <w:t>a înregistrat progres în ceea ce privește rezultatele învățării;</w:t>
      </w:r>
    </w:p>
    <w:p w14:paraId="5C7104E3" w14:textId="77777777" w:rsidR="00F934D0" w:rsidRPr="008C2CE4" w:rsidRDefault="00F934D0" w:rsidP="00F934D0">
      <w:pPr>
        <w:pStyle w:val="ListParagraph"/>
        <w:numPr>
          <w:ilvl w:val="0"/>
          <w:numId w:val="115"/>
        </w:numPr>
        <w:ind w:left="1440"/>
        <w:jc w:val="both"/>
        <w:rPr>
          <w:rFonts w:ascii="Trebuchet MS" w:hAnsi="Trebuchet MS"/>
          <w:color w:val="1F4E79" w:themeColor="accent1" w:themeShade="80"/>
        </w:rPr>
      </w:pPr>
      <w:r w:rsidRPr="008C2CE4">
        <w:rPr>
          <w:rFonts w:ascii="Trebuchet MS" w:hAnsi="Trebuchet MS"/>
          <w:color w:val="1F4E79" w:themeColor="accent1" w:themeShade="80"/>
        </w:rPr>
        <w:t>și-a îmbunătățit capacitatea de a realiza o activitate motrică, cognitivă sau de a adopta un comportament dezirabil, potrivit vârstei;</w:t>
      </w:r>
    </w:p>
    <w:p w14:paraId="411E5577" w14:textId="4BE6390C" w:rsidR="00F934D0" w:rsidRPr="008C2CE4" w:rsidRDefault="00F934D0" w:rsidP="00F934D0">
      <w:pPr>
        <w:pStyle w:val="ListParagraph"/>
        <w:numPr>
          <w:ilvl w:val="0"/>
          <w:numId w:val="115"/>
        </w:numPr>
        <w:ind w:left="1440"/>
        <w:jc w:val="both"/>
        <w:rPr>
          <w:rFonts w:ascii="Trebuchet MS" w:hAnsi="Trebuchet MS"/>
          <w:color w:val="1F4E79" w:themeColor="accent1" w:themeShade="80"/>
        </w:rPr>
      </w:pPr>
      <w:r w:rsidRPr="008C2CE4">
        <w:rPr>
          <w:rFonts w:ascii="Trebuchet MS" w:hAnsi="Trebuchet MS"/>
          <w:color w:val="1F4E79" w:themeColor="accent1" w:themeShade="80"/>
        </w:rPr>
        <w:t xml:space="preserve">și-a îmbunătățit </w:t>
      </w:r>
      <w:r w:rsidR="00395F96" w:rsidRPr="008C2CE4">
        <w:rPr>
          <w:rFonts w:ascii="Trebuchet MS" w:hAnsi="Trebuchet MS"/>
          <w:color w:val="1F4E79" w:themeColor="accent1" w:themeShade="80"/>
        </w:rPr>
        <w:t>abilitățile</w:t>
      </w:r>
      <w:r w:rsidRPr="008C2CE4">
        <w:rPr>
          <w:rFonts w:ascii="Trebuchet MS" w:hAnsi="Trebuchet MS"/>
          <w:color w:val="1F4E79" w:themeColor="accent1" w:themeShade="80"/>
        </w:rPr>
        <w:t xml:space="preserve"> de </w:t>
      </w:r>
      <w:r w:rsidR="00395F96" w:rsidRPr="008C2CE4">
        <w:rPr>
          <w:rFonts w:ascii="Trebuchet MS" w:hAnsi="Trebuchet MS"/>
          <w:color w:val="1F4E79" w:themeColor="accent1" w:themeShade="80"/>
        </w:rPr>
        <w:t>învățare</w:t>
      </w:r>
      <w:r w:rsidRPr="008C2CE4">
        <w:rPr>
          <w:rFonts w:ascii="Trebuchet MS" w:hAnsi="Trebuchet MS"/>
          <w:color w:val="1F4E79" w:themeColor="accent1" w:themeShade="80"/>
        </w:rPr>
        <w:t>;</w:t>
      </w:r>
    </w:p>
    <w:p w14:paraId="632E21F6" w14:textId="3D18FBF7" w:rsidR="00F934D0" w:rsidRPr="008C2CE4" w:rsidRDefault="00F934D0" w:rsidP="00F934D0">
      <w:pPr>
        <w:pStyle w:val="ListParagraph"/>
        <w:numPr>
          <w:ilvl w:val="0"/>
          <w:numId w:val="115"/>
        </w:numPr>
        <w:ind w:left="1440"/>
        <w:jc w:val="both"/>
        <w:rPr>
          <w:rFonts w:ascii="Trebuchet MS" w:hAnsi="Trebuchet MS"/>
          <w:color w:val="1F4E79" w:themeColor="accent1" w:themeShade="80"/>
        </w:rPr>
      </w:pPr>
      <w:r w:rsidRPr="008C2CE4">
        <w:rPr>
          <w:rFonts w:ascii="Trebuchet MS" w:hAnsi="Trebuchet MS"/>
          <w:color w:val="1F4E79" w:themeColor="accent1" w:themeShade="80"/>
        </w:rPr>
        <w:t xml:space="preserve">și-a îmbunătățit </w:t>
      </w:r>
      <w:r w:rsidR="00395F96" w:rsidRPr="008C2CE4">
        <w:rPr>
          <w:rFonts w:ascii="Trebuchet MS" w:hAnsi="Trebuchet MS"/>
          <w:color w:val="1F4E79" w:themeColor="accent1" w:themeShade="80"/>
        </w:rPr>
        <w:t>abilitățile</w:t>
      </w:r>
      <w:r w:rsidRPr="008C2CE4">
        <w:rPr>
          <w:rFonts w:ascii="Trebuchet MS" w:hAnsi="Trebuchet MS"/>
          <w:color w:val="1F4E79" w:themeColor="accent1" w:themeShade="80"/>
        </w:rPr>
        <w:t xml:space="preserve"> de adaptare la o </w:t>
      </w:r>
      <w:r w:rsidR="00395F96" w:rsidRPr="008C2CE4">
        <w:rPr>
          <w:rFonts w:ascii="Trebuchet MS" w:hAnsi="Trebuchet MS"/>
          <w:color w:val="1F4E79" w:themeColor="accent1" w:themeShade="80"/>
        </w:rPr>
        <w:t>viață</w:t>
      </w:r>
      <w:r w:rsidRPr="008C2CE4">
        <w:rPr>
          <w:rFonts w:ascii="Trebuchet MS" w:hAnsi="Trebuchet MS"/>
          <w:color w:val="1F4E79" w:themeColor="accent1" w:themeShade="80"/>
        </w:rPr>
        <w:t xml:space="preserve"> independentă, potrivit vârstei; </w:t>
      </w:r>
    </w:p>
    <w:p w14:paraId="2B412E49" w14:textId="6F1C78F7" w:rsidR="00F934D0" w:rsidRPr="008C2CE4" w:rsidRDefault="00395F96" w:rsidP="00F934D0">
      <w:pPr>
        <w:pStyle w:val="ListParagraph"/>
        <w:numPr>
          <w:ilvl w:val="0"/>
          <w:numId w:val="115"/>
        </w:numPr>
        <w:ind w:left="1440"/>
        <w:jc w:val="both"/>
        <w:rPr>
          <w:rFonts w:ascii="Trebuchet MS" w:hAnsi="Trebuchet MS"/>
          <w:color w:val="1F4E79" w:themeColor="accent1" w:themeShade="80"/>
        </w:rPr>
      </w:pPr>
      <w:r w:rsidRPr="008C2CE4">
        <w:rPr>
          <w:rFonts w:ascii="Trebuchet MS" w:hAnsi="Trebuchet MS"/>
          <w:color w:val="1F4E79" w:themeColor="accent1" w:themeShade="80"/>
        </w:rPr>
        <w:t>este menținut în familie</w:t>
      </w:r>
      <w:r w:rsidR="00F934D0" w:rsidRPr="008C2CE4">
        <w:rPr>
          <w:rFonts w:ascii="Trebuchet MS" w:hAnsi="Trebuchet MS"/>
          <w:color w:val="1F4E79" w:themeColor="accent1" w:themeShade="80"/>
        </w:rPr>
        <w:t>;</w:t>
      </w:r>
    </w:p>
    <w:p w14:paraId="7705A586" w14:textId="67B365A4" w:rsidR="00F934D0" w:rsidRPr="008C2CE4" w:rsidRDefault="00F934D0" w:rsidP="00F934D0">
      <w:pPr>
        <w:pStyle w:val="ListParagraph"/>
        <w:numPr>
          <w:ilvl w:val="0"/>
          <w:numId w:val="115"/>
        </w:numPr>
        <w:ind w:left="1440"/>
        <w:jc w:val="both"/>
        <w:rPr>
          <w:rFonts w:ascii="Trebuchet MS" w:hAnsi="Trebuchet MS"/>
          <w:color w:val="1F4E79" w:themeColor="accent1" w:themeShade="80"/>
        </w:rPr>
      </w:pPr>
      <w:r w:rsidRPr="008C2CE4">
        <w:rPr>
          <w:rFonts w:ascii="Trebuchet MS" w:hAnsi="Trebuchet MS"/>
          <w:color w:val="1F4E79" w:themeColor="accent1" w:themeShade="80"/>
        </w:rPr>
        <w:t>are părinți</w:t>
      </w:r>
      <w:r w:rsidR="00395F96" w:rsidRPr="008C2CE4">
        <w:rPr>
          <w:rFonts w:ascii="Trebuchet MS" w:hAnsi="Trebuchet MS"/>
          <w:color w:val="1F4E79" w:themeColor="accent1" w:themeShade="80"/>
        </w:rPr>
        <w:t xml:space="preserve"> sau, după caz, </w:t>
      </w:r>
      <w:r w:rsidRPr="008C2CE4">
        <w:rPr>
          <w:rFonts w:ascii="Trebuchet MS" w:hAnsi="Trebuchet MS"/>
          <w:color w:val="1F4E79" w:themeColor="accent1" w:themeShade="80"/>
        </w:rPr>
        <w:t>reprezentanți legali care și-au îmbunătățit capacitatea de a satisface nevoile zilnice de trai ale familiei (hrană, îmbrăcăminte, igienă personală, condițiile de locuit);</w:t>
      </w:r>
    </w:p>
    <w:p w14:paraId="1D859FF4" w14:textId="75E22853" w:rsidR="00F934D0" w:rsidRPr="008C2CE4" w:rsidRDefault="00F934D0" w:rsidP="00F934D0">
      <w:pPr>
        <w:pStyle w:val="ListParagraph"/>
        <w:numPr>
          <w:ilvl w:val="0"/>
          <w:numId w:val="115"/>
        </w:numPr>
        <w:ind w:left="1440"/>
        <w:jc w:val="both"/>
        <w:rPr>
          <w:rFonts w:ascii="Trebuchet MS" w:hAnsi="Trebuchet MS"/>
          <w:color w:val="1F4E79" w:themeColor="accent1" w:themeShade="80"/>
        </w:rPr>
      </w:pPr>
      <w:r w:rsidRPr="008C2CE4">
        <w:rPr>
          <w:rFonts w:ascii="Trebuchet MS" w:hAnsi="Trebuchet MS"/>
          <w:color w:val="1F4E79" w:themeColor="accent1" w:themeShade="80"/>
        </w:rPr>
        <w:t>are părinți</w:t>
      </w:r>
      <w:r w:rsidR="00395F96" w:rsidRPr="008C2CE4">
        <w:rPr>
          <w:rFonts w:ascii="Trebuchet MS" w:hAnsi="Trebuchet MS"/>
          <w:color w:val="1F4E79" w:themeColor="accent1" w:themeShade="80"/>
        </w:rPr>
        <w:t xml:space="preserve"> sau, după caz,</w:t>
      </w:r>
      <w:r w:rsidRPr="008C2CE4">
        <w:rPr>
          <w:rFonts w:ascii="Trebuchet MS" w:hAnsi="Trebuchet MS"/>
          <w:color w:val="1F4E79" w:themeColor="accent1" w:themeShade="80"/>
        </w:rPr>
        <w:t xml:space="preserve"> reprezentanți legali care și-au diminuat </w:t>
      </w:r>
      <w:r w:rsidR="00395F96" w:rsidRPr="008C2CE4">
        <w:rPr>
          <w:rFonts w:ascii="Trebuchet MS" w:hAnsi="Trebuchet MS"/>
          <w:color w:val="1F4E79" w:themeColor="accent1" w:themeShade="80"/>
        </w:rPr>
        <w:t>dependența</w:t>
      </w:r>
      <w:r w:rsidRPr="008C2CE4">
        <w:rPr>
          <w:rFonts w:ascii="Trebuchet MS" w:hAnsi="Trebuchet MS"/>
          <w:color w:val="1F4E79" w:themeColor="accent1" w:themeShade="80"/>
        </w:rPr>
        <w:t xml:space="preserve"> </w:t>
      </w:r>
      <w:r w:rsidR="00395F96" w:rsidRPr="008C2CE4">
        <w:rPr>
          <w:rFonts w:ascii="Trebuchet MS" w:hAnsi="Trebuchet MS"/>
          <w:color w:val="1F4E79" w:themeColor="accent1" w:themeShade="80"/>
        </w:rPr>
        <w:t>față</w:t>
      </w:r>
      <w:r w:rsidRPr="008C2CE4">
        <w:rPr>
          <w:rFonts w:ascii="Trebuchet MS" w:hAnsi="Trebuchet MS"/>
          <w:color w:val="1F4E79" w:themeColor="accent1" w:themeShade="80"/>
        </w:rPr>
        <w:t xml:space="preserve"> de ajutorul acordat de stat sau de comunitate;</w:t>
      </w:r>
    </w:p>
    <w:p w14:paraId="18FC6F3E" w14:textId="64282BD0" w:rsidR="00F934D0" w:rsidRPr="008C2CE4" w:rsidRDefault="00F934D0" w:rsidP="00F934D0">
      <w:pPr>
        <w:pStyle w:val="ListParagraph"/>
        <w:numPr>
          <w:ilvl w:val="0"/>
          <w:numId w:val="115"/>
        </w:numPr>
        <w:ind w:left="1440"/>
        <w:jc w:val="both"/>
        <w:rPr>
          <w:rFonts w:ascii="Trebuchet MS" w:hAnsi="Trebuchet MS"/>
          <w:color w:val="1F4E79" w:themeColor="accent1" w:themeShade="80"/>
        </w:rPr>
      </w:pPr>
      <w:r w:rsidRPr="008C2CE4">
        <w:rPr>
          <w:rFonts w:ascii="Trebuchet MS" w:hAnsi="Trebuchet MS"/>
          <w:color w:val="1F4E79" w:themeColor="accent1" w:themeShade="80"/>
        </w:rPr>
        <w:t>alte situații, în care se evidențiază o evoluție favorabilă a copilului</w:t>
      </w:r>
      <w:r w:rsidR="00395F96" w:rsidRPr="008C2CE4">
        <w:rPr>
          <w:rFonts w:ascii="Trebuchet MS" w:hAnsi="Trebuchet MS"/>
          <w:color w:val="1F4E79" w:themeColor="accent1" w:themeShade="80"/>
        </w:rPr>
        <w:t xml:space="preserve"> și familiei acestuia</w:t>
      </w:r>
      <w:r w:rsidRPr="008C2CE4">
        <w:rPr>
          <w:rFonts w:ascii="Trebuchet MS" w:hAnsi="Trebuchet MS"/>
          <w:color w:val="1F4E79" w:themeColor="accent1" w:themeShade="80"/>
        </w:rPr>
        <w:t xml:space="preserve"> față de momentul intrării în operațiune</w:t>
      </w:r>
      <w:r w:rsidR="003336A1" w:rsidRPr="008C2CE4">
        <w:rPr>
          <w:rFonts w:ascii="Trebuchet MS" w:hAnsi="Trebuchet MS"/>
          <w:color w:val="1F4E79" w:themeColor="accent1" w:themeShade="80"/>
        </w:rPr>
        <w:t>.</w:t>
      </w:r>
    </w:p>
    <w:p w14:paraId="684839BA" w14:textId="4215968D" w:rsidR="003336A1" w:rsidRPr="008C2CE4" w:rsidRDefault="003336A1" w:rsidP="003336A1">
      <w:pPr>
        <w:pStyle w:val="ListParagraph"/>
        <w:ind w:left="1440"/>
        <w:jc w:val="both"/>
        <w:rPr>
          <w:rFonts w:ascii="Trebuchet MS" w:hAnsi="Trebuchet MS"/>
          <w:color w:val="1F4E79" w:themeColor="accent1" w:themeShade="80"/>
        </w:rPr>
      </w:pPr>
    </w:p>
    <w:p w14:paraId="3D72C1AE" w14:textId="77777777" w:rsidR="002F2063" w:rsidRPr="008C2CE4" w:rsidRDefault="00E155BF" w:rsidP="00504337">
      <w:pPr>
        <w:pStyle w:val="Heading3"/>
        <w:jc w:val="both"/>
        <w:rPr>
          <w:rFonts w:ascii="Trebuchet MS" w:hAnsi="Trebuchet MS"/>
          <w:color w:val="1F4E79" w:themeColor="accent1" w:themeShade="80"/>
          <w:sz w:val="22"/>
          <w:szCs w:val="22"/>
        </w:rPr>
      </w:pPr>
      <w:bookmarkStart w:id="461" w:name="_Toc161405350"/>
      <w:r w:rsidRPr="008C2CE4">
        <w:rPr>
          <w:rFonts w:ascii="Trebuchet MS" w:hAnsi="Trebuchet MS"/>
          <w:color w:val="1F4E79" w:themeColor="accent1" w:themeShade="80"/>
          <w:sz w:val="22"/>
          <w:szCs w:val="22"/>
        </w:rPr>
        <w:t xml:space="preserve">3.8.3. </w:t>
      </w:r>
      <w:r w:rsidR="00423649" w:rsidRPr="008C2CE4">
        <w:rPr>
          <w:rFonts w:ascii="Trebuchet MS" w:hAnsi="Trebuchet MS"/>
          <w:color w:val="1F4E79" w:themeColor="accent1" w:themeShade="80"/>
          <w:sz w:val="22"/>
          <w:szCs w:val="22"/>
        </w:rPr>
        <w:t>Indicatori suplimentari specifici Apelului de Proiecte</w:t>
      </w:r>
      <w:bookmarkEnd w:id="461"/>
    </w:p>
    <w:p w14:paraId="566043FF" w14:textId="7D559B60" w:rsidR="00423649" w:rsidRPr="008C2CE4" w:rsidRDefault="00423649" w:rsidP="00504337">
      <w:pPr>
        <w:jc w:val="both"/>
        <w:rPr>
          <w:rFonts w:ascii="Trebuchet MS" w:hAnsi="Trebuchet MS"/>
          <w:color w:val="1F4E79" w:themeColor="accent1" w:themeShade="80"/>
        </w:rPr>
      </w:pPr>
      <w:r w:rsidRPr="008C2CE4">
        <w:rPr>
          <w:rFonts w:ascii="Trebuchet MS" w:hAnsi="Trebuchet MS"/>
          <w:color w:val="1F4E79" w:themeColor="accent1" w:themeShade="80"/>
        </w:rPr>
        <w:t xml:space="preserve"> </w:t>
      </w:r>
      <w:r w:rsidR="002F2063" w:rsidRPr="008C2CE4">
        <w:rPr>
          <w:rFonts w:ascii="Trebuchet MS" w:hAnsi="Trebuchet MS"/>
          <w:color w:val="1F4E79" w:themeColor="accent1" w:themeShade="80"/>
        </w:rPr>
        <w:t>Nu este cazul.</w:t>
      </w:r>
    </w:p>
    <w:p w14:paraId="617C80B3" w14:textId="77777777" w:rsidR="00444794" w:rsidRPr="008C2CE4" w:rsidRDefault="00444794" w:rsidP="00504337">
      <w:pPr>
        <w:jc w:val="both"/>
        <w:rPr>
          <w:rFonts w:ascii="Trebuchet MS" w:hAnsi="Trebuchet MS"/>
          <w:color w:val="1F4E79" w:themeColor="accent1" w:themeShade="80"/>
        </w:rPr>
      </w:pPr>
    </w:p>
    <w:p w14:paraId="3EA9D93F" w14:textId="77777777" w:rsidR="002F2063" w:rsidRPr="008C2CE4" w:rsidRDefault="00423649" w:rsidP="00504337">
      <w:pPr>
        <w:pStyle w:val="Heading2"/>
        <w:numPr>
          <w:ilvl w:val="1"/>
          <w:numId w:val="44"/>
        </w:numPr>
        <w:jc w:val="both"/>
        <w:rPr>
          <w:rFonts w:ascii="Trebuchet MS" w:hAnsi="Trebuchet MS"/>
          <w:color w:val="1F4E79" w:themeColor="accent1" w:themeShade="80"/>
          <w:sz w:val="22"/>
          <w:szCs w:val="22"/>
        </w:rPr>
      </w:pPr>
      <w:bookmarkStart w:id="462" w:name="_Toc138259332"/>
      <w:bookmarkStart w:id="463" w:name="_Toc138259986"/>
      <w:bookmarkStart w:id="464" w:name="_Toc138260635"/>
      <w:bookmarkStart w:id="465" w:name="_Toc138768518"/>
      <w:bookmarkStart w:id="466" w:name="_Toc141107869"/>
      <w:bookmarkStart w:id="467" w:name="_Toc161405351"/>
      <w:bookmarkEnd w:id="462"/>
      <w:bookmarkEnd w:id="463"/>
      <w:bookmarkEnd w:id="464"/>
      <w:bookmarkEnd w:id="465"/>
      <w:bookmarkEnd w:id="466"/>
      <w:r w:rsidRPr="008C2CE4">
        <w:rPr>
          <w:rFonts w:ascii="Trebuchet MS" w:hAnsi="Trebuchet MS"/>
          <w:color w:val="1F4E79" w:themeColor="accent1" w:themeShade="80"/>
          <w:sz w:val="22"/>
          <w:szCs w:val="22"/>
        </w:rPr>
        <w:t>Rezultatele așteptate</w:t>
      </w:r>
      <w:bookmarkEnd w:id="467"/>
    </w:p>
    <w:p w14:paraId="71CED6BA" w14:textId="77777777" w:rsidR="002F2063" w:rsidRPr="008C2CE4" w:rsidRDefault="002F2063">
      <w:pPr>
        <w:jc w:val="both"/>
        <w:rPr>
          <w:rFonts w:ascii="Trebuchet MS" w:hAnsi="Trebuchet MS"/>
          <w:color w:val="1F4E79" w:themeColor="accent1" w:themeShade="80"/>
        </w:rPr>
      </w:pPr>
    </w:p>
    <w:p w14:paraId="650A3D32" w14:textId="0AFD1FD7" w:rsidR="00D563EF" w:rsidRPr="008C2CE4" w:rsidRDefault="00D563EF" w:rsidP="00504337">
      <w:pPr>
        <w:jc w:val="both"/>
        <w:rPr>
          <w:rFonts w:ascii="Trebuchet MS" w:hAnsi="Trebuchet MS"/>
          <w:color w:val="1F4E79" w:themeColor="accent1" w:themeShade="80"/>
        </w:rPr>
      </w:pPr>
      <w:r w:rsidRPr="008C2CE4">
        <w:rPr>
          <w:rFonts w:ascii="Trebuchet MS" w:hAnsi="Trebuchet MS"/>
          <w:color w:val="1F4E79" w:themeColor="accent1" w:themeShade="80"/>
        </w:rPr>
        <w:t>La nivel de apel de proiecte sunt vizate urm</w:t>
      </w:r>
      <w:r w:rsidR="001C4463" w:rsidRPr="008C2CE4">
        <w:rPr>
          <w:rFonts w:ascii="Trebuchet MS" w:hAnsi="Trebuchet MS"/>
          <w:color w:val="1F4E79" w:themeColor="accent1" w:themeShade="80"/>
        </w:rPr>
        <w:t>ă</w:t>
      </w:r>
      <w:r w:rsidRPr="008C2CE4">
        <w:rPr>
          <w:rFonts w:ascii="Trebuchet MS" w:hAnsi="Trebuchet MS"/>
          <w:color w:val="1F4E79" w:themeColor="accent1" w:themeShade="80"/>
        </w:rPr>
        <w:t>toarele rezultate:</w:t>
      </w:r>
    </w:p>
    <w:p w14:paraId="0A61567B" w14:textId="1C5384F3" w:rsidR="003C5707" w:rsidRPr="008C2CE4" w:rsidRDefault="00745821" w:rsidP="00745821">
      <w:pPr>
        <w:pStyle w:val="ListParagraph"/>
        <w:numPr>
          <w:ilvl w:val="0"/>
          <w:numId w:val="67"/>
        </w:numPr>
        <w:jc w:val="both"/>
        <w:rPr>
          <w:rFonts w:ascii="Trebuchet MS" w:hAnsi="Trebuchet MS"/>
          <w:color w:val="1F4E79" w:themeColor="accent1" w:themeShade="80"/>
        </w:rPr>
      </w:pPr>
      <w:r w:rsidRPr="008C2CE4">
        <w:rPr>
          <w:rFonts w:ascii="Trebuchet MS" w:hAnsi="Trebuchet MS"/>
          <w:color w:val="1F4E79" w:themeColor="accent1" w:themeShade="80"/>
        </w:rPr>
        <w:t xml:space="preserve">Copii in risc de separare de familie ce </w:t>
      </w:r>
      <w:r w:rsidR="00395F96" w:rsidRPr="008C2CE4">
        <w:rPr>
          <w:rFonts w:ascii="Trebuchet MS" w:hAnsi="Trebuchet MS"/>
          <w:color w:val="1F4E79" w:themeColor="accent1" w:themeShade="80"/>
        </w:rPr>
        <w:t>beneficiază</w:t>
      </w:r>
      <w:r w:rsidRPr="008C2CE4">
        <w:rPr>
          <w:rFonts w:ascii="Trebuchet MS" w:hAnsi="Trebuchet MS"/>
          <w:color w:val="1F4E79" w:themeColor="accent1" w:themeShade="80"/>
        </w:rPr>
        <w:t xml:space="preserve"> de sprijin </w:t>
      </w:r>
      <w:r w:rsidR="00395F96" w:rsidRPr="008C2CE4">
        <w:rPr>
          <w:rFonts w:ascii="Trebuchet MS" w:hAnsi="Trebuchet MS"/>
          <w:color w:val="1F4E79" w:themeColor="accent1" w:themeShade="80"/>
        </w:rPr>
        <w:t>sunt menținuți în familie</w:t>
      </w:r>
      <w:r w:rsidRPr="008C2CE4">
        <w:rPr>
          <w:rFonts w:ascii="Trebuchet MS" w:hAnsi="Trebuchet MS"/>
          <w:color w:val="1F4E79" w:themeColor="accent1" w:themeShade="80"/>
        </w:rPr>
        <w:t>;</w:t>
      </w:r>
    </w:p>
    <w:p w14:paraId="267B4D63" w14:textId="759E8594" w:rsidR="00745821" w:rsidRPr="008C2CE4" w:rsidRDefault="00745821" w:rsidP="00745821">
      <w:pPr>
        <w:pStyle w:val="ListParagraph"/>
        <w:numPr>
          <w:ilvl w:val="0"/>
          <w:numId w:val="67"/>
        </w:numPr>
        <w:jc w:val="both"/>
        <w:rPr>
          <w:rFonts w:ascii="Trebuchet MS" w:hAnsi="Trebuchet MS"/>
          <w:color w:val="1F4E79" w:themeColor="accent1" w:themeShade="80"/>
        </w:rPr>
      </w:pPr>
      <w:r w:rsidRPr="008C2CE4">
        <w:rPr>
          <w:rFonts w:ascii="Trebuchet MS" w:hAnsi="Trebuchet MS"/>
          <w:color w:val="1F4E79" w:themeColor="accent1" w:themeShade="80"/>
        </w:rPr>
        <w:t xml:space="preserve">Copii </w:t>
      </w:r>
      <w:r w:rsidR="00395F96" w:rsidRPr="008C2CE4">
        <w:rPr>
          <w:rFonts w:ascii="Trebuchet MS" w:hAnsi="Trebuchet MS"/>
          <w:color w:val="1F4E79" w:themeColor="accent1" w:themeShade="80"/>
        </w:rPr>
        <w:t>cu măsură</w:t>
      </w:r>
      <w:r w:rsidRPr="008C2CE4">
        <w:rPr>
          <w:rFonts w:ascii="Trebuchet MS" w:hAnsi="Trebuchet MS"/>
          <w:color w:val="1F4E79" w:themeColor="accent1" w:themeShade="80"/>
        </w:rPr>
        <w:t xml:space="preserve"> de </w:t>
      </w:r>
      <w:proofErr w:type="spellStart"/>
      <w:r w:rsidRPr="008C2CE4">
        <w:rPr>
          <w:rFonts w:ascii="Trebuchet MS" w:hAnsi="Trebuchet MS"/>
          <w:color w:val="1F4E79" w:themeColor="accent1" w:themeShade="80"/>
        </w:rPr>
        <w:t>protectie</w:t>
      </w:r>
      <w:proofErr w:type="spellEnd"/>
      <w:r w:rsidRPr="008C2CE4">
        <w:rPr>
          <w:rFonts w:ascii="Trebuchet MS" w:hAnsi="Trebuchet MS"/>
          <w:color w:val="1F4E79" w:themeColor="accent1" w:themeShade="80"/>
        </w:rPr>
        <w:t xml:space="preserve"> special</w:t>
      </w:r>
      <w:r w:rsidR="00395F96" w:rsidRPr="008C2CE4">
        <w:rPr>
          <w:rFonts w:ascii="Trebuchet MS" w:hAnsi="Trebuchet MS"/>
          <w:color w:val="1F4E79" w:themeColor="accent1" w:themeShade="80"/>
        </w:rPr>
        <w:t>ă</w:t>
      </w:r>
      <w:r w:rsidRPr="008C2CE4">
        <w:rPr>
          <w:rFonts w:ascii="Trebuchet MS" w:hAnsi="Trebuchet MS"/>
          <w:color w:val="1F4E79" w:themeColor="accent1" w:themeShade="80"/>
        </w:rPr>
        <w:t xml:space="preserve"> ce </w:t>
      </w:r>
      <w:r w:rsidR="00395F96" w:rsidRPr="008C2CE4">
        <w:rPr>
          <w:rFonts w:ascii="Trebuchet MS" w:hAnsi="Trebuchet MS"/>
          <w:color w:val="1F4E79" w:themeColor="accent1" w:themeShade="80"/>
        </w:rPr>
        <w:t>beneficiază</w:t>
      </w:r>
      <w:r w:rsidRPr="008C2CE4">
        <w:rPr>
          <w:rFonts w:ascii="Trebuchet MS" w:hAnsi="Trebuchet MS"/>
          <w:color w:val="1F4E79" w:themeColor="accent1" w:themeShade="80"/>
        </w:rPr>
        <w:t xml:space="preserve"> de sprijin </w:t>
      </w:r>
      <w:r w:rsidR="00395F96" w:rsidRPr="008C2CE4">
        <w:rPr>
          <w:rFonts w:ascii="Trebuchet MS" w:hAnsi="Trebuchet MS"/>
          <w:color w:val="1F4E79" w:themeColor="accent1" w:themeShade="80"/>
        </w:rPr>
        <w:t>sunt reintegrați</w:t>
      </w:r>
      <w:r w:rsidRPr="008C2CE4">
        <w:rPr>
          <w:rFonts w:ascii="Trebuchet MS" w:hAnsi="Trebuchet MS"/>
          <w:color w:val="1F4E79" w:themeColor="accent1" w:themeShade="80"/>
        </w:rPr>
        <w:t xml:space="preserve"> </w:t>
      </w:r>
      <w:r w:rsidR="00395F96" w:rsidRPr="008C2CE4">
        <w:rPr>
          <w:rFonts w:ascii="Trebuchet MS" w:hAnsi="Trebuchet MS"/>
          <w:color w:val="1F4E79" w:themeColor="accent1" w:themeShade="80"/>
        </w:rPr>
        <w:t>î</w:t>
      </w:r>
      <w:r w:rsidRPr="008C2CE4">
        <w:rPr>
          <w:rFonts w:ascii="Trebuchet MS" w:hAnsi="Trebuchet MS"/>
          <w:color w:val="1F4E79" w:themeColor="accent1" w:themeShade="80"/>
        </w:rPr>
        <w:t>n familie</w:t>
      </w:r>
      <w:r w:rsidR="006516C7" w:rsidRPr="008C2CE4">
        <w:rPr>
          <w:rFonts w:ascii="Trebuchet MS" w:hAnsi="Trebuchet MS"/>
          <w:color w:val="1F4E79" w:themeColor="accent1" w:themeShade="80"/>
        </w:rPr>
        <w:t>;</w:t>
      </w:r>
    </w:p>
    <w:p w14:paraId="2A98FA38" w14:textId="01660CF5" w:rsidR="00745821" w:rsidRPr="008C2CE4" w:rsidRDefault="00745821" w:rsidP="00745821">
      <w:pPr>
        <w:pStyle w:val="ListParagraph"/>
        <w:numPr>
          <w:ilvl w:val="0"/>
          <w:numId w:val="67"/>
        </w:numPr>
        <w:jc w:val="both"/>
        <w:rPr>
          <w:rFonts w:ascii="Trebuchet MS" w:hAnsi="Trebuchet MS"/>
          <w:color w:val="1F4E79" w:themeColor="accent1" w:themeShade="80"/>
        </w:rPr>
      </w:pPr>
      <w:r w:rsidRPr="008C2CE4">
        <w:rPr>
          <w:rFonts w:ascii="Trebuchet MS" w:hAnsi="Trebuchet MS"/>
          <w:color w:val="1F4E79" w:themeColor="accent1" w:themeShade="80"/>
        </w:rPr>
        <w:t xml:space="preserve">Copii </w:t>
      </w:r>
      <w:proofErr w:type="spellStart"/>
      <w:r w:rsidRPr="008C2CE4">
        <w:rPr>
          <w:rFonts w:ascii="Trebuchet MS" w:hAnsi="Trebuchet MS"/>
          <w:color w:val="1F4E79" w:themeColor="accent1" w:themeShade="80"/>
        </w:rPr>
        <w:t>apartinand</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minoritatii</w:t>
      </w:r>
      <w:proofErr w:type="spellEnd"/>
      <w:r w:rsidRPr="008C2CE4">
        <w:rPr>
          <w:rFonts w:ascii="Trebuchet MS" w:hAnsi="Trebuchet MS"/>
          <w:color w:val="1F4E79" w:themeColor="accent1" w:themeShade="80"/>
        </w:rPr>
        <w:t xml:space="preserve"> roma ce </w:t>
      </w:r>
      <w:r w:rsidR="00B842FB" w:rsidRPr="008C2CE4">
        <w:rPr>
          <w:rFonts w:ascii="Trebuchet MS" w:hAnsi="Trebuchet MS"/>
          <w:color w:val="1F4E79" w:themeColor="accent1" w:themeShade="80"/>
        </w:rPr>
        <w:t>beneficiază</w:t>
      </w:r>
      <w:r w:rsidRPr="008C2CE4">
        <w:rPr>
          <w:rFonts w:ascii="Trebuchet MS" w:hAnsi="Trebuchet MS"/>
          <w:color w:val="1F4E79" w:themeColor="accent1" w:themeShade="80"/>
        </w:rPr>
        <w:t xml:space="preserve"> de sprijin</w:t>
      </w:r>
      <w:r w:rsidR="006516C7" w:rsidRPr="008C2CE4">
        <w:rPr>
          <w:rFonts w:ascii="Trebuchet MS" w:hAnsi="Trebuchet MS"/>
          <w:color w:val="1F4E79" w:themeColor="accent1" w:themeShade="80"/>
        </w:rPr>
        <w:t>.</w:t>
      </w:r>
    </w:p>
    <w:p w14:paraId="613B5048" w14:textId="05C5A541" w:rsidR="00D563EF" w:rsidRPr="008C2CE4" w:rsidRDefault="00D563EF" w:rsidP="000372BF">
      <w:pPr>
        <w:jc w:val="both"/>
        <w:rPr>
          <w:rFonts w:ascii="Trebuchet MS" w:hAnsi="Trebuchet MS"/>
          <w:color w:val="1F4E79" w:themeColor="accent1" w:themeShade="80"/>
        </w:rPr>
      </w:pPr>
      <w:r w:rsidRPr="008C2CE4">
        <w:rPr>
          <w:rFonts w:ascii="Trebuchet MS" w:hAnsi="Trebuchet MS"/>
          <w:color w:val="1F4E79" w:themeColor="accent1" w:themeShade="80"/>
        </w:rPr>
        <w:t>La nivelul cererii de finanțare, solicitantul de finanțare va enumera rezultatele așteptate ca urmare a implementării proiectului, în corelare cu tipologia activităților propuse spre finanțare. Rezultatele așteptate trebuie să fie realiste, realizabile, măsurabile și în concordanță cu indicatorii și obiectivele specifice ale proiectului.</w:t>
      </w:r>
    </w:p>
    <w:p w14:paraId="319481BD" w14:textId="77777777" w:rsidR="00D01126" w:rsidRPr="008C2CE4" w:rsidRDefault="00D01126" w:rsidP="00504337">
      <w:pPr>
        <w:pStyle w:val="ListParagraph"/>
        <w:jc w:val="both"/>
        <w:rPr>
          <w:rFonts w:ascii="Trebuchet MS" w:hAnsi="Trebuchet MS" w:cs="Times New Roman"/>
          <w:color w:val="1F4E79" w:themeColor="accent1" w:themeShade="80"/>
          <w:highlight w:val="yellow"/>
        </w:rPr>
      </w:pPr>
    </w:p>
    <w:p w14:paraId="40F0FD7A" w14:textId="0618FC56" w:rsidR="00AE3290" w:rsidRPr="008C2CE4" w:rsidRDefault="00A34AAA" w:rsidP="00504337">
      <w:pPr>
        <w:pStyle w:val="Heading2"/>
        <w:numPr>
          <w:ilvl w:val="1"/>
          <w:numId w:val="44"/>
        </w:numPr>
        <w:jc w:val="both"/>
        <w:rPr>
          <w:rFonts w:ascii="Trebuchet MS" w:hAnsi="Trebuchet MS"/>
          <w:color w:val="1F4E79" w:themeColor="accent1" w:themeShade="80"/>
          <w:sz w:val="22"/>
          <w:szCs w:val="22"/>
        </w:rPr>
      </w:pPr>
      <w:bookmarkStart w:id="468" w:name="_Toc138259334"/>
      <w:bookmarkStart w:id="469" w:name="_Toc138259988"/>
      <w:bookmarkStart w:id="470" w:name="_Toc138260637"/>
      <w:bookmarkStart w:id="471" w:name="_Toc138768520"/>
      <w:bookmarkStart w:id="472" w:name="_Toc141107871"/>
      <w:bookmarkStart w:id="473" w:name="_Toc138259335"/>
      <w:bookmarkStart w:id="474" w:name="_Toc138259989"/>
      <w:bookmarkStart w:id="475" w:name="_Toc138260638"/>
      <w:bookmarkStart w:id="476" w:name="_Toc138768521"/>
      <w:bookmarkStart w:id="477" w:name="_Toc141107872"/>
      <w:bookmarkStart w:id="478" w:name="_Toc161405352"/>
      <w:bookmarkEnd w:id="468"/>
      <w:bookmarkEnd w:id="469"/>
      <w:bookmarkEnd w:id="470"/>
      <w:bookmarkEnd w:id="471"/>
      <w:bookmarkEnd w:id="472"/>
      <w:bookmarkEnd w:id="473"/>
      <w:bookmarkEnd w:id="474"/>
      <w:bookmarkEnd w:id="475"/>
      <w:bookmarkEnd w:id="476"/>
      <w:bookmarkEnd w:id="477"/>
      <w:r w:rsidRPr="008C2CE4">
        <w:rPr>
          <w:rFonts w:ascii="Trebuchet MS" w:hAnsi="Trebuchet MS"/>
          <w:color w:val="1F4E79" w:themeColor="accent1" w:themeShade="80"/>
          <w:sz w:val="22"/>
          <w:szCs w:val="22"/>
        </w:rPr>
        <w:t>Operațiune de importanță strategică</w:t>
      </w:r>
      <w:bookmarkEnd w:id="478"/>
    </w:p>
    <w:p w14:paraId="305C5103" w14:textId="46A25266" w:rsidR="002F2063" w:rsidRPr="008C2CE4" w:rsidRDefault="002F2063" w:rsidP="00504337">
      <w:pPr>
        <w:jc w:val="both"/>
        <w:rPr>
          <w:rFonts w:ascii="Trebuchet MS" w:hAnsi="Trebuchet MS"/>
          <w:color w:val="1F4E79" w:themeColor="accent1" w:themeShade="80"/>
        </w:rPr>
      </w:pPr>
      <w:r w:rsidRPr="008C2CE4">
        <w:rPr>
          <w:rFonts w:ascii="Trebuchet MS" w:hAnsi="Trebuchet MS"/>
          <w:color w:val="1F4E79" w:themeColor="accent1" w:themeShade="80"/>
        </w:rPr>
        <w:t>Nu este cazul.</w:t>
      </w:r>
    </w:p>
    <w:p w14:paraId="127ACC32" w14:textId="77777777" w:rsidR="00401E1B" w:rsidRPr="008C2CE4" w:rsidRDefault="00401E1B" w:rsidP="00504337">
      <w:pPr>
        <w:jc w:val="both"/>
        <w:rPr>
          <w:rFonts w:ascii="Trebuchet MS" w:hAnsi="Trebuchet MS"/>
          <w:color w:val="1F4E79" w:themeColor="accent1" w:themeShade="80"/>
        </w:rPr>
      </w:pPr>
    </w:p>
    <w:p w14:paraId="35690247" w14:textId="672B953D" w:rsidR="009906DC" w:rsidRPr="008C2CE4" w:rsidRDefault="00A34AAA" w:rsidP="009906DC">
      <w:pPr>
        <w:pStyle w:val="Heading2"/>
        <w:numPr>
          <w:ilvl w:val="1"/>
          <w:numId w:val="44"/>
        </w:numPr>
        <w:jc w:val="both"/>
        <w:rPr>
          <w:rFonts w:ascii="Trebuchet MS" w:hAnsi="Trebuchet MS"/>
          <w:color w:val="1F4E79" w:themeColor="accent1" w:themeShade="80"/>
          <w:sz w:val="22"/>
          <w:szCs w:val="22"/>
        </w:rPr>
      </w:pPr>
      <w:bookmarkStart w:id="479" w:name="_Toc138259337"/>
      <w:bookmarkStart w:id="480" w:name="_Toc138259991"/>
      <w:bookmarkStart w:id="481" w:name="_Toc138260640"/>
      <w:bookmarkStart w:id="482" w:name="_Toc138768523"/>
      <w:bookmarkStart w:id="483" w:name="_Toc141107874"/>
      <w:bookmarkStart w:id="484" w:name="_Toc161405353"/>
      <w:bookmarkEnd w:id="479"/>
      <w:bookmarkEnd w:id="480"/>
      <w:bookmarkEnd w:id="481"/>
      <w:bookmarkEnd w:id="482"/>
      <w:bookmarkEnd w:id="483"/>
      <w:r w:rsidRPr="008C2CE4">
        <w:rPr>
          <w:rFonts w:ascii="Trebuchet MS" w:hAnsi="Trebuchet MS"/>
          <w:color w:val="1F4E79" w:themeColor="accent1" w:themeShade="80"/>
          <w:sz w:val="22"/>
          <w:szCs w:val="22"/>
        </w:rPr>
        <w:t>Investiții teritoriale integrate</w:t>
      </w:r>
      <w:bookmarkEnd w:id="484"/>
    </w:p>
    <w:p w14:paraId="616A8791" w14:textId="59A91477" w:rsidR="009906DC" w:rsidRPr="008C2CE4" w:rsidRDefault="00BE7EEB" w:rsidP="002147B7">
      <w:pPr>
        <w:jc w:val="both"/>
        <w:rPr>
          <w:rFonts w:ascii="Trebuchet MS" w:hAnsi="Trebuchet MS"/>
          <w:color w:val="1F4E79" w:themeColor="accent1" w:themeShade="80"/>
        </w:rPr>
      </w:pPr>
      <w:r w:rsidRPr="008C2CE4">
        <w:rPr>
          <w:rFonts w:ascii="Trebuchet MS" w:hAnsi="Trebuchet MS"/>
          <w:color w:val="1F4E79" w:themeColor="accent1" w:themeShade="80"/>
        </w:rPr>
        <w:t>Nu este cazul</w:t>
      </w:r>
    </w:p>
    <w:p w14:paraId="51E0E611" w14:textId="77777777" w:rsidR="00401E1B" w:rsidRPr="008C2CE4" w:rsidRDefault="00401E1B" w:rsidP="002147B7">
      <w:pPr>
        <w:jc w:val="both"/>
        <w:rPr>
          <w:rFonts w:ascii="Trebuchet MS" w:hAnsi="Trebuchet MS"/>
          <w:color w:val="1F4E79" w:themeColor="accent1" w:themeShade="80"/>
        </w:rPr>
      </w:pPr>
    </w:p>
    <w:p w14:paraId="0E7AABC3" w14:textId="1F394AB7" w:rsidR="008F4B56" w:rsidRPr="008C2CE4" w:rsidRDefault="008F4B56" w:rsidP="00504337">
      <w:pPr>
        <w:pStyle w:val="Heading2"/>
        <w:numPr>
          <w:ilvl w:val="1"/>
          <w:numId w:val="44"/>
        </w:numPr>
        <w:jc w:val="both"/>
        <w:rPr>
          <w:rFonts w:ascii="Trebuchet MS" w:hAnsi="Trebuchet MS"/>
          <w:color w:val="1F4E79" w:themeColor="accent1" w:themeShade="80"/>
          <w:sz w:val="22"/>
          <w:szCs w:val="22"/>
        </w:rPr>
      </w:pPr>
      <w:bookmarkStart w:id="485" w:name="_Toc138259339"/>
      <w:bookmarkStart w:id="486" w:name="_Toc138259993"/>
      <w:bookmarkStart w:id="487" w:name="_Toc138260642"/>
      <w:bookmarkStart w:id="488" w:name="_Toc138768525"/>
      <w:bookmarkStart w:id="489" w:name="_Toc141107876"/>
      <w:bookmarkStart w:id="490" w:name="_Toc138259340"/>
      <w:bookmarkStart w:id="491" w:name="_Toc138259994"/>
      <w:bookmarkStart w:id="492" w:name="_Toc138260643"/>
      <w:bookmarkStart w:id="493" w:name="_Toc138768526"/>
      <w:bookmarkStart w:id="494" w:name="_Toc141107877"/>
      <w:bookmarkStart w:id="495" w:name="_Toc138259341"/>
      <w:bookmarkStart w:id="496" w:name="_Toc138259995"/>
      <w:bookmarkStart w:id="497" w:name="_Toc138260644"/>
      <w:bookmarkStart w:id="498" w:name="_Toc138768527"/>
      <w:bookmarkStart w:id="499" w:name="_Toc141107878"/>
      <w:bookmarkStart w:id="500" w:name="_Toc138259342"/>
      <w:bookmarkStart w:id="501" w:name="_Toc138259996"/>
      <w:bookmarkStart w:id="502" w:name="_Toc138260645"/>
      <w:bookmarkStart w:id="503" w:name="_Toc138768528"/>
      <w:bookmarkStart w:id="504" w:name="_Toc141107879"/>
      <w:bookmarkStart w:id="505" w:name="_Toc138259343"/>
      <w:bookmarkStart w:id="506" w:name="_Toc138259997"/>
      <w:bookmarkStart w:id="507" w:name="_Toc138260646"/>
      <w:bookmarkStart w:id="508" w:name="_Toc138768529"/>
      <w:bookmarkStart w:id="509" w:name="_Toc141107880"/>
      <w:bookmarkStart w:id="510" w:name="_Toc16140535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8C2CE4">
        <w:rPr>
          <w:rFonts w:ascii="Trebuchet MS" w:hAnsi="Trebuchet MS"/>
          <w:color w:val="1F4E79" w:themeColor="accent1" w:themeShade="80"/>
          <w:sz w:val="22"/>
          <w:szCs w:val="22"/>
        </w:rPr>
        <w:t xml:space="preserve">Dezvoltare locală </w:t>
      </w:r>
      <w:r w:rsidR="007431D9" w:rsidRPr="008C2CE4">
        <w:rPr>
          <w:rFonts w:ascii="Trebuchet MS" w:hAnsi="Trebuchet MS"/>
          <w:color w:val="1F4E79" w:themeColor="accent1" w:themeShade="80"/>
          <w:sz w:val="22"/>
          <w:szCs w:val="22"/>
        </w:rPr>
        <w:t xml:space="preserve">plasată </w:t>
      </w:r>
      <w:r w:rsidRPr="008C2CE4">
        <w:rPr>
          <w:rFonts w:ascii="Trebuchet MS" w:hAnsi="Trebuchet MS"/>
          <w:color w:val="1F4E79" w:themeColor="accent1" w:themeShade="80"/>
          <w:sz w:val="22"/>
          <w:szCs w:val="22"/>
        </w:rPr>
        <w:t>sub responsabilitatea comunității</w:t>
      </w:r>
      <w:bookmarkEnd w:id="510"/>
    </w:p>
    <w:p w14:paraId="5235C9F8" w14:textId="77777777" w:rsidR="00487A86" w:rsidRPr="008C2CE4" w:rsidRDefault="00487A86" w:rsidP="00504337">
      <w:pPr>
        <w:jc w:val="both"/>
        <w:rPr>
          <w:rFonts w:ascii="Trebuchet MS" w:hAnsi="Trebuchet MS"/>
          <w:color w:val="1F4E79" w:themeColor="accent1" w:themeShade="80"/>
        </w:rPr>
      </w:pPr>
      <w:r w:rsidRPr="008C2CE4">
        <w:rPr>
          <w:rFonts w:ascii="Trebuchet MS" w:hAnsi="Trebuchet MS"/>
          <w:color w:val="1F4E79" w:themeColor="accent1" w:themeShade="80"/>
        </w:rPr>
        <w:t>Nu este cazul.</w:t>
      </w:r>
    </w:p>
    <w:p w14:paraId="6BDAFD3C" w14:textId="0D03BAD6" w:rsidR="00FC193D" w:rsidRPr="008C2CE4" w:rsidRDefault="00F51C65" w:rsidP="00504337">
      <w:pPr>
        <w:pStyle w:val="Heading2"/>
        <w:numPr>
          <w:ilvl w:val="1"/>
          <w:numId w:val="44"/>
        </w:numPr>
        <w:jc w:val="both"/>
        <w:rPr>
          <w:rFonts w:ascii="Trebuchet MS" w:hAnsi="Trebuchet MS"/>
          <w:color w:val="1F4E79" w:themeColor="accent1" w:themeShade="80"/>
          <w:sz w:val="22"/>
          <w:szCs w:val="22"/>
        </w:rPr>
      </w:pPr>
      <w:bookmarkStart w:id="511" w:name="_Toc138259345"/>
      <w:bookmarkStart w:id="512" w:name="_Toc138259999"/>
      <w:bookmarkStart w:id="513" w:name="_Toc138260648"/>
      <w:bookmarkStart w:id="514" w:name="_Toc138768531"/>
      <w:bookmarkStart w:id="515" w:name="_Toc141107882"/>
      <w:bookmarkStart w:id="516" w:name="_Toc138259346"/>
      <w:bookmarkStart w:id="517" w:name="_Toc138260000"/>
      <w:bookmarkStart w:id="518" w:name="_Toc138260649"/>
      <w:bookmarkStart w:id="519" w:name="_Toc138768532"/>
      <w:bookmarkStart w:id="520" w:name="_Toc141107883"/>
      <w:bookmarkStart w:id="521" w:name="_Toc161405355"/>
      <w:bookmarkEnd w:id="511"/>
      <w:bookmarkEnd w:id="512"/>
      <w:bookmarkEnd w:id="513"/>
      <w:bookmarkEnd w:id="514"/>
      <w:bookmarkEnd w:id="515"/>
      <w:bookmarkEnd w:id="516"/>
      <w:bookmarkEnd w:id="517"/>
      <w:bookmarkEnd w:id="518"/>
      <w:bookmarkEnd w:id="519"/>
      <w:bookmarkEnd w:id="520"/>
      <w:r w:rsidRPr="008C2CE4">
        <w:rPr>
          <w:rFonts w:ascii="Trebuchet MS" w:hAnsi="Trebuchet MS"/>
          <w:color w:val="1F4E79" w:themeColor="accent1" w:themeShade="80"/>
          <w:sz w:val="22"/>
          <w:szCs w:val="22"/>
        </w:rPr>
        <w:lastRenderedPageBreak/>
        <w:t>Reguli privind ajutorul de stat</w:t>
      </w:r>
      <w:bookmarkEnd w:id="521"/>
    </w:p>
    <w:p w14:paraId="57270DEE" w14:textId="55332EEA" w:rsidR="00487A86" w:rsidRPr="008C2CE4" w:rsidRDefault="00487A86" w:rsidP="00504337">
      <w:pPr>
        <w:jc w:val="both"/>
        <w:rPr>
          <w:rFonts w:ascii="Trebuchet MS" w:hAnsi="Trebuchet MS"/>
          <w:color w:val="1F4E79" w:themeColor="accent1" w:themeShade="80"/>
        </w:rPr>
      </w:pPr>
      <w:r w:rsidRPr="008C2CE4">
        <w:rPr>
          <w:rFonts w:ascii="Trebuchet MS" w:hAnsi="Trebuchet MS"/>
          <w:color w:val="1F4E79" w:themeColor="accent1" w:themeShade="80"/>
        </w:rPr>
        <w:t>Nu este cazul.</w:t>
      </w:r>
    </w:p>
    <w:p w14:paraId="04843A26" w14:textId="77777777" w:rsidR="00401E1B" w:rsidRPr="008C2CE4" w:rsidRDefault="00401E1B" w:rsidP="00504337">
      <w:pPr>
        <w:jc w:val="both"/>
        <w:rPr>
          <w:rFonts w:ascii="Trebuchet MS" w:hAnsi="Trebuchet MS"/>
          <w:color w:val="1F4E79" w:themeColor="accent1" w:themeShade="80"/>
        </w:rPr>
      </w:pPr>
    </w:p>
    <w:p w14:paraId="6EA9300F" w14:textId="2910022F" w:rsidR="00B243BE" w:rsidRPr="008C2CE4" w:rsidRDefault="001F48A8" w:rsidP="00504337">
      <w:pPr>
        <w:pStyle w:val="Heading2"/>
        <w:numPr>
          <w:ilvl w:val="1"/>
          <w:numId w:val="44"/>
        </w:numPr>
        <w:jc w:val="both"/>
        <w:rPr>
          <w:rFonts w:ascii="Trebuchet MS" w:hAnsi="Trebuchet MS"/>
          <w:color w:val="1F4E79" w:themeColor="accent1" w:themeShade="80"/>
          <w:sz w:val="22"/>
          <w:szCs w:val="22"/>
        </w:rPr>
      </w:pPr>
      <w:bookmarkStart w:id="522" w:name="_Toc138259348"/>
      <w:bookmarkStart w:id="523" w:name="_Toc138260002"/>
      <w:bookmarkStart w:id="524" w:name="_Toc138260651"/>
      <w:bookmarkStart w:id="525" w:name="_Toc138768534"/>
      <w:bookmarkStart w:id="526" w:name="_Toc141107885"/>
      <w:bookmarkStart w:id="527" w:name="_Toc161405356"/>
      <w:bookmarkEnd w:id="522"/>
      <w:bookmarkEnd w:id="523"/>
      <w:bookmarkEnd w:id="524"/>
      <w:bookmarkEnd w:id="525"/>
      <w:bookmarkEnd w:id="526"/>
      <w:r w:rsidRPr="008C2CE4">
        <w:rPr>
          <w:rFonts w:ascii="Trebuchet MS" w:hAnsi="Trebuchet MS"/>
          <w:color w:val="1F4E79" w:themeColor="accent1" w:themeShade="80"/>
          <w:sz w:val="22"/>
          <w:szCs w:val="22"/>
        </w:rPr>
        <w:t>Reguli privind instrumentele financiare</w:t>
      </w:r>
      <w:bookmarkEnd w:id="527"/>
    </w:p>
    <w:p w14:paraId="2D006F2F" w14:textId="691486DD" w:rsidR="00487A86" w:rsidRPr="008C2CE4" w:rsidRDefault="00487A86" w:rsidP="00504337">
      <w:pPr>
        <w:jc w:val="both"/>
        <w:rPr>
          <w:rFonts w:ascii="Trebuchet MS" w:hAnsi="Trebuchet MS"/>
          <w:color w:val="1F4E79" w:themeColor="accent1" w:themeShade="80"/>
        </w:rPr>
      </w:pPr>
      <w:r w:rsidRPr="008C2CE4">
        <w:rPr>
          <w:rFonts w:ascii="Trebuchet MS" w:hAnsi="Trebuchet MS"/>
          <w:color w:val="1F4E79" w:themeColor="accent1" w:themeShade="80"/>
        </w:rPr>
        <w:t>Nu este cazul.</w:t>
      </w:r>
    </w:p>
    <w:p w14:paraId="4D281E62" w14:textId="77777777" w:rsidR="00401E1B" w:rsidRPr="008C2CE4" w:rsidRDefault="00401E1B" w:rsidP="00504337">
      <w:pPr>
        <w:jc w:val="both"/>
        <w:rPr>
          <w:rFonts w:ascii="Trebuchet MS" w:hAnsi="Trebuchet MS"/>
          <w:color w:val="1F4E79" w:themeColor="accent1" w:themeShade="80"/>
        </w:rPr>
      </w:pPr>
    </w:p>
    <w:p w14:paraId="0AEA61C1" w14:textId="04CF2F5B" w:rsidR="00B243BE" w:rsidRPr="008C2CE4" w:rsidRDefault="008174A5" w:rsidP="00504337">
      <w:pPr>
        <w:pStyle w:val="Heading2"/>
        <w:numPr>
          <w:ilvl w:val="1"/>
          <w:numId w:val="44"/>
        </w:numPr>
        <w:jc w:val="both"/>
        <w:rPr>
          <w:rFonts w:ascii="Trebuchet MS" w:hAnsi="Trebuchet MS"/>
          <w:color w:val="1F4E79" w:themeColor="accent1" w:themeShade="80"/>
          <w:sz w:val="22"/>
          <w:szCs w:val="22"/>
        </w:rPr>
      </w:pPr>
      <w:bookmarkStart w:id="528" w:name="_Toc138259350"/>
      <w:bookmarkStart w:id="529" w:name="_Toc138260004"/>
      <w:bookmarkStart w:id="530" w:name="_Toc138260653"/>
      <w:bookmarkStart w:id="531" w:name="_Toc138768536"/>
      <w:bookmarkStart w:id="532" w:name="_Toc141107887"/>
      <w:bookmarkStart w:id="533" w:name="_Toc161405357"/>
      <w:bookmarkEnd w:id="528"/>
      <w:bookmarkEnd w:id="529"/>
      <w:bookmarkEnd w:id="530"/>
      <w:bookmarkEnd w:id="531"/>
      <w:bookmarkEnd w:id="532"/>
      <w:r w:rsidRPr="008C2CE4">
        <w:rPr>
          <w:rFonts w:ascii="Trebuchet MS" w:hAnsi="Trebuchet MS"/>
          <w:color w:val="1F4E79" w:themeColor="accent1" w:themeShade="80"/>
          <w:sz w:val="22"/>
          <w:szCs w:val="22"/>
        </w:rPr>
        <w:t>Acțiuni interregionale, transfrontaliere și transnaționale</w:t>
      </w:r>
      <w:bookmarkEnd w:id="533"/>
    </w:p>
    <w:p w14:paraId="20823415" w14:textId="61C496A9" w:rsidR="00487A86" w:rsidRPr="008C2CE4" w:rsidRDefault="00487A86" w:rsidP="00504337">
      <w:pPr>
        <w:jc w:val="both"/>
        <w:rPr>
          <w:rFonts w:ascii="Trebuchet MS" w:hAnsi="Trebuchet MS"/>
          <w:color w:val="1F4E79" w:themeColor="accent1" w:themeShade="80"/>
        </w:rPr>
      </w:pPr>
      <w:r w:rsidRPr="008C2CE4">
        <w:rPr>
          <w:rFonts w:ascii="Trebuchet MS" w:hAnsi="Trebuchet MS"/>
          <w:color w:val="1F4E79" w:themeColor="accent1" w:themeShade="80"/>
        </w:rPr>
        <w:t>Nu este cazul.</w:t>
      </w:r>
    </w:p>
    <w:p w14:paraId="3BFBF1CF" w14:textId="77777777" w:rsidR="00401E1B" w:rsidRPr="008C2CE4" w:rsidRDefault="00401E1B" w:rsidP="00504337">
      <w:pPr>
        <w:jc w:val="both"/>
        <w:rPr>
          <w:rFonts w:ascii="Trebuchet MS" w:hAnsi="Trebuchet MS"/>
          <w:color w:val="1F4E79" w:themeColor="accent1" w:themeShade="80"/>
        </w:rPr>
      </w:pPr>
    </w:p>
    <w:p w14:paraId="538AA6E8" w14:textId="5C3FDC1A" w:rsidR="00745821" w:rsidRPr="008C2CE4" w:rsidRDefault="00C80415" w:rsidP="00745821">
      <w:pPr>
        <w:pStyle w:val="Heading2"/>
        <w:numPr>
          <w:ilvl w:val="1"/>
          <w:numId w:val="44"/>
        </w:numPr>
        <w:jc w:val="both"/>
        <w:rPr>
          <w:rFonts w:ascii="Trebuchet MS" w:hAnsi="Trebuchet MS"/>
          <w:color w:val="1F4E79" w:themeColor="accent1" w:themeShade="80"/>
          <w:sz w:val="22"/>
          <w:szCs w:val="22"/>
        </w:rPr>
      </w:pPr>
      <w:bookmarkStart w:id="534" w:name="_Toc138259352"/>
      <w:bookmarkStart w:id="535" w:name="_Toc138260006"/>
      <w:bookmarkStart w:id="536" w:name="_Toc138260655"/>
      <w:bookmarkStart w:id="537" w:name="_Toc138768538"/>
      <w:bookmarkStart w:id="538" w:name="_Toc141107889"/>
      <w:bookmarkStart w:id="539" w:name="_Toc134124496"/>
      <w:bookmarkStart w:id="540" w:name="_Toc134129685"/>
      <w:bookmarkStart w:id="541" w:name="_Toc134129913"/>
      <w:bookmarkStart w:id="542" w:name="_Toc134130139"/>
      <w:bookmarkStart w:id="543" w:name="_Toc134171596"/>
      <w:bookmarkStart w:id="544" w:name="_Toc134172719"/>
      <w:bookmarkStart w:id="545" w:name="_Toc134172947"/>
      <w:bookmarkStart w:id="546" w:name="_Toc134173172"/>
      <w:bookmarkStart w:id="547" w:name="_Toc134173398"/>
      <w:bookmarkStart w:id="548" w:name="_Toc134173624"/>
      <w:bookmarkStart w:id="549" w:name="_Toc134173849"/>
      <w:bookmarkStart w:id="550" w:name="_Toc134174074"/>
      <w:bookmarkStart w:id="551" w:name="_Toc134174297"/>
      <w:bookmarkStart w:id="552" w:name="_Toc134174520"/>
      <w:bookmarkStart w:id="553" w:name="_Toc134174742"/>
      <w:bookmarkStart w:id="554" w:name="_Toc134174964"/>
      <w:bookmarkStart w:id="555" w:name="_Toc16140535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8C2CE4">
        <w:rPr>
          <w:rFonts w:ascii="Trebuchet MS" w:hAnsi="Trebuchet MS"/>
          <w:color w:val="1F4E79" w:themeColor="accent1" w:themeShade="80"/>
          <w:sz w:val="22"/>
          <w:szCs w:val="22"/>
        </w:rPr>
        <w:t xml:space="preserve">Principii </w:t>
      </w:r>
      <w:r w:rsidR="00EF15DA" w:rsidRPr="008C2CE4">
        <w:rPr>
          <w:rFonts w:ascii="Trebuchet MS" w:hAnsi="Trebuchet MS"/>
          <w:color w:val="1F4E79" w:themeColor="accent1" w:themeShade="80"/>
          <w:sz w:val="22"/>
          <w:szCs w:val="22"/>
        </w:rPr>
        <w:t>orizontale</w:t>
      </w:r>
      <w:bookmarkEnd w:id="555"/>
    </w:p>
    <w:p w14:paraId="1975880E" w14:textId="77777777" w:rsidR="00745821" w:rsidRPr="008C2CE4" w:rsidRDefault="00745821" w:rsidP="00745821">
      <w:pPr>
        <w:pStyle w:val="NoSpacing"/>
        <w:jc w:val="both"/>
        <w:rPr>
          <w:color w:val="1F4E79" w:themeColor="accent1" w:themeShade="80"/>
        </w:rPr>
      </w:pPr>
      <w:r w:rsidRPr="008C2CE4">
        <w:rPr>
          <w:color w:val="1F4E79" w:themeColor="accent1" w:themeShade="80"/>
        </w:rPr>
        <w:t xml:space="preserve">Acțiunile prevăzute în cadrul acestui obiectiv specific vor avea în atenție respectarea Cartei drepturilor fundamentale a Uniunii Europene, de care se leagă și principiile orizontale referitoare la egalitatea de șanse, nediscriminare și accesibilitate. </w:t>
      </w:r>
    </w:p>
    <w:p w14:paraId="4CF13D2E" w14:textId="77777777" w:rsidR="00745821" w:rsidRPr="008C2CE4" w:rsidRDefault="00745821" w:rsidP="00745821">
      <w:pPr>
        <w:pStyle w:val="NoSpacing"/>
        <w:jc w:val="both"/>
        <w:rPr>
          <w:color w:val="1F4E79" w:themeColor="accent1" w:themeShade="80"/>
        </w:rPr>
      </w:pPr>
      <w:r w:rsidRPr="008C2CE4">
        <w:rPr>
          <w:color w:val="1F4E79" w:themeColor="accent1" w:themeShade="80"/>
        </w:rPr>
        <w:t>În perioada 2021-2027, respectarea principiilor orizontale este sprijinită prin formularea unor condiții favorizante orizontale referitoare la aplicarea și implementarea eficace a Cartei drepturilor fundamentale a Uniunii Europene și a Convenției Organizației Națiunilor Unite privind drepturile persoanelor cu handicap.</w:t>
      </w:r>
    </w:p>
    <w:p w14:paraId="5DC4DB1C" w14:textId="77777777" w:rsidR="00745821" w:rsidRPr="008C2CE4" w:rsidRDefault="00745821" w:rsidP="00745821">
      <w:pPr>
        <w:pStyle w:val="NoSpacing"/>
        <w:jc w:val="both"/>
        <w:rPr>
          <w:color w:val="1F4E79" w:themeColor="accent1" w:themeShade="80"/>
        </w:rPr>
      </w:pPr>
      <w:r w:rsidRPr="008C2CE4">
        <w:rPr>
          <w:color w:val="1F4E79" w:themeColor="accent1" w:themeShade="80"/>
        </w:rPr>
        <w:t>În cadrul proiectului trebuie evidențiată, în secțiunea relevantă din cadrul aplicației electronice, contribuția proiectului la temele orizontale stabilite prin PEO 2021-2027.</w:t>
      </w:r>
    </w:p>
    <w:p w14:paraId="6416B35C" w14:textId="77777777" w:rsidR="00745821" w:rsidRPr="008C2CE4" w:rsidRDefault="00745821" w:rsidP="00745821">
      <w:pPr>
        <w:spacing w:after="0" w:line="240" w:lineRule="auto"/>
        <w:jc w:val="both"/>
        <w:rPr>
          <w:rFonts w:ascii="Trebuchet MS" w:hAnsi="Trebuchet MS"/>
          <w:color w:val="1F4E79" w:themeColor="accent1" w:themeShade="80"/>
        </w:rPr>
      </w:pPr>
      <w:r w:rsidRPr="008C2CE4">
        <w:rPr>
          <w:rFonts w:ascii="Trebuchet MS" w:hAnsi="Trebuchet MS"/>
          <w:color w:val="1F4E79" w:themeColor="accent1" w:themeShade="80"/>
        </w:rPr>
        <w:t>În conformitate cu prevederile art. 9 din Regulamentul UE nr. 2021/1060 și cu prevederile articolelor 6 și 28 din Regulamentul UE nr. 1057/2021 atât în pregătirea și implementarea operațiunilor beneficiarul trebuie să asigure respectarea principiilor și temelor orizontale:</w:t>
      </w:r>
    </w:p>
    <w:p w14:paraId="1CBEB5A9" w14:textId="77777777" w:rsidR="009261F3" w:rsidRPr="008C2CE4" w:rsidRDefault="00745821" w:rsidP="009261F3">
      <w:pPr>
        <w:pStyle w:val="ListParagraph"/>
        <w:numPr>
          <w:ilvl w:val="0"/>
          <w:numId w:val="104"/>
        </w:numPr>
        <w:tabs>
          <w:tab w:val="left" w:pos="284"/>
        </w:tabs>
        <w:spacing w:after="0" w:line="240" w:lineRule="auto"/>
        <w:jc w:val="both"/>
        <w:rPr>
          <w:rFonts w:ascii="Trebuchet MS" w:hAnsi="Trebuchet MS"/>
          <w:color w:val="1F4E79" w:themeColor="accent1" w:themeShade="80"/>
        </w:rPr>
      </w:pPr>
      <w:r w:rsidRPr="008C2CE4">
        <w:rPr>
          <w:rFonts w:ascii="Trebuchet MS" w:hAnsi="Trebuchet MS"/>
          <w:b/>
          <w:bCs/>
          <w:i/>
          <w:iCs/>
          <w:color w:val="1F4E79" w:themeColor="accent1" w:themeShade="80"/>
        </w:rPr>
        <w:t>Egalitatea de șanse și de tratament între femei și bărbați și integrarea perspectivei de gen.</w:t>
      </w:r>
      <w:r w:rsidRPr="008C2CE4">
        <w:rPr>
          <w:rFonts w:ascii="Trebuchet MS" w:hAnsi="Trebuchet MS"/>
          <w:color w:val="1F4E79" w:themeColor="accent1" w:themeShade="80"/>
        </w:rPr>
        <w:t xml:space="preserve"> Se vor prezenta în Cererea de finanțare măsurile concrete ce vor fi implementate în vederea asigurării respectării principiului și prevederilor legale naționale și comunitare cu privire la egalitatea de șanse și de tratament între femei și bărbați și integrarea perspectivei de gen.</w:t>
      </w:r>
    </w:p>
    <w:p w14:paraId="44AD52BF" w14:textId="77777777" w:rsidR="009261F3" w:rsidRPr="008C2CE4" w:rsidRDefault="00745821" w:rsidP="009261F3">
      <w:pPr>
        <w:pStyle w:val="ListParagraph"/>
        <w:numPr>
          <w:ilvl w:val="0"/>
          <w:numId w:val="104"/>
        </w:numPr>
        <w:tabs>
          <w:tab w:val="left" w:pos="284"/>
        </w:tabs>
        <w:spacing w:after="0" w:line="240" w:lineRule="auto"/>
        <w:jc w:val="both"/>
        <w:rPr>
          <w:rFonts w:ascii="Trebuchet MS" w:hAnsi="Trebuchet MS"/>
          <w:color w:val="1F4E79" w:themeColor="accent1" w:themeShade="80"/>
        </w:rPr>
      </w:pPr>
      <w:r w:rsidRPr="008C2CE4">
        <w:rPr>
          <w:rFonts w:ascii="Trebuchet MS" w:hAnsi="Trebuchet MS"/>
          <w:b/>
          <w:bCs/>
          <w:i/>
          <w:iCs/>
          <w:color w:val="1F4E79" w:themeColor="accent1" w:themeShade="80"/>
        </w:rPr>
        <w:t>Nediscriminarea și prevenirea oricărei forme de discriminare</w:t>
      </w:r>
      <w:r w:rsidRPr="008C2CE4">
        <w:rPr>
          <w:rFonts w:ascii="Trebuchet MS" w:hAnsi="Trebuchet MS"/>
          <w:color w:val="1F4E79" w:themeColor="accent1" w:themeShade="80"/>
        </w:rPr>
        <w:t xml:space="preserve"> pe criterii de rasă, naționalitate, etnie, limbă, religie, categorie socială, convingeri, sex, orientare sexuală, vârstă, handicap, boală cronică necontagioasă, infectare HIV, apartenență la o categorie defavorizată, precum și orice alt criteriu care are ca scop sau efect restrângerea, înlăturarea recunoașterii, folosinței sau exercitării, în condiții de egalitate, a drepturilor omului și a libertăților fundamentale sau a drepturilor recunoscute de lege, în domeniul politic, economic, social și cultural sau în orice alte domenii ale vieții publice. Se vor prezenta în Cererea de finanțare măsurile concrete ce vor fi implementate în vederea asigurării respectării principiului și prevederilor legale naționale și comunitare cu privire la prevenirea oricăror forme de discriminare.</w:t>
      </w:r>
    </w:p>
    <w:p w14:paraId="5B8F96FF" w14:textId="77777777" w:rsidR="009261F3" w:rsidRPr="008C2CE4" w:rsidRDefault="00745821" w:rsidP="009261F3">
      <w:pPr>
        <w:pStyle w:val="ListParagraph"/>
        <w:numPr>
          <w:ilvl w:val="0"/>
          <w:numId w:val="104"/>
        </w:numPr>
        <w:tabs>
          <w:tab w:val="left" w:pos="284"/>
        </w:tabs>
        <w:spacing w:after="0" w:line="240" w:lineRule="auto"/>
        <w:jc w:val="both"/>
        <w:rPr>
          <w:rFonts w:ascii="Trebuchet MS" w:hAnsi="Trebuchet MS"/>
          <w:color w:val="1F4E79" w:themeColor="accent1" w:themeShade="80"/>
        </w:rPr>
      </w:pPr>
      <w:r w:rsidRPr="008C2CE4">
        <w:rPr>
          <w:rFonts w:ascii="Trebuchet MS" w:hAnsi="Trebuchet MS"/>
          <w:b/>
          <w:bCs/>
          <w:i/>
          <w:iCs/>
          <w:color w:val="1F4E79" w:themeColor="accent1" w:themeShade="80"/>
        </w:rPr>
        <w:t>Accesibilitatea pentru persoanele cu dizabilități</w:t>
      </w:r>
      <w:r w:rsidRPr="008C2CE4">
        <w:rPr>
          <w:rFonts w:ascii="Trebuchet MS" w:hAnsi="Trebuchet MS"/>
          <w:color w:val="1F4E79" w:themeColor="accent1" w:themeShade="80"/>
        </w:rPr>
        <w:t>. Se vor prezenta în Cererea de finanțare măsurile concrete ce vor fi implementate în vederea asigurării accesibilității persoanelor cu dizabilități în toate spațiile în care se desfășoară operațiunea.</w:t>
      </w:r>
    </w:p>
    <w:p w14:paraId="5F2765CC" w14:textId="062F31A1" w:rsidR="00745821" w:rsidRPr="008C2CE4" w:rsidRDefault="00745821" w:rsidP="009261F3">
      <w:pPr>
        <w:pStyle w:val="ListParagraph"/>
        <w:numPr>
          <w:ilvl w:val="0"/>
          <w:numId w:val="104"/>
        </w:numPr>
        <w:tabs>
          <w:tab w:val="left" w:pos="284"/>
        </w:tabs>
        <w:spacing w:after="0" w:line="240" w:lineRule="auto"/>
        <w:jc w:val="both"/>
        <w:rPr>
          <w:rFonts w:ascii="Trebuchet MS" w:hAnsi="Trebuchet MS"/>
          <w:color w:val="1F4E79" w:themeColor="accent1" w:themeShade="80"/>
        </w:rPr>
      </w:pPr>
      <w:r w:rsidRPr="008C2CE4">
        <w:rPr>
          <w:rFonts w:ascii="Trebuchet MS" w:hAnsi="Trebuchet MS"/>
          <w:b/>
          <w:bCs/>
          <w:i/>
          <w:iCs/>
          <w:color w:val="1F4E79" w:themeColor="accent1" w:themeShade="80"/>
        </w:rPr>
        <w:t>Dezvoltarea durabilă</w:t>
      </w:r>
      <w:r w:rsidRPr="008C2CE4">
        <w:rPr>
          <w:rFonts w:ascii="Trebuchet MS" w:hAnsi="Trebuchet MS"/>
          <w:color w:val="1F4E79" w:themeColor="accent1" w:themeShade="80"/>
        </w:rPr>
        <w:t>. Se vor prezenta în Cererea de finanțare măsurile concrete ce vor fi implementate în vederea promovării dezvoltării durabile astfel cum este prevăzut la art. 11 din TFUE, ținând seama de obiectivele de dezvoltare durabilă ale ONU, de Acordul de la Paris și de principiul de „a nu prejudicia în mod semnificativ“, cu respectarea acquis-ului UE în domeniul protecției mediului.</w:t>
      </w:r>
    </w:p>
    <w:p w14:paraId="64244659" w14:textId="77777777" w:rsidR="009261F3" w:rsidRPr="008C2CE4" w:rsidRDefault="009261F3" w:rsidP="009261F3">
      <w:pPr>
        <w:tabs>
          <w:tab w:val="left" w:pos="284"/>
        </w:tabs>
        <w:spacing w:after="0" w:line="240" w:lineRule="auto"/>
        <w:jc w:val="both"/>
        <w:rPr>
          <w:rFonts w:ascii="Trebuchet MS" w:hAnsi="Trebuchet MS"/>
          <w:color w:val="1F4E79" w:themeColor="accent1" w:themeShade="80"/>
        </w:rPr>
      </w:pPr>
    </w:p>
    <w:p w14:paraId="19032B38" w14:textId="3B57FB35" w:rsidR="00C56104" w:rsidRPr="008C2CE4" w:rsidRDefault="00C56104" w:rsidP="00504337">
      <w:pPr>
        <w:pStyle w:val="Heading2"/>
        <w:numPr>
          <w:ilvl w:val="1"/>
          <w:numId w:val="44"/>
        </w:numPr>
        <w:jc w:val="both"/>
        <w:rPr>
          <w:rFonts w:ascii="Trebuchet MS" w:hAnsi="Trebuchet MS"/>
          <w:color w:val="1F4E79" w:themeColor="accent1" w:themeShade="80"/>
          <w:sz w:val="22"/>
          <w:szCs w:val="22"/>
        </w:rPr>
      </w:pPr>
      <w:bookmarkStart w:id="556" w:name="_Toc138259354"/>
      <w:bookmarkStart w:id="557" w:name="_Toc138260008"/>
      <w:bookmarkStart w:id="558" w:name="_Toc138260657"/>
      <w:bookmarkStart w:id="559" w:name="_Toc138768540"/>
      <w:bookmarkStart w:id="560" w:name="_Toc141107891"/>
      <w:bookmarkStart w:id="561" w:name="_Toc138259355"/>
      <w:bookmarkStart w:id="562" w:name="_Toc138260009"/>
      <w:bookmarkStart w:id="563" w:name="_Toc138260658"/>
      <w:bookmarkStart w:id="564" w:name="_Toc138768541"/>
      <w:bookmarkStart w:id="565" w:name="_Toc141107892"/>
      <w:bookmarkStart w:id="566" w:name="_Toc138259356"/>
      <w:bookmarkStart w:id="567" w:name="_Toc138260010"/>
      <w:bookmarkStart w:id="568" w:name="_Toc138260659"/>
      <w:bookmarkStart w:id="569" w:name="_Toc138768542"/>
      <w:bookmarkStart w:id="570" w:name="_Toc141107893"/>
      <w:bookmarkStart w:id="571" w:name="_Toc138259357"/>
      <w:bookmarkStart w:id="572" w:name="_Toc138260011"/>
      <w:bookmarkStart w:id="573" w:name="_Toc138260660"/>
      <w:bookmarkStart w:id="574" w:name="_Toc138768543"/>
      <w:bookmarkStart w:id="575" w:name="_Toc141107894"/>
      <w:bookmarkStart w:id="576" w:name="_Toc138259358"/>
      <w:bookmarkStart w:id="577" w:name="_Toc138260012"/>
      <w:bookmarkStart w:id="578" w:name="_Toc138260661"/>
      <w:bookmarkStart w:id="579" w:name="_Toc138768544"/>
      <w:bookmarkStart w:id="580" w:name="_Toc141107895"/>
      <w:bookmarkStart w:id="581" w:name="_Toc161405359"/>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8C2CE4">
        <w:rPr>
          <w:rFonts w:ascii="Trebuchet MS" w:hAnsi="Trebuchet MS"/>
          <w:color w:val="1F4E79" w:themeColor="accent1" w:themeShade="80"/>
          <w:sz w:val="22"/>
          <w:szCs w:val="22"/>
        </w:rPr>
        <w:lastRenderedPageBreak/>
        <w:t>Aspecte de mediu</w:t>
      </w:r>
      <w:r w:rsidR="006464F5" w:rsidRPr="008C2CE4">
        <w:rPr>
          <w:rFonts w:ascii="Trebuchet MS" w:hAnsi="Trebuchet MS"/>
          <w:color w:val="1F4E79" w:themeColor="accent1" w:themeShade="80"/>
          <w:sz w:val="22"/>
          <w:szCs w:val="22"/>
        </w:rPr>
        <w:t xml:space="preserve"> (inclusiv aplicarea Directivei 2011/92/UE a Parlamentului European și a Consiliului</w:t>
      </w:r>
      <w:r w:rsidR="00B85200" w:rsidRPr="008C2CE4">
        <w:rPr>
          <w:rFonts w:ascii="Trebuchet MS" w:hAnsi="Trebuchet MS"/>
          <w:color w:val="1F4E79" w:themeColor="accent1" w:themeShade="80"/>
          <w:sz w:val="22"/>
          <w:szCs w:val="22"/>
        </w:rPr>
        <w:t xml:space="preserve"> din 13 decembrie 2011 privind evaluarea efectelor anumitor proiecte publice și private asupra mediului</w:t>
      </w:r>
      <w:r w:rsidR="006464F5" w:rsidRPr="008C2CE4">
        <w:rPr>
          <w:rFonts w:ascii="Trebuchet MS" w:hAnsi="Trebuchet MS"/>
          <w:color w:val="1F4E79" w:themeColor="accent1" w:themeShade="80"/>
          <w:sz w:val="22"/>
          <w:szCs w:val="22"/>
        </w:rPr>
        <w:t>). Aplicarea principiului  DNSH. Imunizarea la schimbările climatice</w:t>
      </w:r>
      <w:bookmarkEnd w:id="581"/>
    </w:p>
    <w:p w14:paraId="3B40A0FD" w14:textId="77777777" w:rsidR="00045618" w:rsidRPr="008C2CE4" w:rsidRDefault="00045618" w:rsidP="00504337">
      <w:pPr>
        <w:jc w:val="both"/>
        <w:rPr>
          <w:rFonts w:ascii="Trebuchet MS" w:hAnsi="Trebuchet MS"/>
          <w:color w:val="1F4E79" w:themeColor="accent1" w:themeShade="80"/>
        </w:rPr>
      </w:pPr>
      <w:r w:rsidRPr="008C2CE4">
        <w:rPr>
          <w:rFonts w:ascii="Trebuchet MS" w:hAnsi="Trebuchet MS"/>
          <w:color w:val="1F4E79" w:themeColor="accent1" w:themeShade="80"/>
        </w:rPr>
        <w:t>Tipurile de acțiuni prevăzute în cadrul prezentului apel de proiecte au fost apreciate ca fiind compatibile cu principiul DNSH, având în vedere că prin natura lor se așteaptă ca acestea să nu aibă niciun impact negativ semnificativ asupra mediului.</w:t>
      </w:r>
    </w:p>
    <w:p w14:paraId="07266B96" w14:textId="77777777" w:rsidR="0014687B" w:rsidRPr="008C2CE4" w:rsidRDefault="0014687B" w:rsidP="00504337">
      <w:pPr>
        <w:jc w:val="both"/>
        <w:rPr>
          <w:rFonts w:ascii="Trebuchet MS" w:hAnsi="Trebuchet MS"/>
          <w:color w:val="1F4E79" w:themeColor="accent1" w:themeShade="80"/>
        </w:rPr>
      </w:pPr>
    </w:p>
    <w:p w14:paraId="36A2CEBC" w14:textId="3E735BFE" w:rsidR="003048E0" w:rsidRPr="008C2CE4" w:rsidRDefault="003048E0" w:rsidP="00504337">
      <w:pPr>
        <w:pStyle w:val="Heading2"/>
        <w:numPr>
          <w:ilvl w:val="1"/>
          <w:numId w:val="44"/>
        </w:numPr>
        <w:jc w:val="both"/>
        <w:rPr>
          <w:rFonts w:ascii="Trebuchet MS" w:hAnsi="Trebuchet MS"/>
          <w:color w:val="1F4E79" w:themeColor="accent1" w:themeShade="80"/>
          <w:sz w:val="22"/>
          <w:szCs w:val="22"/>
        </w:rPr>
      </w:pPr>
      <w:bookmarkStart w:id="582" w:name="_Toc138259360"/>
      <w:bookmarkStart w:id="583" w:name="_Toc138260014"/>
      <w:bookmarkStart w:id="584" w:name="_Toc138260663"/>
      <w:bookmarkStart w:id="585" w:name="_Toc138768546"/>
      <w:bookmarkStart w:id="586" w:name="_Toc141107897"/>
      <w:bookmarkStart w:id="587" w:name="_Toc138259361"/>
      <w:bookmarkStart w:id="588" w:name="_Toc138260015"/>
      <w:bookmarkStart w:id="589" w:name="_Toc138260664"/>
      <w:bookmarkStart w:id="590" w:name="_Toc138768547"/>
      <w:bookmarkStart w:id="591" w:name="_Toc141107898"/>
      <w:bookmarkStart w:id="592" w:name="_Toc138259362"/>
      <w:bookmarkStart w:id="593" w:name="_Toc138260016"/>
      <w:bookmarkStart w:id="594" w:name="_Toc138260665"/>
      <w:bookmarkStart w:id="595" w:name="_Toc138768548"/>
      <w:bookmarkStart w:id="596" w:name="_Toc141107899"/>
      <w:bookmarkStart w:id="597" w:name="_Toc138259363"/>
      <w:bookmarkStart w:id="598" w:name="_Toc138260017"/>
      <w:bookmarkStart w:id="599" w:name="_Toc138260666"/>
      <w:bookmarkStart w:id="600" w:name="_Toc138768549"/>
      <w:bookmarkStart w:id="601" w:name="_Toc141107900"/>
      <w:bookmarkStart w:id="602" w:name="_Toc161405360"/>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8C2CE4">
        <w:rPr>
          <w:rFonts w:ascii="Trebuchet MS" w:hAnsi="Trebuchet MS"/>
          <w:color w:val="1F4E79" w:themeColor="accent1" w:themeShade="80"/>
          <w:sz w:val="22"/>
          <w:szCs w:val="22"/>
        </w:rPr>
        <w:t>Caracterul durabil al proiectului</w:t>
      </w:r>
      <w:bookmarkEnd w:id="602"/>
    </w:p>
    <w:p w14:paraId="5FF60C6D" w14:textId="77777777" w:rsidR="009261F3" w:rsidRPr="008C2CE4" w:rsidRDefault="009261F3" w:rsidP="009261F3">
      <w:pPr>
        <w:rPr>
          <w:color w:val="1F4E79" w:themeColor="accent1" w:themeShade="80"/>
        </w:rPr>
      </w:pPr>
    </w:p>
    <w:p w14:paraId="4049707E" w14:textId="6CA458BD" w:rsidR="009261F3" w:rsidRPr="008C2CE4" w:rsidRDefault="009261F3" w:rsidP="009261F3">
      <w:pPr>
        <w:jc w:val="both"/>
        <w:rPr>
          <w:rFonts w:ascii="Trebuchet MS" w:hAnsi="Trebuchet MS"/>
          <w:color w:val="1F4E79" w:themeColor="accent1" w:themeShade="80"/>
        </w:rPr>
      </w:pPr>
      <w:r w:rsidRPr="008C2CE4">
        <w:rPr>
          <w:rFonts w:ascii="Trebuchet MS" w:hAnsi="Trebuchet MS"/>
          <w:color w:val="1F4E79" w:themeColor="accent1" w:themeShade="80"/>
        </w:rPr>
        <w:t xml:space="preserve">După finalizarea perioadei de implementare, se menține obligația Beneficiarului și a membrilor Parteneriatului de a asigura sustenabilitatea si durabilitatea proiectului, conform specificațiilor asumate în cererea de finanțare, de a păstra toate documentele în legătură cu utilizarea finanțării pe perioada stabilita in contractul de finanțare și se menține obligația </w:t>
      </w:r>
      <w:proofErr w:type="spellStart"/>
      <w:r w:rsidRPr="008C2CE4">
        <w:rPr>
          <w:rFonts w:ascii="Trebuchet MS" w:hAnsi="Trebuchet MS"/>
          <w:color w:val="1F4E79" w:themeColor="accent1" w:themeShade="80"/>
        </w:rPr>
        <w:t>obligația</w:t>
      </w:r>
      <w:proofErr w:type="spellEnd"/>
      <w:r w:rsidRPr="008C2CE4">
        <w:rPr>
          <w:rFonts w:ascii="Trebuchet MS" w:hAnsi="Trebuchet MS"/>
          <w:color w:val="1F4E79" w:themeColor="accent1" w:themeShade="80"/>
        </w:rPr>
        <w:t xml:space="preserve"> de a pune la dispoziția AM PIDS / OI PIDS delegat, Autorității de Certificare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Plată, Autorității de Audit, Comisiei Europene, Oficiului European de Luptă Antifraudă, Curții Europene de Conturi, precum și oricărui organism abilitat să efectueze verificări asupra modului de utilizare a finanțării nerambursabile, documentele solicitate.</w:t>
      </w:r>
    </w:p>
    <w:p w14:paraId="3AA81529" w14:textId="77777777" w:rsidR="0007116B" w:rsidRPr="008C2CE4" w:rsidRDefault="0007116B" w:rsidP="009261F3">
      <w:pPr>
        <w:jc w:val="both"/>
        <w:rPr>
          <w:rFonts w:ascii="Trebuchet MS" w:hAnsi="Trebuchet MS"/>
          <w:color w:val="1F4E79" w:themeColor="accent1" w:themeShade="80"/>
        </w:rPr>
      </w:pPr>
    </w:p>
    <w:p w14:paraId="740F274E" w14:textId="77777777" w:rsidR="00045618" w:rsidRPr="008C2CE4" w:rsidRDefault="00E7551B" w:rsidP="00504337">
      <w:pPr>
        <w:pStyle w:val="Heading2"/>
        <w:numPr>
          <w:ilvl w:val="1"/>
          <w:numId w:val="44"/>
        </w:numPr>
        <w:jc w:val="both"/>
        <w:rPr>
          <w:rFonts w:ascii="Trebuchet MS" w:hAnsi="Trebuchet MS"/>
          <w:color w:val="1F4E79" w:themeColor="accent1" w:themeShade="80"/>
          <w:sz w:val="22"/>
          <w:szCs w:val="22"/>
        </w:rPr>
      </w:pPr>
      <w:bookmarkStart w:id="603" w:name="_Toc138259365"/>
      <w:bookmarkStart w:id="604" w:name="_Toc138260019"/>
      <w:bookmarkStart w:id="605" w:name="_Toc138260668"/>
      <w:bookmarkStart w:id="606" w:name="_Toc138768551"/>
      <w:bookmarkStart w:id="607" w:name="_Toc141107902"/>
      <w:bookmarkStart w:id="608" w:name="_Toc138259366"/>
      <w:bookmarkStart w:id="609" w:name="_Toc138260020"/>
      <w:bookmarkStart w:id="610" w:name="_Toc138260669"/>
      <w:bookmarkStart w:id="611" w:name="_Toc138768552"/>
      <w:bookmarkStart w:id="612" w:name="_Toc141107903"/>
      <w:bookmarkStart w:id="613" w:name="_Toc138259367"/>
      <w:bookmarkStart w:id="614" w:name="_Toc138260021"/>
      <w:bookmarkStart w:id="615" w:name="_Toc138260670"/>
      <w:bookmarkStart w:id="616" w:name="_Toc138768553"/>
      <w:bookmarkStart w:id="617" w:name="_Toc141107904"/>
      <w:bookmarkStart w:id="618" w:name="_Toc138259368"/>
      <w:bookmarkStart w:id="619" w:name="_Toc138260022"/>
      <w:bookmarkStart w:id="620" w:name="_Toc138260671"/>
      <w:bookmarkStart w:id="621" w:name="_Toc138768554"/>
      <w:bookmarkStart w:id="622" w:name="_Toc141107905"/>
      <w:bookmarkStart w:id="623" w:name="_Toc138259369"/>
      <w:bookmarkStart w:id="624" w:name="_Toc138260023"/>
      <w:bookmarkStart w:id="625" w:name="_Toc138260672"/>
      <w:bookmarkStart w:id="626" w:name="_Toc138768555"/>
      <w:bookmarkStart w:id="627" w:name="_Toc141107906"/>
      <w:bookmarkStart w:id="628" w:name="_Toc138259370"/>
      <w:bookmarkStart w:id="629" w:name="_Toc138260024"/>
      <w:bookmarkStart w:id="630" w:name="_Toc138260673"/>
      <w:bookmarkStart w:id="631" w:name="_Toc138768556"/>
      <w:bookmarkStart w:id="632" w:name="_Toc141107907"/>
      <w:bookmarkStart w:id="633" w:name="_Toc138259371"/>
      <w:bookmarkStart w:id="634" w:name="_Toc138260025"/>
      <w:bookmarkStart w:id="635" w:name="_Toc138260674"/>
      <w:bookmarkStart w:id="636" w:name="_Toc138768557"/>
      <w:bookmarkStart w:id="637" w:name="_Toc141107908"/>
      <w:bookmarkStart w:id="638" w:name="_Hlk132976018"/>
      <w:bookmarkStart w:id="639" w:name="_Toc161405361"/>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8C2CE4">
        <w:rPr>
          <w:rFonts w:ascii="Trebuchet MS" w:hAnsi="Trebuchet MS"/>
          <w:color w:val="1F4E79" w:themeColor="accent1" w:themeShade="80"/>
          <w:sz w:val="22"/>
          <w:szCs w:val="22"/>
        </w:rPr>
        <w:t>Acțiuni menite să garanteze egalitatea de șanse, de gen, incluziunea și nediscriminarea</w:t>
      </w:r>
      <w:bookmarkEnd w:id="639"/>
    </w:p>
    <w:p w14:paraId="6D2C9503" w14:textId="64323C65" w:rsidR="009261F3" w:rsidRPr="008C2CE4" w:rsidRDefault="009261F3" w:rsidP="009261F3">
      <w:pPr>
        <w:pStyle w:val="NoSpacing"/>
        <w:jc w:val="both"/>
        <w:rPr>
          <w:color w:val="1F4E79" w:themeColor="accent1" w:themeShade="80"/>
        </w:rPr>
      </w:pPr>
      <w:r w:rsidRPr="008C2CE4">
        <w:rPr>
          <w:color w:val="1F4E79" w:themeColor="accent1" w:themeShade="80"/>
        </w:rPr>
        <w:t>Respectarea prevederilor legale în materie de accesibilitate, egalitatea de șanse, de gen va fi urmărită în selecția și implementarea acțiunilor.  În ceea ce privește componența echipelor de management și de implementare ale proiectelor, se va urmări promovarea pe cât de mult posibil și acolo unde este cazul, echilibrul de gen și de vârstă.  Toate investițiile vor asigura respectarea drepturilor fundamentale și conformitatea cu Carta Drepturilor Fundamentale a Uniunii Europene, cu principiile orizontale privind egalitatea de gen, nediscriminarea (pe criterii de sex, rasă sau origine etnică, religie sau convingeri, dizabilitate, vârstă sau orientare sexuală) și accesibilitatea în toate etapele de programare și implementare.</w:t>
      </w:r>
    </w:p>
    <w:p w14:paraId="753AA605" w14:textId="25890E85" w:rsidR="00E7551B" w:rsidRPr="008C2CE4" w:rsidRDefault="00E7551B" w:rsidP="00504337">
      <w:pPr>
        <w:jc w:val="both"/>
        <w:rPr>
          <w:rFonts w:ascii="Trebuchet MS" w:hAnsi="Trebuchet MS"/>
          <w:color w:val="1F4E79" w:themeColor="accent1" w:themeShade="80"/>
          <w:highlight w:val="yellow"/>
        </w:rPr>
      </w:pPr>
      <w:r w:rsidRPr="008C2CE4">
        <w:rPr>
          <w:rFonts w:ascii="Trebuchet MS" w:hAnsi="Trebuchet MS"/>
          <w:color w:val="1F4E79" w:themeColor="accent1" w:themeShade="80"/>
          <w:highlight w:val="yellow"/>
        </w:rPr>
        <w:t xml:space="preserve"> </w:t>
      </w:r>
    </w:p>
    <w:p w14:paraId="150B280C" w14:textId="49FC7162" w:rsidR="0067768A" w:rsidRPr="008C2CE4" w:rsidRDefault="0074287F" w:rsidP="00504337">
      <w:pPr>
        <w:pStyle w:val="Heading2"/>
        <w:numPr>
          <w:ilvl w:val="1"/>
          <w:numId w:val="44"/>
        </w:numPr>
        <w:jc w:val="both"/>
        <w:rPr>
          <w:rFonts w:ascii="Trebuchet MS" w:hAnsi="Trebuchet MS"/>
          <w:color w:val="1F4E79" w:themeColor="accent1" w:themeShade="80"/>
          <w:sz w:val="22"/>
          <w:szCs w:val="22"/>
        </w:rPr>
      </w:pPr>
      <w:bookmarkStart w:id="640" w:name="_Toc138259373"/>
      <w:bookmarkStart w:id="641" w:name="_Toc138260027"/>
      <w:bookmarkStart w:id="642" w:name="_Toc138260676"/>
      <w:bookmarkStart w:id="643" w:name="_Toc138768559"/>
      <w:bookmarkStart w:id="644" w:name="_Toc141107910"/>
      <w:bookmarkStart w:id="645" w:name="_Toc138259374"/>
      <w:bookmarkStart w:id="646" w:name="_Toc138260028"/>
      <w:bookmarkStart w:id="647" w:name="_Toc138260677"/>
      <w:bookmarkStart w:id="648" w:name="_Toc138768560"/>
      <w:bookmarkStart w:id="649" w:name="_Toc141107911"/>
      <w:bookmarkStart w:id="650" w:name="_Toc138259375"/>
      <w:bookmarkStart w:id="651" w:name="_Toc138260029"/>
      <w:bookmarkStart w:id="652" w:name="_Toc138260678"/>
      <w:bookmarkStart w:id="653" w:name="_Toc138768561"/>
      <w:bookmarkStart w:id="654" w:name="_Toc141107912"/>
      <w:bookmarkStart w:id="655" w:name="_Toc138259376"/>
      <w:bookmarkStart w:id="656" w:name="_Toc138260030"/>
      <w:bookmarkStart w:id="657" w:name="_Toc138260679"/>
      <w:bookmarkStart w:id="658" w:name="_Toc138768562"/>
      <w:bookmarkStart w:id="659" w:name="_Toc141107913"/>
      <w:bookmarkStart w:id="660" w:name="_Toc134171607"/>
      <w:bookmarkStart w:id="661" w:name="_Toc134172730"/>
      <w:bookmarkStart w:id="662" w:name="_Toc134172958"/>
      <w:bookmarkStart w:id="663" w:name="_Toc134173183"/>
      <w:bookmarkStart w:id="664" w:name="_Toc134173409"/>
      <w:bookmarkStart w:id="665" w:name="_Toc134173635"/>
      <w:bookmarkStart w:id="666" w:name="_Toc134173860"/>
      <w:bookmarkStart w:id="667" w:name="_Toc134174085"/>
      <w:bookmarkStart w:id="668" w:name="_Toc134174308"/>
      <w:bookmarkStart w:id="669" w:name="_Toc134174531"/>
      <w:bookmarkStart w:id="670" w:name="_Toc134174753"/>
      <w:bookmarkStart w:id="671" w:name="_Toc134174975"/>
      <w:bookmarkStart w:id="672" w:name="_Toc161405362"/>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8C2CE4">
        <w:rPr>
          <w:rFonts w:ascii="Trebuchet MS" w:hAnsi="Trebuchet MS"/>
          <w:color w:val="1F4E79" w:themeColor="accent1" w:themeShade="80"/>
          <w:sz w:val="22"/>
          <w:szCs w:val="22"/>
        </w:rPr>
        <w:t>Teme secundare</w:t>
      </w:r>
      <w:bookmarkEnd w:id="672"/>
    </w:p>
    <w:p w14:paraId="2640E1EF" w14:textId="77777777" w:rsidR="009261F3" w:rsidRPr="008C2CE4" w:rsidRDefault="009261F3" w:rsidP="009261F3">
      <w:pPr>
        <w:rPr>
          <w:color w:val="1F4E79" w:themeColor="accent1" w:themeShade="80"/>
        </w:rPr>
      </w:pPr>
    </w:p>
    <w:p w14:paraId="7FFBBA82" w14:textId="2DF07C87" w:rsidR="009261F3" w:rsidRPr="008C2CE4" w:rsidRDefault="009261F3" w:rsidP="009261F3">
      <w:pPr>
        <w:jc w:val="both"/>
        <w:rPr>
          <w:rFonts w:ascii="Trebuchet MS" w:hAnsi="Trebuchet MS"/>
          <w:color w:val="1F4E79" w:themeColor="accent1" w:themeShade="80"/>
        </w:rPr>
      </w:pPr>
      <w:r w:rsidRPr="008C2CE4">
        <w:rPr>
          <w:rFonts w:ascii="Trebuchet MS" w:hAnsi="Trebuchet MS"/>
          <w:color w:val="1F4E79" w:themeColor="accent1" w:themeShade="80"/>
        </w:rPr>
        <w:t xml:space="preserve">Fiecare copil are dreptul la un nivel de trai adecvat și la șanse egale încă de la o vârstă fragedă.  Convenția ONU privind drepturile copilului, Agenda 2030 pentru dezvoltare durabilă dar și  numeroase documente strategice adoptate la nivelul Uniunii Europene, menționează  consolidarea incluziunii </w:t>
      </w:r>
      <w:proofErr w:type="spellStart"/>
      <w:r w:rsidRPr="008C2CE4">
        <w:rPr>
          <w:rFonts w:ascii="Trebuchet MS" w:hAnsi="Trebuchet MS"/>
          <w:color w:val="1F4E79" w:themeColor="accent1" w:themeShade="80"/>
        </w:rPr>
        <w:t>socio</w:t>
      </w:r>
      <w:proofErr w:type="spellEnd"/>
      <w:r w:rsidRPr="008C2CE4">
        <w:rPr>
          <w:rFonts w:ascii="Trebuchet MS" w:hAnsi="Trebuchet MS"/>
          <w:color w:val="1F4E79" w:themeColor="accent1" w:themeShade="80"/>
        </w:rPr>
        <w:t xml:space="preserve">-economice a copiilor ca fiind esențială pentru a aborda problema  transmiterii sărăciei și a inegalităților de la o generație la alta. Cu toate acestea, copiii expuși  riscului de sărăcie și de excluziune socială sunt mai susceptibili să se confrunte cu dificultăți  în ceea ce privește accesul la servicii esențiale, în special în zonele rurale, îndepărtate și defavorizate. În linie cu Pilonul european al drepturilor sociale, cu Strategia UE privind drepturile copilului 2021-2024 și Recomandarea Consiliului UE de instituire a unei Garanții europene pentru copii, cadrul strategic prezent definește priorități pentru reducerea sărăciei copiilor și a excluziunii sociale, cu precădere pentru grupurile vulnerabile. Numărul și procentul de copii afectați de sărăcie sau excluziune socială, din totalul  populației, a crescut pentru prima dată din 2016, mai mult comparativ cu valorile  înregistrate la nivel european. Unul dintre cele trei obiective sociale majore ale Uniunii  Europene  urmărește ieșirea din sărăcie sau excluziune socială a 15 milioane de persoane </w:t>
      </w:r>
      <w:r w:rsidRPr="008C2CE4">
        <w:rPr>
          <w:rFonts w:ascii="Trebuchet MS" w:hAnsi="Trebuchet MS"/>
          <w:color w:val="1F4E79" w:themeColor="accent1" w:themeShade="80"/>
        </w:rPr>
        <w:lastRenderedPageBreak/>
        <w:t xml:space="preserve">până  în anul 2030, dintre care 5 milioane de copii. La acest obiectiv ar trebui să contribuie: (i)  sistemele de venit minim; (ii) accesul la locuințe cu prețuri accesibile, combaterea sărăciei  energetice și combaterea fenomenului lipsei de adăpost; (iii) accesul la servicii esențiale de o  calitate suficientă, precum apă, salubritate, asistență medicală, energie, transport, servicii  financiare și comunicații digitale. La nivel european, sărăcia sau excluziunea socială (AROPE)  reprezintă o problemă prioritară, având în vedere faptul că aproximativ unul din cinci copii  sunt afectați de acest fenomen. În România nivelul este mult mai ridicat: mai mult de unul din  trei copii sunt afectați de sărăcie sau excluziune socială, respectiv 1.3 milioane de copii. În  2020 a avut loc o ușoară creștere față de anul anterior, de 0,5 puncte procentuale, până la un  nivel de 36,3% a ratei AROPE, față de 23,7 în UE-27, din anul 2020. Rata sărăciei sau  excluziunii sociale a copiilor este semnificativ mai ridicată decât a adulților, de 29% la nivelul  aceluiași an. Dintre acești copii, 1,1 milioane de copii se aflau în sărăcie (AROPE) în 20197,  un număr încă inacceptabil de ridicat, în ciuda realizării țintei stabilite de Strategia 2014-2020  de reducere cu 250 de mii a numărului de copii în sărăcie. Lipsa unor măsuri dedicate de  combatere a sărăciei în rândul copiilor riscă să perpetueze ciclul de transmitere </w:t>
      </w:r>
      <w:proofErr w:type="spellStart"/>
      <w:r w:rsidRPr="008C2CE4">
        <w:rPr>
          <w:rFonts w:ascii="Trebuchet MS" w:hAnsi="Trebuchet MS"/>
          <w:color w:val="1F4E79" w:themeColor="accent1" w:themeShade="80"/>
        </w:rPr>
        <w:t>intergenerațională</w:t>
      </w:r>
      <w:proofErr w:type="spellEnd"/>
      <w:r w:rsidRPr="008C2CE4">
        <w:rPr>
          <w:rFonts w:ascii="Trebuchet MS" w:hAnsi="Trebuchet MS"/>
          <w:color w:val="1F4E79" w:themeColor="accent1" w:themeShade="80"/>
        </w:rPr>
        <w:t xml:space="preserve"> a acestui fenomen.</w:t>
      </w:r>
    </w:p>
    <w:p w14:paraId="7C919D6C" w14:textId="089E6B49" w:rsidR="00182002" w:rsidRPr="008C2CE4" w:rsidRDefault="00182002" w:rsidP="009261F3">
      <w:pPr>
        <w:jc w:val="both"/>
        <w:rPr>
          <w:rFonts w:ascii="Trebuchet MS" w:hAnsi="Trebuchet MS"/>
          <w:color w:val="1F4E79" w:themeColor="accent1" w:themeShade="80"/>
        </w:rPr>
      </w:pPr>
      <w:proofErr w:type="spellStart"/>
      <w:r w:rsidRPr="008C2CE4">
        <w:rPr>
          <w:rFonts w:ascii="Trebuchet MS" w:hAnsi="Trebuchet MS"/>
          <w:color w:val="1F4E79" w:themeColor="accent1" w:themeShade="80"/>
        </w:rPr>
        <w:t>Avand</w:t>
      </w:r>
      <w:proofErr w:type="spellEnd"/>
      <w:r w:rsidRPr="008C2CE4">
        <w:rPr>
          <w:rFonts w:ascii="Trebuchet MS" w:hAnsi="Trebuchet MS"/>
          <w:color w:val="1F4E79" w:themeColor="accent1" w:themeShade="80"/>
        </w:rPr>
        <w:t xml:space="preserve"> in vedere ca una din principalele cauze ale </w:t>
      </w:r>
      <w:proofErr w:type="spellStart"/>
      <w:r w:rsidRPr="008C2CE4">
        <w:rPr>
          <w:rFonts w:ascii="Trebuchet MS" w:hAnsi="Trebuchet MS"/>
          <w:color w:val="1F4E79" w:themeColor="accent1" w:themeShade="80"/>
        </w:rPr>
        <w:t>separarii</w:t>
      </w:r>
      <w:proofErr w:type="spellEnd"/>
      <w:r w:rsidRPr="008C2CE4">
        <w:rPr>
          <w:rFonts w:ascii="Trebuchet MS" w:hAnsi="Trebuchet MS"/>
          <w:color w:val="1F4E79" w:themeColor="accent1" w:themeShade="80"/>
        </w:rPr>
        <w:t xml:space="preserve"> copilului de familie este generata de </w:t>
      </w:r>
      <w:proofErr w:type="spellStart"/>
      <w:r w:rsidRPr="008C2CE4">
        <w:rPr>
          <w:rFonts w:ascii="Trebuchet MS" w:hAnsi="Trebuchet MS"/>
          <w:color w:val="1F4E79" w:themeColor="accent1" w:themeShade="80"/>
        </w:rPr>
        <w:t>saracie</w:t>
      </w:r>
      <w:proofErr w:type="spellEnd"/>
      <w:r w:rsidRPr="008C2CE4">
        <w:rPr>
          <w:rFonts w:ascii="Trebuchet MS" w:hAnsi="Trebuchet MS"/>
          <w:color w:val="1F4E79" w:themeColor="accent1" w:themeShade="80"/>
        </w:rPr>
        <w:t xml:space="preserve"> – proiectele </w:t>
      </w:r>
      <w:proofErr w:type="spellStart"/>
      <w:r w:rsidRPr="008C2CE4">
        <w:rPr>
          <w:rFonts w:ascii="Trebuchet MS" w:hAnsi="Trebuchet MS"/>
          <w:color w:val="1F4E79" w:themeColor="accent1" w:themeShade="80"/>
        </w:rPr>
        <w:t>finantate</w:t>
      </w:r>
      <w:proofErr w:type="spellEnd"/>
      <w:r w:rsidRPr="008C2CE4">
        <w:rPr>
          <w:rFonts w:ascii="Trebuchet MS" w:hAnsi="Trebuchet MS"/>
          <w:color w:val="1F4E79" w:themeColor="accent1" w:themeShade="80"/>
        </w:rPr>
        <w:t xml:space="preserve"> in cadrul prezentului apel trebuie sa prezinte pe larg modalitatea in care este vizata implementarea temei secundare „Combaterea sărăciei in </w:t>
      </w:r>
      <w:proofErr w:type="spellStart"/>
      <w:r w:rsidRPr="008C2CE4">
        <w:rPr>
          <w:rFonts w:ascii="Trebuchet MS" w:hAnsi="Trebuchet MS"/>
          <w:color w:val="1F4E79" w:themeColor="accent1" w:themeShade="80"/>
        </w:rPr>
        <w:t>randul</w:t>
      </w:r>
      <w:proofErr w:type="spellEnd"/>
      <w:r w:rsidRPr="008C2CE4">
        <w:rPr>
          <w:rFonts w:ascii="Trebuchet MS" w:hAnsi="Trebuchet MS"/>
          <w:color w:val="1F4E79" w:themeColor="accent1" w:themeShade="80"/>
        </w:rPr>
        <w:t xml:space="preserve"> copiilor“ cu o alocare de 100% din total buget eligibil.</w:t>
      </w:r>
    </w:p>
    <w:p w14:paraId="5B38A67E" w14:textId="77777777" w:rsidR="003C5707" w:rsidRPr="008C2CE4" w:rsidRDefault="003C5707" w:rsidP="003C5707">
      <w:pPr>
        <w:rPr>
          <w:color w:val="1F4E79" w:themeColor="accent1" w:themeShade="80"/>
          <w:highlight w:val="yellow"/>
        </w:rPr>
      </w:pPr>
    </w:p>
    <w:p w14:paraId="7DDCC39F" w14:textId="0EE98342" w:rsidR="0074287F" w:rsidRPr="008C2CE4" w:rsidRDefault="0074287F" w:rsidP="00504337">
      <w:pPr>
        <w:pStyle w:val="Heading2"/>
        <w:numPr>
          <w:ilvl w:val="1"/>
          <w:numId w:val="44"/>
        </w:numPr>
        <w:jc w:val="both"/>
        <w:rPr>
          <w:rFonts w:ascii="Trebuchet MS" w:hAnsi="Trebuchet MS"/>
          <w:color w:val="1F4E79" w:themeColor="accent1" w:themeShade="80"/>
          <w:sz w:val="22"/>
          <w:szCs w:val="22"/>
        </w:rPr>
      </w:pPr>
      <w:bookmarkStart w:id="673" w:name="_Toc138259378"/>
      <w:bookmarkStart w:id="674" w:name="_Toc138260032"/>
      <w:bookmarkStart w:id="675" w:name="_Toc138260681"/>
      <w:bookmarkStart w:id="676" w:name="_Toc138768564"/>
      <w:bookmarkStart w:id="677" w:name="_Toc141107915"/>
      <w:bookmarkStart w:id="678" w:name="_Toc161405363"/>
      <w:bookmarkEnd w:id="638"/>
      <w:bookmarkEnd w:id="673"/>
      <w:bookmarkEnd w:id="674"/>
      <w:bookmarkEnd w:id="675"/>
      <w:bookmarkEnd w:id="676"/>
      <w:bookmarkEnd w:id="677"/>
      <w:r w:rsidRPr="008C2CE4">
        <w:rPr>
          <w:rFonts w:ascii="Trebuchet MS" w:hAnsi="Trebuchet MS"/>
          <w:color w:val="1F4E79" w:themeColor="accent1" w:themeShade="80"/>
          <w:sz w:val="22"/>
          <w:szCs w:val="22"/>
        </w:rPr>
        <w:t>Informare</w:t>
      </w:r>
      <w:r w:rsidR="00EE0F16" w:rsidRPr="008C2CE4">
        <w:rPr>
          <w:rFonts w:ascii="Trebuchet MS" w:hAnsi="Trebuchet MS"/>
          <w:color w:val="1F4E79" w:themeColor="accent1" w:themeShade="80"/>
          <w:sz w:val="22"/>
          <w:szCs w:val="22"/>
        </w:rPr>
        <w:t>a</w:t>
      </w:r>
      <w:r w:rsidR="00E7551B" w:rsidRPr="008C2CE4">
        <w:rPr>
          <w:rFonts w:ascii="Trebuchet MS" w:hAnsi="Trebuchet MS"/>
          <w:color w:val="1F4E79" w:themeColor="accent1" w:themeShade="80"/>
          <w:sz w:val="22"/>
          <w:szCs w:val="22"/>
        </w:rPr>
        <w:t xml:space="preserve"> și vizibilitatea sprijinului din fonduri</w:t>
      </w:r>
      <w:bookmarkEnd w:id="678"/>
    </w:p>
    <w:p w14:paraId="03B0B276" w14:textId="6DC90736" w:rsidR="002D6718" w:rsidRPr="008C2CE4" w:rsidRDefault="002D6718">
      <w:pPr>
        <w:spacing w:after="0" w:line="240" w:lineRule="auto"/>
        <w:jc w:val="both"/>
        <w:rPr>
          <w:rFonts w:ascii="Trebuchet MS" w:hAnsi="Trebuchet MS"/>
          <w:bCs/>
          <w:color w:val="1F4E79" w:themeColor="accent1" w:themeShade="80"/>
        </w:rPr>
      </w:pPr>
      <w:r w:rsidRPr="008C2CE4">
        <w:rPr>
          <w:rFonts w:ascii="Trebuchet MS" w:hAnsi="Trebuchet MS"/>
          <w:bCs/>
          <w:color w:val="1F4E79" w:themeColor="accent1" w:themeShade="80"/>
        </w:rPr>
        <w:t xml:space="preserve">Solicitanți au obligația de a realiza măsurile minime de informare și publicitate în conformitate cu prevederile Ghidului Solicitantului - Condiții Generale </w:t>
      </w:r>
      <w:proofErr w:type="spellStart"/>
      <w:r w:rsidRPr="008C2CE4">
        <w:rPr>
          <w:rFonts w:ascii="Trebuchet MS" w:hAnsi="Trebuchet MS"/>
          <w:bCs/>
          <w:color w:val="1F4E79" w:themeColor="accent1" w:themeShade="80"/>
        </w:rPr>
        <w:t>PoIDS</w:t>
      </w:r>
      <w:proofErr w:type="spellEnd"/>
      <w:r w:rsidRPr="008C2CE4">
        <w:rPr>
          <w:rFonts w:ascii="Trebuchet MS" w:hAnsi="Trebuchet MS"/>
          <w:bCs/>
          <w:color w:val="1F4E79" w:themeColor="accent1" w:themeShade="80"/>
        </w:rPr>
        <w:t xml:space="preserve">, </w:t>
      </w:r>
      <w:r w:rsidR="00801492" w:rsidRPr="008C2CE4">
        <w:rPr>
          <w:rFonts w:ascii="Trebuchet MS" w:hAnsi="Trebuchet MS"/>
          <w:bCs/>
          <w:color w:val="1F4E79" w:themeColor="accent1" w:themeShade="80"/>
        </w:rPr>
        <w:t xml:space="preserve">capitolul </w:t>
      </w:r>
      <w:r w:rsidRPr="008C2CE4">
        <w:rPr>
          <w:rFonts w:ascii="Trebuchet MS" w:hAnsi="Trebuchet MS"/>
          <w:bCs/>
          <w:color w:val="1F4E79" w:themeColor="accent1" w:themeShade="80"/>
        </w:rPr>
        <w:t>6 Reguli specifice de informare și publicitate.</w:t>
      </w:r>
    </w:p>
    <w:p w14:paraId="65E01CBF" w14:textId="77777777" w:rsidR="00FE429C" w:rsidRPr="008C2CE4" w:rsidRDefault="00FE429C" w:rsidP="00504337">
      <w:pPr>
        <w:spacing w:after="0" w:line="240" w:lineRule="auto"/>
        <w:jc w:val="both"/>
        <w:rPr>
          <w:rFonts w:ascii="Trebuchet MS" w:hAnsi="Trebuchet MS"/>
          <w:bCs/>
          <w:color w:val="1F4E79" w:themeColor="accent1" w:themeShade="80"/>
          <w:highlight w:val="yellow"/>
        </w:rPr>
      </w:pPr>
    </w:p>
    <w:p w14:paraId="2A6B9E96" w14:textId="3DDAF7C7" w:rsidR="003144D2" w:rsidRPr="008C2CE4" w:rsidRDefault="003144D2" w:rsidP="00504337">
      <w:pPr>
        <w:pStyle w:val="Heading1"/>
        <w:numPr>
          <w:ilvl w:val="0"/>
          <w:numId w:val="2"/>
        </w:numPr>
        <w:jc w:val="both"/>
        <w:rPr>
          <w:rFonts w:ascii="Trebuchet MS" w:hAnsi="Trebuchet MS"/>
          <w:b/>
          <w:bCs/>
          <w:color w:val="1F4E79" w:themeColor="accent1" w:themeShade="80"/>
          <w:sz w:val="22"/>
          <w:szCs w:val="22"/>
        </w:rPr>
      </w:pPr>
      <w:bookmarkStart w:id="679" w:name="_Toc138259380"/>
      <w:bookmarkStart w:id="680" w:name="_Toc138260034"/>
      <w:bookmarkStart w:id="681" w:name="_Toc138260683"/>
      <w:bookmarkStart w:id="682" w:name="_Toc138768566"/>
      <w:bookmarkStart w:id="683" w:name="_Toc141107917"/>
      <w:bookmarkStart w:id="684" w:name="_Toc134124513"/>
      <w:bookmarkStart w:id="685" w:name="_Toc134129702"/>
      <w:bookmarkStart w:id="686" w:name="_Toc161405364"/>
      <w:bookmarkEnd w:id="679"/>
      <w:bookmarkEnd w:id="680"/>
      <w:bookmarkEnd w:id="681"/>
      <w:bookmarkEnd w:id="682"/>
      <w:bookmarkEnd w:id="683"/>
      <w:bookmarkEnd w:id="684"/>
      <w:bookmarkEnd w:id="685"/>
      <w:r w:rsidRPr="008C2CE4">
        <w:rPr>
          <w:rFonts w:ascii="Trebuchet MS" w:hAnsi="Trebuchet MS"/>
          <w:b/>
          <w:bCs/>
          <w:color w:val="1F4E79" w:themeColor="accent1" w:themeShade="80"/>
          <w:sz w:val="22"/>
          <w:szCs w:val="22"/>
        </w:rPr>
        <w:t>INFORMAȚII ADMINISTRATIVE DESPRE APELUL DE PROIECTE</w:t>
      </w:r>
      <w:bookmarkEnd w:id="686"/>
    </w:p>
    <w:p w14:paraId="6584B203" w14:textId="77777777" w:rsidR="00D87653" w:rsidRPr="008C2CE4" w:rsidRDefault="00D87653" w:rsidP="00504337">
      <w:pPr>
        <w:pStyle w:val="Heading1"/>
        <w:jc w:val="both"/>
        <w:rPr>
          <w:rFonts w:ascii="Trebuchet MS" w:hAnsi="Trebuchet MS"/>
          <w:b/>
          <w:bCs/>
          <w:i/>
          <w:color w:val="1F4E79" w:themeColor="accent1" w:themeShade="80"/>
          <w:sz w:val="22"/>
          <w:szCs w:val="22"/>
        </w:rPr>
      </w:pPr>
      <w:bookmarkStart w:id="687" w:name="_Toc134130157"/>
      <w:bookmarkStart w:id="688" w:name="_Toc134171615"/>
      <w:bookmarkStart w:id="689" w:name="_Toc134172738"/>
      <w:bookmarkEnd w:id="687"/>
      <w:bookmarkEnd w:id="688"/>
      <w:bookmarkEnd w:id="689"/>
    </w:p>
    <w:p w14:paraId="4C9B5A98" w14:textId="624CACA7" w:rsidR="001D30C5" w:rsidRPr="008C2CE4" w:rsidRDefault="001D30C5" w:rsidP="00504337">
      <w:pPr>
        <w:pStyle w:val="Heading2"/>
        <w:numPr>
          <w:ilvl w:val="1"/>
          <w:numId w:val="8"/>
        </w:numPr>
        <w:jc w:val="both"/>
        <w:rPr>
          <w:rFonts w:ascii="Trebuchet MS" w:hAnsi="Trebuchet MS"/>
          <w:color w:val="1F4E79" w:themeColor="accent1" w:themeShade="80"/>
          <w:sz w:val="22"/>
          <w:szCs w:val="22"/>
        </w:rPr>
      </w:pPr>
      <w:bookmarkStart w:id="690" w:name="_Toc161405365"/>
      <w:r w:rsidRPr="008C2CE4">
        <w:rPr>
          <w:rFonts w:ascii="Trebuchet MS" w:hAnsi="Trebuchet MS"/>
          <w:color w:val="1F4E79" w:themeColor="accent1" w:themeShade="80"/>
          <w:sz w:val="22"/>
          <w:szCs w:val="22"/>
        </w:rPr>
        <w:t>Data deschiderii apelului de proiecte</w:t>
      </w:r>
      <w:bookmarkEnd w:id="690"/>
    </w:p>
    <w:p w14:paraId="0BE1479F" w14:textId="3C4DDAC0" w:rsidR="006C0324" w:rsidRPr="008C2CE4" w:rsidRDefault="006C0324"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Data deschiderii apelului de proiecte </w:t>
      </w:r>
      <w:r w:rsidR="001C596F" w:rsidRPr="008C2CE4">
        <w:rPr>
          <w:rFonts w:ascii="Trebuchet MS" w:hAnsi="Trebuchet MS"/>
          <w:iCs/>
          <w:color w:val="1F4E79" w:themeColor="accent1" w:themeShade="80"/>
        </w:rPr>
        <w:t xml:space="preserve">este </w:t>
      </w:r>
      <w:r w:rsidR="00182002" w:rsidRPr="008C2CE4">
        <w:rPr>
          <w:rFonts w:ascii="Trebuchet MS" w:hAnsi="Trebuchet MS"/>
          <w:iCs/>
          <w:color w:val="1F4E79" w:themeColor="accent1" w:themeShade="80"/>
        </w:rPr>
        <w:t>__________</w:t>
      </w:r>
      <w:r w:rsidR="00DA3EBA" w:rsidRPr="008C2CE4">
        <w:rPr>
          <w:rFonts w:ascii="Trebuchet MS" w:hAnsi="Trebuchet MS"/>
          <w:iCs/>
          <w:color w:val="1F4E79" w:themeColor="accent1" w:themeShade="80"/>
        </w:rPr>
        <w:t xml:space="preserve"> 2024</w:t>
      </w:r>
      <w:r w:rsidR="006A6F74" w:rsidRPr="008C2CE4">
        <w:rPr>
          <w:rFonts w:ascii="Trebuchet MS" w:hAnsi="Trebuchet MS"/>
          <w:iCs/>
          <w:color w:val="1F4E79" w:themeColor="accent1" w:themeShade="80"/>
        </w:rPr>
        <w:t>,</w:t>
      </w:r>
      <w:r w:rsidR="001C596F" w:rsidRPr="008C2CE4">
        <w:rPr>
          <w:rFonts w:ascii="Trebuchet MS" w:hAnsi="Trebuchet MS"/>
          <w:iCs/>
          <w:color w:val="1F4E79" w:themeColor="accent1" w:themeShade="80"/>
        </w:rPr>
        <w:t xml:space="preserve"> ora </w:t>
      </w:r>
      <w:r w:rsidR="00C46418" w:rsidRPr="008C2CE4">
        <w:rPr>
          <w:rFonts w:ascii="Trebuchet MS" w:hAnsi="Trebuchet MS"/>
          <w:iCs/>
          <w:color w:val="1F4E79" w:themeColor="accent1" w:themeShade="80"/>
        </w:rPr>
        <w:t>_________</w:t>
      </w:r>
      <w:r w:rsidRPr="008C2CE4">
        <w:rPr>
          <w:rFonts w:ascii="Trebuchet MS" w:hAnsi="Trebuchet MS"/>
          <w:iCs/>
          <w:color w:val="1F4E79" w:themeColor="accent1" w:themeShade="80"/>
        </w:rPr>
        <w:t>.</w:t>
      </w:r>
    </w:p>
    <w:p w14:paraId="36B7B782" w14:textId="1EA18BB1" w:rsidR="0024290A" w:rsidRPr="008C2CE4" w:rsidRDefault="0024290A" w:rsidP="00120FFE">
      <w:pPr>
        <w:spacing w:before="120" w:after="120"/>
        <w:jc w:val="both"/>
        <w:rPr>
          <w:rFonts w:ascii="Trebuchet MS" w:hAnsi="Trebuchet MS"/>
          <w:iCs/>
          <w:color w:val="1F4E79" w:themeColor="accent1" w:themeShade="80"/>
        </w:rPr>
      </w:pPr>
    </w:p>
    <w:p w14:paraId="5BA650BE" w14:textId="4CC3BDB7" w:rsidR="008D250A" w:rsidRPr="008C2CE4" w:rsidRDefault="00372BB1" w:rsidP="00504337">
      <w:pPr>
        <w:pStyle w:val="Heading2"/>
        <w:numPr>
          <w:ilvl w:val="1"/>
          <w:numId w:val="8"/>
        </w:numPr>
        <w:jc w:val="both"/>
        <w:rPr>
          <w:rFonts w:ascii="Trebuchet MS" w:hAnsi="Trebuchet MS"/>
          <w:iCs/>
          <w:color w:val="1F4E79" w:themeColor="accent1" w:themeShade="80"/>
          <w:sz w:val="22"/>
          <w:szCs w:val="22"/>
        </w:rPr>
      </w:pPr>
      <w:bookmarkStart w:id="691" w:name="_Toc138259383"/>
      <w:bookmarkStart w:id="692" w:name="_Toc138260037"/>
      <w:bookmarkStart w:id="693" w:name="_Toc138260686"/>
      <w:bookmarkStart w:id="694" w:name="_Toc138768569"/>
      <w:bookmarkStart w:id="695" w:name="_Toc141107920"/>
      <w:bookmarkStart w:id="696" w:name="_Toc161405366"/>
      <w:bookmarkEnd w:id="691"/>
      <w:bookmarkEnd w:id="692"/>
      <w:bookmarkEnd w:id="693"/>
      <w:bookmarkEnd w:id="694"/>
      <w:bookmarkEnd w:id="695"/>
      <w:r w:rsidRPr="008C2CE4">
        <w:rPr>
          <w:rFonts w:ascii="Trebuchet MS" w:hAnsi="Trebuchet MS"/>
          <w:iCs/>
          <w:color w:val="1F4E79" w:themeColor="accent1" w:themeShade="80"/>
          <w:sz w:val="22"/>
          <w:szCs w:val="22"/>
        </w:rPr>
        <w:t>Perioada de pregătire a proiectelor</w:t>
      </w:r>
      <w:bookmarkEnd w:id="696"/>
    </w:p>
    <w:p w14:paraId="5CEC05BD" w14:textId="0A51D3A5" w:rsidR="00B85200" w:rsidRPr="008C2CE4" w:rsidRDefault="00B85200" w:rsidP="00B85200">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Prezentul Ghid al Solicitantului  Condiții Specifice a fost publicat în consultare publică pe pagina de internet a MIPE în data de </w:t>
      </w:r>
      <w:r w:rsidR="00D52546" w:rsidRPr="008C2CE4">
        <w:rPr>
          <w:rFonts w:ascii="Trebuchet MS" w:hAnsi="Trebuchet MS"/>
          <w:iCs/>
          <w:color w:val="1F4E79" w:themeColor="accent1" w:themeShade="80"/>
        </w:rPr>
        <w:t>15 martie</w:t>
      </w:r>
      <w:r w:rsidR="00DA3EBA" w:rsidRPr="008C2CE4">
        <w:rPr>
          <w:rFonts w:ascii="Trebuchet MS" w:hAnsi="Trebuchet MS"/>
          <w:iCs/>
          <w:color w:val="1F4E79" w:themeColor="accent1" w:themeShade="80"/>
        </w:rPr>
        <w:t xml:space="preserve"> 2024</w:t>
      </w:r>
      <w:r w:rsidRPr="008C2CE4">
        <w:rPr>
          <w:rFonts w:ascii="Trebuchet MS" w:hAnsi="Trebuchet MS"/>
          <w:iCs/>
          <w:color w:val="1F4E79" w:themeColor="accent1" w:themeShade="80"/>
        </w:rPr>
        <w:t xml:space="preserve">. </w:t>
      </w:r>
    </w:p>
    <w:p w14:paraId="65A5109B" w14:textId="038FD8FD" w:rsidR="00B85200" w:rsidRPr="008C2CE4" w:rsidRDefault="00B85200" w:rsidP="00B85200">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Propunerile de îmbunătățire </w:t>
      </w:r>
      <w:r w:rsidR="00762A5B" w:rsidRPr="008C2CE4">
        <w:rPr>
          <w:rFonts w:ascii="Trebuchet MS" w:hAnsi="Trebuchet MS"/>
          <w:iCs/>
          <w:color w:val="1F4E79" w:themeColor="accent1" w:themeShade="80"/>
        </w:rPr>
        <w:t>pot fi</w:t>
      </w:r>
      <w:r w:rsidRPr="008C2CE4">
        <w:rPr>
          <w:rFonts w:ascii="Trebuchet MS" w:hAnsi="Trebuchet MS"/>
          <w:iCs/>
          <w:color w:val="1F4E79" w:themeColor="accent1" w:themeShade="80"/>
        </w:rPr>
        <w:t xml:space="preserve"> transmise pe adresa de email </w:t>
      </w:r>
      <w:hyperlink r:id="rId8" w:history="1">
        <w:r w:rsidR="00662B7E" w:rsidRPr="008C2CE4">
          <w:rPr>
            <w:rStyle w:val="Hyperlink"/>
            <w:rFonts w:ascii="Trebuchet MS" w:hAnsi="Trebuchet MS"/>
            <w:iCs/>
            <w:color w:val="1F4E79" w:themeColor="accent1" w:themeShade="80"/>
          </w:rPr>
          <w:t>consultare.poids@mfe.gov.ro</w:t>
        </w:r>
      </w:hyperlink>
      <w:r w:rsidR="00662B7E" w:rsidRPr="008C2CE4">
        <w:rPr>
          <w:rFonts w:ascii="Trebuchet MS" w:hAnsi="Trebuchet MS"/>
          <w:iCs/>
          <w:color w:val="1F4E79" w:themeColor="accent1" w:themeShade="80"/>
        </w:rPr>
        <w:t xml:space="preserve"> </w:t>
      </w:r>
      <w:r w:rsidRPr="008C2CE4">
        <w:rPr>
          <w:rFonts w:ascii="Trebuchet MS" w:hAnsi="Trebuchet MS"/>
          <w:iCs/>
          <w:color w:val="1F4E79" w:themeColor="accent1" w:themeShade="80"/>
        </w:rPr>
        <w:t xml:space="preserve">până la data de </w:t>
      </w:r>
      <w:r w:rsidR="00D52546" w:rsidRPr="008C2CE4">
        <w:rPr>
          <w:rFonts w:ascii="Trebuchet MS" w:hAnsi="Trebuchet MS"/>
          <w:iCs/>
          <w:color w:val="1F4E79" w:themeColor="accent1" w:themeShade="80"/>
        </w:rPr>
        <w:t>05 aprilie</w:t>
      </w:r>
      <w:r w:rsidR="00DA3EBA" w:rsidRPr="008C2CE4">
        <w:rPr>
          <w:rFonts w:ascii="Trebuchet MS" w:hAnsi="Trebuchet MS"/>
          <w:iCs/>
          <w:color w:val="1F4E79" w:themeColor="accent1" w:themeShade="80"/>
        </w:rPr>
        <w:t xml:space="preserve"> </w:t>
      </w:r>
      <w:r w:rsidRPr="008C2CE4">
        <w:rPr>
          <w:rFonts w:ascii="Trebuchet MS" w:hAnsi="Trebuchet MS"/>
          <w:iCs/>
          <w:color w:val="1F4E79" w:themeColor="accent1" w:themeShade="80"/>
        </w:rPr>
        <w:t>202</w:t>
      </w:r>
      <w:r w:rsidR="00DA3EBA" w:rsidRPr="008C2CE4">
        <w:rPr>
          <w:rFonts w:ascii="Trebuchet MS" w:hAnsi="Trebuchet MS"/>
          <w:iCs/>
          <w:color w:val="1F4E79" w:themeColor="accent1" w:themeShade="80"/>
        </w:rPr>
        <w:t>4</w:t>
      </w:r>
      <w:r w:rsidRPr="008C2CE4">
        <w:rPr>
          <w:rFonts w:ascii="Trebuchet MS" w:hAnsi="Trebuchet MS"/>
          <w:iCs/>
          <w:color w:val="1F4E79" w:themeColor="accent1" w:themeShade="80"/>
        </w:rPr>
        <w:t>.</w:t>
      </w:r>
    </w:p>
    <w:p w14:paraId="200294A1" w14:textId="087AE833" w:rsidR="001D30C5" w:rsidRPr="008C2CE4" w:rsidRDefault="00B85200" w:rsidP="00504337">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În perioada de pregătire a proiectelor, precum și în perioada de depunere a proiectelor, pot fi adresate solicitări de clarificări în ceea ce privește datele/informațiile cuprinse în cadrul Ghidului Solicitantului Condiții Specifice, prin aplicația de </w:t>
      </w:r>
      <w:proofErr w:type="spellStart"/>
      <w:r w:rsidRPr="008C2CE4">
        <w:rPr>
          <w:rFonts w:ascii="Trebuchet MS" w:hAnsi="Trebuchet MS"/>
          <w:iCs/>
          <w:color w:val="1F4E79" w:themeColor="accent1" w:themeShade="80"/>
        </w:rPr>
        <w:t>ticketing</w:t>
      </w:r>
      <w:proofErr w:type="spellEnd"/>
      <w:r w:rsidRPr="008C2CE4">
        <w:rPr>
          <w:rFonts w:ascii="Trebuchet MS" w:hAnsi="Trebuchet MS"/>
          <w:iCs/>
          <w:color w:val="1F4E79" w:themeColor="accent1" w:themeShade="80"/>
        </w:rPr>
        <w:t xml:space="preserve"> din secțiunea </w:t>
      </w:r>
      <w:proofErr w:type="spellStart"/>
      <w:r w:rsidRPr="008C2CE4">
        <w:rPr>
          <w:rFonts w:ascii="Trebuchet MS" w:hAnsi="Trebuchet MS"/>
          <w:iCs/>
          <w:color w:val="1F4E79" w:themeColor="accent1" w:themeShade="80"/>
        </w:rPr>
        <w:t>Helpdesk</w:t>
      </w:r>
      <w:proofErr w:type="spellEnd"/>
      <w:r w:rsidRPr="008C2CE4">
        <w:rPr>
          <w:rFonts w:ascii="Trebuchet MS" w:hAnsi="Trebuchet MS"/>
          <w:iCs/>
          <w:color w:val="1F4E79" w:themeColor="accent1" w:themeShade="80"/>
        </w:rPr>
        <w:t xml:space="preserve"> a site-ului www.mfe.gov.ro;  răspunsurile vor fi transmise  prin aplicația de </w:t>
      </w:r>
      <w:proofErr w:type="spellStart"/>
      <w:r w:rsidRPr="008C2CE4">
        <w:rPr>
          <w:rFonts w:ascii="Trebuchet MS" w:hAnsi="Trebuchet MS"/>
          <w:iCs/>
          <w:color w:val="1F4E79" w:themeColor="accent1" w:themeShade="80"/>
        </w:rPr>
        <w:t>ticketing</w:t>
      </w:r>
      <w:proofErr w:type="spellEnd"/>
      <w:r w:rsidRPr="008C2CE4">
        <w:rPr>
          <w:rFonts w:ascii="Trebuchet MS" w:hAnsi="Trebuchet MS"/>
          <w:iCs/>
          <w:color w:val="1F4E79" w:themeColor="accent1" w:themeShade="80"/>
        </w:rPr>
        <w:t xml:space="preserve"> în maximum 10 zile lucrătoare, dar nu mai târziu de data închiderii apelului de proiecte. Solicitările de clarificări în ceea ce privește datele/informațiile cuprinse în cadrul Ghidului Solicitantului Condiții Specifice, prin aplicația de </w:t>
      </w:r>
      <w:proofErr w:type="spellStart"/>
      <w:r w:rsidRPr="008C2CE4">
        <w:rPr>
          <w:rFonts w:ascii="Trebuchet MS" w:hAnsi="Trebuchet MS"/>
          <w:iCs/>
          <w:color w:val="1F4E79" w:themeColor="accent1" w:themeShade="80"/>
        </w:rPr>
        <w:t>ticketing</w:t>
      </w:r>
      <w:proofErr w:type="spellEnd"/>
      <w:r w:rsidRPr="008C2CE4">
        <w:rPr>
          <w:rFonts w:ascii="Trebuchet MS" w:hAnsi="Trebuchet MS"/>
          <w:iCs/>
          <w:color w:val="1F4E79" w:themeColor="accent1" w:themeShade="80"/>
        </w:rPr>
        <w:t xml:space="preserve">, pot fi transmise cu maximum 5 zile lucrătoare anterior datei închiderii apelului de proiecte. Răspunsurile la solicitările de clarificări primite în legătură cu Ghidul Solicitantului vor fi publicate pe site-ul  www.mfe.gov.ro.  </w:t>
      </w:r>
      <w:r w:rsidR="008D250A" w:rsidRPr="008C2CE4">
        <w:rPr>
          <w:rFonts w:ascii="Trebuchet MS" w:hAnsi="Trebuchet MS"/>
          <w:iCs/>
          <w:color w:val="1F4E79" w:themeColor="accent1" w:themeShade="80"/>
        </w:rPr>
        <w:t xml:space="preserve"> </w:t>
      </w:r>
      <w:r w:rsidR="00372BB1" w:rsidRPr="008C2CE4">
        <w:rPr>
          <w:rFonts w:ascii="Trebuchet MS" w:hAnsi="Trebuchet MS"/>
          <w:iCs/>
          <w:color w:val="1F4E79" w:themeColor="accent1" w:themeShade="80"/>
        </w:rPr>
        <w:t xml:space="preserve"> </w:t>
      </w:r>
    </w:p>
    <w:p w14:paraId="7B92265E" w14:textId="0147F067" w:rsidR="00155FE8" w:rsidRPr="008C2CE4" w:rsidRDefault="00155FE8" w:rsidP="00504337">
      <w:pPr>
        <w:pStyle w:val="Heading2"/>
        <w:numPr>
          <w:ilvl w:val="1"/>
          <w:numId w:val="32"/>
        </w:numPr>
        <w:jc w:val="both"/>
        <w:rPr>
          <w:rFonts w:ascii="Trebuchet MS" w:hAnsi="Trebuchet MS"/>
          <w:color w:val="1F4E79" w:themeColor="accent1" w:themeShade="80"/>
          <w:sz w:val="22"/>
          <w:szCs w:val="22"/>
        </w:rPr>
      </w:pPr>
      <w:bookmarkStart w:id="697" w:name="_Toc138768571"/>
      <w:bookmarkStart w:id="698" w:name="_Toc141107922"/>
      <w:bookmarkStart w:id="699" w:name="_Toc161405367"/>
      <w:bookmarkEnd w:id="697"/>
      <w:bookmarkEnd w:id="698"/>
      <w:r w:rsidRPr="008C2CE4">
        <w:rPr>
          <w:rFonts w:ascii="Trebuchet MS" w:hAnsi="Trebuchet MS"/>
          <w:color w:val="1F4E79" w:themeColor="accent1" w:themeShade="80"/>
          <w:sz w:val="22"/>
          <w:szCs w:val="22"/>
        </w:rPr>
        <w:lastRenderedPageBreak/>
        <w:t>Perioada de depunere a proiectelor</w:t>
      </w:r>
      <w:bookmarkEnd w:id="699"/>
    </w:p>
    <w:p w14:paraId="5C995468" w14:textId="77777777" w:rsidR="00E544AF" w:rsidRPr="008C2CE4" w:rsidRDefault="00E544AF" w:rsidP="00504337">
      <w:pPr>
        <w:pStyle w:val="ListParagraph"/>
        <w:ind w:left="540"/>
        <w:rPr>
          <w:color w:val="1F4E79" w:themeColor="accent1" w:themeShade="80"/>
        </w:rPr>
      </w:pPr>
    </w:p>
    <w:p w14:paraId="0A79CBAF" w14:textId="4646BF89" w:rsidR="00566CCA" w:rsidRPr="008C2CE4" w:rsidRDefault="00CF5E11" w:rsidP="00504337">
      <w:pPr>
        <w:pStyle w:val="Heading3"/>
        <w:numPr>
          <w:ilvl w:val="2"/>
          <w:numId w:val="32"/>
        </w:numPr>
        <w:jc w:val="both"/>
        <w:rPr>
          <w:rFonts w:ascii="Trebuchet MS" w:hAnsi="Trebuchet MS"/>
          <w:color w:val="1F4E79" w:themeColor="accent1" w:themeShade="80"/>
          <w:sz w:val="22"/>
          <w:szCs w:val="22"/>
        </w:rPr>
      </w:pPr>
      <w:bookmarkStart w:id="700" w:name="_Toc161405368"/>
      <w:r w:rsidRPr="008C2CE4">
        <w:rPr>
          <w:rFonts w:ascii="Trebuchet MS" w:hAnsi="Trebuchet MS"/>
          <w:color w:val="1F4E79" w:themeColor="accent1" w:themeShade="80"/>
          <w:sz w:val="22"/>
          <w:szCs w:val="22"/>
        </w:rPr>
        <w:t>D</w:t>
      </w:r>
      <w:r w:rsidR="00566CCA" w:rsidRPr="008C2CE4">
        <w:rPr>
          <w:rFonts w:ascii="Trebuchet MS" w:hAnsi="Trebuchet MS"/>
          <w:color w:val="1F4E79" w:themeColor="accent1" w:themeShade="80"/>
          <w:sz w:val="22"/>
          <w:szCs w:val="22"/>
        </w:rPr>
        <w:t xml:space="preserve">ata și ora </w:t>
      </w:r>
      <w:r w:rsidR="00BA02CA" w:rsidRPr="008C2CE4">
        <w:rPr>
          <w:rFonts w:ascii="Trebuchet MS" w:hAnsi="Trebuchet MS"/>
          <w:color w:val="1F4E79" w:themeColor="accent1" w:themeShade="80"/>
          <w:sz w:val="22"/>
          <w:szCs w:val="22"/>
        </w:rPr>
        <w:t xml:space="preserve">pentru </w:t>
      </w:r>
      <w:r w:rsidR="00566CCA" w:rsidRPr="008C2CE4">
        <w:rPr>
          <w:rFonts w:ascii="Trebuchet MS" w:hAnsi="Trebuchet MS"/>
          <w:color w:val="1F4E79" w:themeColor="accent1" w:themeShade="80"/>
          <w:sz w:val="22"/>
          <w:szCs w:val="22"/>
        </w:rPr>
        <w:t>începere</w:t>
      </w:r>
      <w:r w:rsidR="00BA02CA" w:rsidRPr="008C2CE4">
        <w:rPr>
          <w:rFonts w:ascii="Trebuchet MS" w:hAnsi="Trebuchet MS"/>
          <w:color w:val="1F4E79" w:themeColor="accent1" w:themeShade="80"/>
          <w:sz w:val="22"/>
          <w:szCs w:val="22"/>
        </w:rPr>
        <w:t>a</w:t>
      </w:r>
      <w:r w:rsidR="00566CCA" w:rsidRPr="008C2CE4">
        <w:rPr>
          <w:rFonts w:ascii="Trebuchet MS" w:hAnsi="Trebuchet MS"/>
          <w:color w:val="1F4E79" w:themeColor="accent1" w:themeShade="80"/>
          <w:sz w:val="22"/>
          <w:szCs w:val="22"/>
        </w:rPr>
        <w:t xml:space="preserve"> depuner</w:t>
      </w:r>
      <w:r w:rsidR="00BA02CA" w:rsidRPr="008C2CE4">
        <w:rPr>
          <w:rFonts w:ascii="Trebuchet MS" w:hAnsi="Trebuchet MS"/>
          <w:color w:val="1F4E79" w:themeColor="accent1" w:themeShade="80"/>
          <w:sz w:val="22"/>
          <w:szCs w:val="22"/>
        </w:rPr>
        <w:t>ii</w:t>
      </w:r>
      <w:r w:rsidR="00566CCA" w:rsidRPr="008C2CE4">
        <w:rPr>
          <w:rFonts w:ascii="Trebuchet MS" w:hAnsi="Trebuchet MS"/>
          <w:color w:val="1F4E79" w:themeColor="accent1" w:themeShade="80"/>
          <w:sz w:val="22"/>
          <w:szCs w:val="22"/>
        </w:rPr>
        <w:t xml:space="preserve"> de proiecte</w:t>
      </w:r>
      <w:bookmarkEnd w:id="700"/>
    </w:p>
    <w:p w14:paraId="07D9FB30" w14:textId="3FEF807F" w:rsidR="008D250A" w:rsidRPr="008C2CE4" w:rsidRDefault="001C596F">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P</w:t>
      </w:r>
      <w:r w:rsidR="00E544AF" w:rsidRPr="008C2CE4">
        <w:rPr>
          <w:rFonts w:ascii="Trebuchet MS" w:hAnsi="Trebuchet MS"/>
          <w:iCs/>
          <w:color w:val="1F4E79" w:themeColor="accent1" w:themeShade="80"/>
        </w:rPr>
        <w:t>roiecte</w:t>
      </w:r>
      <w:r w:rsidRPr="008C2CE4">
        <w:rPr>
          <w:rFonts w:ascii="Trebuchet MS" w:hAnsi="Trebuchet MS"/>
          <w:iCs/>
          <w:color w:val="1F4E79" w:themeColor="accent1" w:themeShade="80"/>
        </w:rPr>
        <w:t xml:space="preserve">le pot fi depuse </w:t>
      </w:r>
      <w:r w:rsidR="009A6101" w:rsidRPr="008C2CE4">
        <w:rPr>
          <w:rFonts w:ascii="Trebuchet MS" w:hAnsi="Trebuchet MS"/>
          <w:iCs/>
          <w:color w:val="1F4E79" w:themeColor="accent1" w:themeShade="80"/>
        </w:rPr>
        <w:t xml:space="preserve"> prin</w:t>
      </w:r>
      <w:r w:rsidR="00E544AF" w:rsidRPr="008C2CE4">
        <w:rPr>
          <w:rFonts w:ascii="Trebuchet MS" w:hAnsi="Trebuchet MS"/>
          <w:iCs/>
          <w:color w:val="1F4E79" w:themeColor="accent1" w:themeShade="80"/>
        </w:rPr>
        <w:t xml:space="preserve"> </w:t>
      </w:r>
      <w:r w:rsidR="009A6101" w:rsidRPr="008C2CE4">
        <w:rPr>
          <w:rFonts w:ascii="Trebuchet MS" w:hAnsi="Trebuchet MS"/>
          <w:iCs/>
          <w:color w:val="1F4E79" w:themeColor="accent1" w:themeShade="80"/>
        </w:rPr>
        <w:t xml:space="preserve">Sistemul informatic MySMIS2021 </w:t>
      </w:r>
      <w:r w:rsidRPr="008C2CE4">
        <w:rPr>
          <w:rFonts w:ascii="Trebuchet MS" w:hAnsi="Trebuchet MS"/>
          <w:iCs/>
          <w:color w:val="1F4E79" w:themeColor="accent1" w:themeShade="80"/>
        </w:rPr>
        <w:t xml:space="preserve">începând cu data de </w:t>
      </w:r>
      <w:r w:rsidR="00182002" w:rsidRPr="008C2CE4">
        <w:rPr>
          <w:rFonts w:ascii="Trebuchet MS" w:hAnsi="Trebuchet MS"/>
          <w:iCs/>
          <w:color w:val="1F4E79" w:themeColor="accent1" w:themeShade="80"/>
        </w:rPr>
        <w:t>_______</w:t>
      </w:r>
      <w:r w:rsidRPr="008C2CE4">
        <w:rPr>
          <w:rFonts w:ascii="Trebuchet MS" w:hAnsi="Trebuchet MS"/>
          <w:iCs/>
          <w:color w:val="1F4E79" w:themeColor="accent1" w:themeShade="80"/>
        </w:rPr>
        <w:t xml:space="preserve"> 202</w:t>
      </w:r>
      <w:r w:rsidR="00DA3EBA" w:rsidRPr="008C2CE4">
        <w:rPr>
          <w:rFonts w:ascii="Trebuchet MS" w:hAnsi="Trebuchet MS"/>
          <w:iCs/>
          <w:color w:val="1F4E79" w:themeColor="accent1" w:themeShade="80"/>
        </w:rPr>
        <w:t>4</w:t>
      </w:r>
      <w:r w:rsidRPr="008C2CE4">
        <w:rPr>
          <w:rFonts w:ascii="Trebuchet MS" w:hAnsi="Trebuchet MS"/>
          <w:iCs/>
          <w:color w:val="1F4E79" w:themeColor="accent1" w:themeShade="80"/>
        </w:rPr>
        <w:t xml:space="preserve"> ora </w:t>
      </w:r>
      <w:r w:rsidR="00C46418" w:rsidRPr="008C2CE4">
        <w:rPr>
          <w:rFonts w:ascii="Trebuchet MS" w:hAnsi="Trebuchet MS"/>
          <w:iCs/>
          <w:color w:val="1F4E79" w:themeColor="accent1" w:themeShade="80"/>
        </w:rPr>
        <w:t>_____</w:t>
      </w:r>
      <w:r w:rsidRPr="008C2CE4">
        <w:rPr>
          <w:rFonts w:ascii="Trebuchet MS" w:hAnsi="Trebuchet MS"/>
          <w:iCs/>
          <w:color w:val="1F4E79" w:themeColor="accent1" w:themeShade="80"/>
        </w:rPr>
        <w:t>.</w:t>
      </w:r>
    </w:p>
    <w:p w14:paraId="66A9616E" w14:textId="77777777" w:rsidR="00E544AF" w:rsidRPr="008C2CE4" w:rsidRDefault="00E544AF" w:rsidP="00504337">
      <w:pPr>
        <w:spacing w:before="120" w:after="120"/>
        <w:jc w:val="both"/>
        <w:rPr>
          <w:rFonts w:ascii="Trebuchet MS" w:hAnsi="Trebuchet MS"/>
          <w:iCs/>
          <w:color w:val="1F4E79" w:themeColor="accent1" w:themeShade="80"/>
          <w:highlight w:val="yellow"/>
        </w:rPr>
      </w:pPr>
    </w:p>
    <w:p w14:paraId="7D87B2A4" w14:textId="1F0BC8BE" w:rsidR="00566CCA" w:rsidRPr="008C2CE4" w:rsidRDefault="00566CCA" w:rsidP="00504337">
      <w:pPr>
        <w:pStyle w:val="Heading3"/>
        <w:numPr>
          <w:ilvl w:val="2"/>
          <w:numId w:val="32"/>
        </w:numPr>
        <w:jc w:val="both"/>
        <w:rPr>
          <w:rFonts w:ascii="Trebuchet MS" w:hAnsi="Trebuchet MS"/>
          <w:color w:val="1F4E79" w:themeColor="accent1" w:themeShade="80"/>
          <w:sz w:val="22"/>
          <w:szCs w:val="22"/>
        </w:rPr>
      </w:pPr>
      <w:bookmarkStart w:id="701" w:name="_Toc138259387"/>
      <w:bookmarkStart w:id="702" w:name="_Toc138260041"/>
      <w:bookmarkStart w:id="703" w:name="_Toc138260690"/>
      <w:bookmarkStart w:id="704" w:name="_Toc138768574"/>
      <w:bookmarkStart w:id="705" w:name="_Toc141107925"/>
      <w:bookmarkStart w:id="706" w:name="_Toc161405369"/>
      <w:bookmarkEnd w:id="701"/>
      <w:bookmarkEnd w:id="702"/>
      <w:bookmarkEnd w:id="703"/>
      <w:bookmarkEnd w:id="704"/>
      <w:bookmarkEnd w:id="705"/>
      <w:r w:rsidRPr="008C2CE4">
        <w:rPr>
          <w:rFonts w:ascii="Trebuchet MS" w:hAnsi="Trebuchet MS"/>
          <w:color w:val="1F4E79" w:themeColor="accent1" w:themeShade="80"/>
          <w:sz w:val="22"/>
          <w:szCs w:val="22"/>
        </w:rPr>
        <w:t>Data și ora închiderii apelului de proiecte</w:t>
      </w:r>
      <w:bookmarkEnd w:id="706"/>
    </w:p>
    <w:p w14:paraId="4379CC4F" w14:textId="25A32761" w:rsidR="000C1FA5" w:rsidRPr="008C2CE4" w:rsidRDefault="00F33E0B"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Data închiderii apelului de proiecte este </w:t>
      </w:r>
      <w:r w:rsidR="00182002" w:rsidRPr="008C2CE4">
        <w:rPr>
          <w:rFonts w:ascii="Trebuchet MS" w:hAnsi="Trebuchet MS"/>
          <w:iCs/>
          <w:color w:val="1F4E79" w:themeColor="accent1" w:themeShade="80"/>
        </w:rPr>
        <w:t>____________</w:t>
      </w:r>
      <w:r w:rsidRPr="008C2CE4">
        <w:rPr>
          <w:rFonts w:ascii="Trebuchet MS" w:hAnsi="Trebuchet MS"/>
          <w:iCs/>
          <w:color w:val="1F4E79" w:themeColor="accent1" w:themeShade="80"/>
        </w:rPr>
        <w:t xml:space="preserve"> 202</w:t>
      </w:r>
      <w:r w:rsidR="00762A5B" w:rsidRPr="008C2CE4">
        <w:rPr>
          <w:rFonts w:ascii="Trebuchet MS" w:hAnsi="Trebuchet MS"/>
          <w:iCs/>
          <w:color w:val="1F4E79" w:themeColor="accent1" w:themeShade="80"/>
        </w:rPr>
        <w:t>4</w:t>
      </w:r>
      <w:r w:rsidR="006A6F74" w:rsidRPr="008C2CE4">
        <w:rPr>
          <w:rFonts w:ascii="Trebuchet MS" w:hAnsi="Trebuchet MS"/>
          <w:iCs/>
          <w:color w:val="1F4E79" w:themeColor="accent1" w:themeShade="80"/>
        </w:rPr>
        <w:t>,</w:t>
      </w:r>
      <w:r w:rsidRPr="008C2CE4">
        <w:rPr>
          <w:rFonts w:ascii="Trebuchet MS" w:hAnsi="Trebuchet MS"/>
          <w:iCs/>
          <w:color w:val="1F4E79" w:themeColor="accent1" w:themeShade="80"/>
        </w:rPr>
        <w:t xml:space="preserve"> ora </w:t>
      </w:r>
      <w:r w:rsidR="00C46418" w:rsidRPr="008C2CE4">
        <w:rPr>
          <w:rFonts w:ascii="Trebuchet MS" w:hAnsi="Trebuchet MS"/>
          <w:iCs/>
          <w:color w:val="1F4E79" w:themeColor="accent1" w:themeShade="80"/>
        </w:rPr>
        <w:t>_______</w:t>
      </w:r>
      <w:r w:rsidRPr="008C2CE4">
        <w:rPr>
          <w:rFonts w:ascii="Trebuchet MS" w:hAnsi="Trebuchet MS"/>
          <w:iCs/>
          <w:color w:val="1F4E79" w:themeColor="accent1" w:themeShade="80"/>
        </w:rPr>
        <w:t>.</w:t>
      </w:r>
    </w:p>
    <w:p w14:paraId="206E3245" w14:textId="77777777" w:rsidR="00EC1D4C" w:rsidRPr="008C2CE4" w:rsidRDefault="00EC1D4C" w:rsidP="00504337">
      <w:pPr>
        <w:spacing w:before="120" w:after="120"/>
        <w:jc w:val="both"/>
        <w:rPr>
          <w:rFonts w:ascii="Trebuchet MS" w:hAnsi="Trebuchet MS"/>
          <w:iCs/>
          <w:color w:val="1F4E79" w:themeColor="accent1" w:themeShade="80"/>
        </w:rPr>
      </w:pPr>
    </w:p>
    <w:p w14:paraId="37441A07" w14:textId="70B6FFAA" w:rsidR="00B21A7A" w:rsidRPr="008C2CE4" w:rsidRDefault="00566CCA" w:rsidP="00504337">
      <w:pPr>
        <w:pStyle w:val="Heading2"/>
        <w:numPr>
          <w:ilvl w:val="1"/>
          <w:numId w:val="32"/>
        </w:numPr>
        <w:jc w:val="both"/>
        <w:rPr>
          <w:rFonts w:ascii="Trebuchet MS" w:hAnsi="Trebuchet MS"/>
          <w:color w:val="1F4E79" w:themeColor="accent1" w:themeShade="80"/>
          <w:sz w:val="22"/>
          <w:szCs w:val="22"/>
        </w:rPr>
      </w:pPr>
      <w:bookmarkStart w:id="707" w:name="_Toc138259389"/>
      <w:bookmarkStart w:id="708" w:name="_Toc138260043"/>
      <w:bookmarkStart w:id="709" w:name="_Toc138260692"/>
      <w:bookmarkStart w:id="710" w:name="_Toc138768576"/>
      <w:bookmarkStart w:id="711" w:name="_Toc141107927"/>
      <w:bookmarkStart w:id="712" w:name="_Toc161405370"/>
      <w:bookmarkEnd w:id="707"/>
      <w:bookmarkEnd w:id="708"/>
      <w:bookmarkEnd w:id="709"/>
      <w:bookmarkEnd w:id="710"/>
      <w:bookmarkEnd w:id="711"/>
      <w:r w:rsidRPr="008C2CE4">
        <w:rPr>
          <w:rFonts w:ascii="Trebuchet MS" w:hAnsi="Trebuchet MS"/>
          <w:color w:val="1F4E79" w:themeColor="accent1" w:themeShade="80"/>
          <w:sz w:val="22"/>
          <w:szCs w:val="22"/>
        </w:rPr>
        <w:t>Modalitatea de depunere a proiectelor</w:t>
      </w:r>
      <w:bookmarkEnd w:id="712"/>
    </w:p>
    <w:p w14:paraId="794BCB38" w14:textId="77777777"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Cererile de finanțare se depun exclusiv prin intermediul aplicației MySMIS2021 / SMIS2021+ prin completarea și transmiterea acesteia integral, inclusiv prin încărcarea documentelor.</w:t>
      </w:r>
    </w:p>
    <w:p w14:paraId="606E796F" w14:textId="74FCAC48"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Toate </w:t>
      </w:r>
      <w:r w:rsidR="00EC483A" w:rsidRPr="008C2CE4">
        <w:rPr>
          <w:rFonts w:ascii="Trebuchet MS" w:hAnsi="Trebuchet MS"/>
          <w:iCs/>
          <w:color w:val="1F4E79" w:themeColor="accent1" w:themeShade="80"/>
        </w:rPr>
        <w:t>c</w:t>
      </w:r>
      <w:r w:rsidRPr="008C2CE4">
        <w:rPr>
          <w:rFonts w:ascii="Trebuchet MS" w:hAnsi="Trebuchet MS"/>
          <w:iCs/>
          <w:color w:val="1F4E79" w:themeColor="accent1" w:themeShade="80"/>
        </w:rPr>
        <w:t xml:space="preserve">ererile de finanțare și/sau toate documentele aferente unei </w:t>
      </w:r>
      <w:r w:rsidR="00EC483A" w:rsidRPr="008C2CE4">
        <w:rPr>
          <w:rFonts w:ascii="Trebuchet MS" w:hAnsi="Trebuchet MS"/>
          <w:iCs/>
          <w:color w:val="1F4E79" w:themeColor="accent1" w:themeShade="80"/>
        </w:rPr>
        <w:t>c</w:t>
      </w:r>
      <w:r w:rsidRPr="008C2CE4">
        <w:rPr>
          <w:rFonts w:ascii="Trebuchet MS" w:hAnsi="Trebuchet MS"/>
          <w:iCs/>
          <w:color w:val="1F4E79" w:themeColor="accent1" w:themeShade="80"/>
        </w:rPr>
        <w:t>ereri de finanțare transmise în alt mod</w:t>
      </w:r>
      <w:r w:rsidR="00EC483A" w:rsidRPr="008C2CE4">
        <w:rPr>
          <w:rFonts w:ascii="Trebuchet MS" w:hAnsi="Trebuchet MS"/>
          <w:iCs/>
          <w:color w:val="1F4E79" w:themeColor="accent1" w:themeShade="80"/>
        </w:rPr>
        <w:t>,</w:t>
      </w:r>
      <w:r w:rsidRPr="008C2CE4">
        <w:rPr>
          <w:rFonts w:ascii="Trebuchet MS" w:hAnsi="Trebuchet MS"/>
          <w:iCs/>
          <w:color w:val="1F4E79" w:themeColor="accent1" w:themeShade="80"/>
        </w:rPr>
        <w:t xml:space="preserve"> nu vor fi luate în considerare în procesul de evaluare.  </w:t>
      </w:r>
    </w:p>
    <w:p w14:paraId="007966FF" w14:textId="77777777" w:rsidR="00EC1D4C" w:rsidRPr="008C2CE4" w:rsidRDefault="00EC1D4C" w:rsidP="00504337">
      <w:pPr>
        <w:spacing w:before="120" w:after="120"/>
        <w:jc w:val="both"/>
        <w:rPr>
          <w:rFonts w:ascii="Trebuchet MS" w:hAnsi="Trebuchet MS"/>
          <w:iCs/>
          <w:color w:val="1F4E79" w:themeColor="accent1" w:themeShade="80"/>
        </w:rPr>
      </w:pPr>
    </w:p>
    <w:p w14:paraId="4C98E7ED" w14:textId="1443F490" w:rsidR="00566CCA" w:rsidRPr="008C2CE4" w:rsidRDefault="007A5DAD" w:rsidP="00504337">
      <w:pPr>
        <w:pStyle w:val="Heading1"/>
        <w:numPr>
          <w:ilvl w:val="0"/>
          <w:numId w:val="2"/>
        </w:numPr>
        <w:jc w:val="both"/>
        <w:rPr>
          <w:rFonts w:ascii="Trebuchet MS" w:hAnsi="Trebuchet MS"/>
          <w:b/>
          <w:bCs/>
          <w:color w:val="1F4E79" w:themeColor="accent1" w:themeShade="80"/>
          <w:sz w:val="22"/>
          <w:szCs w:val="22"/>
        </w:rPr>
      </w:pPr>
      <w:bookmarkStart w:id="713" w:name="_Toc138259391"/>
      <w:bookmarkStart w:id="714" w:name="_Toc138260045"/>
      <w:bookmarkStart w:id="715" w:name="_Toc138260694"/>
      <w:bookmarkStart w:id="716" w:name="_Toc138768578"/>
      <w:bookmarkStart w:id="717" w:name="_Toc141107929"/>
      <w:bookmarkStart w:id="718" w:name="_Toc138259392"/>
      <w:bookmarkStart w:id="719" w:name="_Toc138260046"/>
      <w:bookmarkStart w:id="720" w:name="_Toc138260695"/>
      <w:bookmarkStart w:id="721" w:name="_Toc138768579"/>
      <w:bookmarkStart w:id="722" w:name="_Toc141107930"/>
      <w:bookmarkStart w:id="723" w:name="_Toc134124529"/>
      <w:bookmarkStart w:id="724" w:name="_Toc134129718"/>
      <w:bookmarkStart w:id="725" w:name="_Toc134129944"/>
      <w:bookmarkStart w:id="726" w:name="_Toc134130172"/>
      <w:bookmarkStart w:id="727" w:name="_Toc134171629"/>
      <w:bookmarkStart w:id="728" w:name="_Toc134172752"/>
      <w:bookmarkStart w:id="729" w:name="_Toc134172977"/>
      <w:bookmarkStart w:id="730" w:name="_Toc134173203"/>
      <w:bookmarkStart w:id="731" w:name="_Toc134173429"/>
      <w:bookmarkStart w:id="732" w:name="_Toc134173654"/>
      <w:bookmarkStart w:id="733" w:name="_Toc134173879"/>
      <w:bookmarkStart w:id="734" w:name="_Toc134174104"/>
      <w:bookmarkStart w:id="735" w:name="_Toc134174327"/>
      <w:bookmarkStart w:id="736" w:name="_Toc134174550"/>
      <w:bookmarkStart w:id="737" w:name="_Toc134174772"/>
      <w:bookmarkStart w:id="738" w:name="_Toc134174994"/>
      <w:bookmarkStart w:id="739" w:name="_Toc161405371"/>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8C2CE4">
        <w:rPr>
          <w:rFonts w:ascii="Trebuchet MS" w:hAnsi="Trebuchet MS"/>
          <w:b/>
          <w:bCs/>
          <w:color w:val="1F4E79" w:themeColor="accent1" w:themeShade="80"/>
          <w:sz w:val="22"/>
          <w:szCs w:val="22"/>
        </w:rPr>
        <w:t xml:space="preserve">CONDIȚII DE </w:t>
      </w:r>
      <w:r w:rsidR="00566CCA" w:rsidRPr="008C2CE4">
        <w:rPr>
          <w:rFonts w:ascii="Trebuchet MS" w:hAnsi="Trebuchet MS"/>
          <w:b/>
          <w:bCs/>
          <w:color w:val="1F4E79" w:themeColor="accent1" w:themeShade="80"/>
          <w:sz w:val="22"/>
          <w:szCs w:val="22"/>
        </w:rPr>
        <w:t xml:space="preserve"> ELIGIBILITATE</w:t>
      </w:r>
      <w:bookmarkEnd w:id="739"/>
      <w:r w:rsidR="00566CCA" w:rsidRPr="008C2CE4">
        <w:rPr>
          <w:rFonts w:ascii="Trebuchet MS" w:hAnsi="Trebuchet MS"/>
          <w:b/>
          <w:bCs/>
          <w:color w:val="1F4E79" w:themeColor="accent1" w:themeShade="80"/>
          <w:sz w:val="22"/>
          <w:szCs w:val="22"/>
        </w:rPr>
        <w:tab/>
      </w:r>
    </w:p>
    <w:p w14:paraId="21065514" w14:textId="7A82A798" w:rsidR="00566CCA" w:rsidRPr="008C2CE4" w:rsidRDefault="00566CCA" w:rsidP="00504337">
      <w:pPr>
        <w:pStyle w:val="Heading2"/>
        <w:numPr>
          <w:ilvl w:val="1"/>
          <w:numId w:val="10"/>
        </w:numPr>
        <w:jc w:val="both"/>
        <w:rPr>
          <w:rFonts w:ascii="Trebuchet MS" w:hAnsi="Trebuchet MS"/>
          <w:color w:val="1F4E79" w:themeColor="accent1" w:themeShade="80"/>
          <w:sz w:val="22"/>
          <w:szCs w:val="22"/>
        </w:rPr>
      </w:pPr>
      <w:bookmarkStart w:id="740" w:name="_Toc161405372"/>
      <w:r w:rsidRPr="008C2CE4">
        <w:rPr>
          <w:rFonts w:ascii="Trebuchet MS" w:hAnsi="Trebuchet MS"/>
          <w:color w:val="1F4E79" w:themeColor="accent1" w:themeShade="80"/>
          <w:sz w:val="22"/>
          <w:szCs w:val="22"/>
        </w:rPr>
        <w:t xml:space="preserve">Eligibilitatea solicitanților </w:t>
      </w:r>
      <w:r w:rsidR="00A25D92" w:rsidRPr="008C2CE4">
        <w:rPr>
          <w:rFonts w:ascii="Trebuchet MS" w:hAnsi="Trebuchet MS"/>
          <w:color w:val="1F4E79" w:themeColor="accent1" w:themeShade="80"/>
          <w:sz w:val="22"/>
          <w:szCs w:val="22"/>
        </w:rPr>
        <w:t>și partenerilor</w:t>
      </w:r>
      <w:bookmarkEnd w:id="740"/>
      <w:r w:rsidR="00A25D92" w:rsidRPr="008C2CE4">
        <w:rPr>
          <w:rFonts w:ascii="Trebuchet MS" w:hAnsi="Trebuchet MS"/>
          <w:color w:val="1F4E79" w:themeColor="accent1" w:themeShade="80"/>
          <w:sz w:val="22"/>
          <w:szCs w:val="22"/>
        </w:rPr>
        <w:t xml:space="preserve"> </w:t>
      </w:r>
    </w:p>
    <w:p w14:paraId="06245406" w14:textId="09946D05" w:rsidR="00AB1091" w:rsidRPr="008C2CE4" w:rsidRDefault="00AB1091" w:rsidP="00504337">
      <w:pPr>
        <w:pStyle w:val="ListParagraph"/>
        <w:numPr>
          <w:ilvl w:val="2"/>
          <w:numId w:val="2"/>
        </w:numPr>
        <w:jc w:val="both"/>
        <w:outlineLvl w:val="2"/>
        <w:rPr>
          <w:rFonts w:ascii="Trebuchet MS" w:hAnsi="Trebuchet MS"/>
          <w:color w:val="1F4E79" w:themeColor="accent1" w:themeShade="80"/>
        </w:rPr>
      </w:pPr>
      <w:bookmarkStart w:id="741" w:name="_Toc161405373"/>
      <w:r w:rsidRPr="008C2CE4">
        <w:rPr>
          <w:rFonts w:ascii="Trebuchet MS" w:hAnsi="Trebuchet MS"/>
          <w:color w:val="1F4E79" w:themeColor="accent1" w:themeShade="80"/>
        </w:rPr>
        <w:t>Cerințe privind eligi</w:t>
      </w:r>
      <w:r w:rsidR="001C4463" w:rsidRPr="008C2CE4">
        <w:rPr>
          <w:rFonts w:ascii="Trebuchet MS" w:hAnsi="Trebuchet MS"/>
          <w:color w:val="1F4E79" w:themeColor="accent1" w:themeShade="80"/>
        </w:rPr>
        <w:t>bi</w:t>
      </w:r>
      <w:r w:rsidRPr="008C2CE4">
        <w:rPr>
          <w:rFonts w:ascii="Trebuchet MS" w:hAnsi="Trebuchet MS"/>
          <w:color w:val="1F4E79" w:themeColor="accent1" w:themeShade="80"/>
        </w:rPr>
        <w:t>litatea solicitanților și partenerilor</w:t>
      </w:r>
      <w:bookmarkEnd w:id="741"/>
    </w:p>
    <w:p w14:paraId="752E232C" w14:textId="0C1E688B" w:rsidR="008D250A" w:rsidRPr="008C2CE4" w:rsidRDefault="008D250A" w:rsidP="00504337">
      <w:pPr>
        <w:jc w:val="both"/>
        <w:rPr>
          <w:rFonts w:ascii="Trebuchet MS" w:hAnsi="Trebuchet MS"/>
          <w:color w:val="1F4E79" w:themeColor="accent1" w:themeShade="80"/>
        </w:rPr>
      </w:pPr>
      <w:r w:rsidRPr="008C2CE4">
        <w:rPr>
          <w:rFonts w:ascii="Trebuchet MS" w:hAnsi="Trebuchet MS"/>
          <w:color w:val="1F4E79" w:themeColor="accent1" w:themeShade="80"/>
        </w:rPr>
        <w:t xml:space="preserve">Pentru a putea aplica pentru finanțare în cadrul </w:t>
      </w:r>
      <w:proofErr w:type="spellStart"/>
      <w:r w:rsidRPr="008C2CE4">
        <w:rPr>
          <w:rFonts w:ascii="Trebuchet MS" w:hAnsi="Trebuchet MS"/>
          <w:color w:val="1F4E79" w:themeColor="accent1" w:themeShade="80"/>
        </w:rPr>
        <w:t>PoIDS</w:t>
      </w:r>
      <w:proofErr w:type="spellEnd"/>
      <w:r w:rsidRPr="008C2CE4">
        <w:rPr>
          <w:rFonts w:ascii="Trebuchet MS" w:hAnsi="Trebuchet MS"/>
          <w:color w:val="1F4E79" w:themeColor="accent1" w:themeShade="80"/>
        </w:rPr>
        <w:t xml:space="preserve">, solicitanții și partenerii trebuie să fie </w:t>
      </w:r>
      <w:proofErr w:type="spellStart"/>
      <w:r w:rsidRPr="008C2CE4">
        <w:rPr>
          <w:rFonts w:ascii="Trebuchet MS" w:hAnsi="Trebuchet MS"/>
          <w:color w:val="1F4E79" w:themeColor="accent1" w:themeShade="80"/>
        </w:rPr>
        <w:t>organizaţii</w:t>
      </w:r>
      <w:proofErr w:type="spellEnd"/>
      <w:r w:rsidRPr="008C2CE4">
        <w:rPr>
          <w:rFonts w:ascii="Trebuchet MS" w:hAnsi="Trebuchet MS"/>
          <w:color w:val="1F4E79" w:themeColor="accent1" w:themeShade="80"/>
        </w:rPr>
        <w:t xml:space="preserve"> legal constituite în România.</w:t>
      </w:r>
    </w:p>
    <w:p w14:paraId="06083318" w14:textId="6730DED6" w:rsidR="008D250A" w:rsidRPr="008C2CE4" w:rsidRDefault="008D250A" w:rsidP="00504337">
      <w:pPr>
        <w:jc w:val="both"/>
        <w:rPr>
          <w:rFonts w:ascii="Trebuchet MS" w:hAnsi="Trebuchet MS"/>
          <w:color w:val="1F4E79" w:themeColor="accent1" w:themeShade="80"/>
        </w:rPr>
      </w:pPr>
      <w:r w:rsidRPr="008C2CE4">
        <w:rPr>
          <w:rFonts w:ascii="Trebuchet MS" w:hAnsi="Trebuchet MS"/>
          <w:color w:val="1F4E79" w:themeColor="accent1" w:themeShade="80"/>
        </w:rPr>
        <w:t xml:space="preserve">Cu toate acestea, există situații în care Solicitantul și partenerii sunt neeligibili pentru solicitarea de finanțare din </w:t>
      </w:r>
      <w:proofErr w:type="spellStart"/>
      <w:r w:rsidRPr="008C2CE4">
        <w:rPr>
          <w:rFonts w:ascii="Trebuchet MS" w:hAnsi="Trebuchet MS"/>
          <w:color w:val="1F4E79" w:themeColor="accent1" w:themeShade="80"/>
        </w:rPr>
        <w:t>PoIDS</w:t>
      </w:r>
      <w:proofErr w:type="spellEnd"/>
      <w:r w:rsidRPr="008C2CE4">
        <w:rPr>
          <w:rFonts w:ascii="Trebuchet MS" w:hAnsi="Trebuchet MS"/>
          <w:color w:val="1F4E79" w:themeColor="accent1" w:themeShade="80"/>
        </w:rPr>
        <w:t xml:space="preserve">, aceste situații de neeligibilitate fiind </w:t>
      </w:r>
      <w:proofErr w:type="spellStart"/>
      <w:r w:rsidRPr="008C2CE4">
        <w:rPr>
          <w:rFonts w:ascii="Trebuchet MS" w:hAnsi="Trebuchet MS"/>
          <w:color w:val="1F4E79" w:themeColor="accent1" w:themeShade="80"/>
        </w:rPr>
        <w:t>sumarizate</w:t>
      </w:r>
      <w:proofErr w:type="spellEnd"/>
      <w:r w:rsidRPr="008C2CE4">
        <w:rPr>
          <w:rFonts w:ascii="Trebuchet MS" w:hAnsi="Trebuchet MS"/>
          <w:color w:val="1F4E79" w:themeColor="accent1" w:themeShade="80"/>
        </w:rPr>
        <w:t xml:space="preserve"> în Tabelul 3 din Ghidul Solicitantului – Condiții Generale </w:t>
      </w:r>
      <w:proofErr w:type="spellStart"/>
      <w:r w:rsidRPr="008C2CE4">
        <w:rPr>
          <w:rFonts w:ascii="Trebuchet MS" w:hAnsi="Trebuchet MS"/>
          <w:color w:val="1F4E79" w:themeColor="accent1" w:themeShade="80"/>
        </w:rPr>
        <w:t>PoIDS</w:t>
      </w:r>
      <w:proofErr w:type="spellEnd"/>
      <w:r w:rsidRPr="008C2CE4">
        <w:rPr>
          <w:rFonts w:ascii="Trebuchet MS" w:hAnsi="Trebuchet MS"/>
          <w:color w:val="1F4E79" w:themeColor="accent1" w:themeShade="80"/>
        </w:rPr>
        <w:t>.</w:t>
      </w:r>
    </w:p>
    <w:p w14:paraId="1F8B85F1" w14:textId="2433D495" w:rsidR="0010657A" w:rsidRPr="008C2CE4" w:rsidRDefault="008D250A" w:rsidP="00504337">
      <w:pPr>
        <w:jc w:val="both"/>
        <w:rPr>
          <w:rFonts w:ascii="Trebuchet MS" w:hAnsi="Trebuchet MS"/>
          <w:color w:val="1F4E79" w:themeColor="accent1" w:themeShade="80"/>
        </w:rPr>
      </w:pPr>
      <w:r w:rsidRPr="008C2CE4">
        <w:rPr>
          <w:rFonts w:ascii="Trebuchet MS" w:hAnsi="Trebuchet MS"/>
          <w:color w:val="1F4E79" w:themeColor="accent1" w:themeShade="80"/>
        </w:rPr>
        <w:t>Ca regulă generală, o entitate cu personalitate juridică nu poate participa în mai mult de 5 proiecte pentru fiecare apel de proiecte, indiferent de calitatea sa de partener sau solicitant. În cazul în care este identificată ca participând la mai mult de 5 proiecte în cadrul aceluiași apel de proiecte, toate proiectele identificate cu acea entitate juridică participantă vor fi respinse, fără a mai intra în procesul de evaluare.</w:t>
      </w:r>
    </w:p>
    <w:p w14:paraId="20748D1B" w14:textId="77777777" w:rsidR="00EC1D4C" w:rsidRPr="008C2CE4" w:rsidRDefault="00EC1D4C" w:rsidP="00504337">
      <w:pPr>
        <w:jc w:val="both"/>
        <w:rPr>
          <w:rFonts w:ascii="Trebuchet MS" w:hAnsi="Trebuchet MS"/>
          <w:color w:val="1F4E79" w:themeColor="accent1" w:themeShade="80"/>
        </w:rPr>
      </w:pPr>
    </w:p>
    <w:p w14:paraId="691E248A" w14:textId="52418F9B" w:rsidR="00AB1091" w:rsidRPr="008C2CE4" w:rsidRDefault="009B5747" w:rsidP="00504337">
      <w:pPr>
        <w:pStyle w:val="Heading3"/>
        <w:jc w:val="both"/>
        <w:rPr>
          <w:rFonts w:ascii="Trebuchet MS" w:hAnsi="Trebuchet MS"/>
          <w:color w:val="1F4E79" w:themeColor="accent1" w:themeShade="80"/>
          <w:sz w:val="22"/>
          <w:szCs w:val="22"/>
        </w:rPr>
      </w:pPr>
      <w:bookmarkStart w:id="742" w:name="_Toc161405374"/>
      <w:r w:rsidRPr="008C2CE4">
        <w:rPr>
          <w:rFonts w:ascii="Trebuchet MS" w:hAnsi="Trebuchet MS"/>
          <w:color w:val="1F4E79" w:themeColor="accent1" w:themeShade="80"/>
          <w:sz w:val="22"/>
          <w:szCs w:val="22"/>
        </w:rPr>
        <w:t xml:space="preserve">5.1.2 </w:t>
      </w:r>
      <w:r w:rsidR="00AB1091" w:rsidRPr="008C2CE4">
        <w:rPr>
          <w:rFonts w:ascii="Trebuchet MS" w:hAnsi="Trebuchet MS"/>
          <w:color w:val="1F4E79" w:themeColor="accent1" w:themeShade="80"/>
          <w:sz w:val="22"/>
          <w:szCs w:val="22"/>
        </w:rPr>
        <w:t>Categorii de solicitanți eligibili</w:t>
      </w:r>
      <w:bookmarkEnd w:id="742"/>
    </w:p>
    <w:p w14:paraId="6040D067" w14:textId="77777777" w:rsidR="00182002" w:rsidRPr="008C2CE4" w:rsidRDefault="00182002" w:rsidP="00504337">
      <w:pPr>
        <w:jc w:val="both"/>
        <w:rPr>
          <w:rFonts w:ascii="Trebuchet MS" w:hAnsi="Trebuchet MS"/>
          <w:color w:val="1F4E79" w:themeColor="accent1" w:themeShade="80"/>
        </w:rPr>
      </w:pPr>
    </w:p>
    <w:p w14:paraId="5FB522B8" w14:textId="3187F07C" w:rsidR="00624BBF" w:rsidRPr="008C2CE4" w:rsidRDefault="008D250A" w:rsidP="00182002">
      <w:pPr>
        <w:jc w:val="both"/>
        <w:rPr>
          <w:rFonts w:ascii="Trebuchet MS" w:hAnsi="Trebuchet MS"/>
          <w:color w:val="1F4E79" w:themeColor="accent1" w:themeShade="80"/>
        </w:rPr>
      </w:pPr>
      <w:r w:rsidRPr="008C2CE4">
        <w:rPr>
          <w:rFonts w:ascii="Trebuchet MS" w:hAnsi="Trebuchet MS"/>
          <w:color w:val="1F4E79" w:themeColor="accent1" w:themeShade="80"/>
        </w:rPr>
        <w:t>Solicitanții eligibili în cadrul acestei cereri de propuneri de proiecte pot fi:</w:t>
      </w:r>
      <w:bookmarkStart w:id="743" w:name="_Hlk137553964"/>
    </w:p>
    <w:bookmarkEnd w:id="743"/>
    <w:p w14:paraId="7B43AEAC" w14:textId="71B29D32" w:rsidR="00182002" w:rsidRPr="008C2CE4" w:rsidRDefault="00182002" w:rsidP="00182002">
      <w:pPr>
        <w:pStyle w:val="ListParagraph"/>
        <w:numPr>
          <w:ilvl w:val="0"/>
          <w:numId w:val="105"/>
        </w:numPr>
        <w:rPr>
          <w:rFonts w:ascii="Trebuchet MS" w:hAnsi="Trebuchet MS"/>
          <w:iCs/>
          <w:color w:val="1F4E79" w:themeColor="accent1" w:themeShade="80"/>
        </w:rPr>
      </w:pPr>
      <w:r w:rsidRPr="008C2CE4">
        <w:rPr>
          <w:rFonts w:ascii="Trebuchet MS" w:hAnsi="Trebuchet MS"/>
          <w:iCs/>
          <w:color w:val="1F4E79" w:themeColor="accent1" w:themeShade="80"/>
        </w:rPr>
        <w:t xml:space="preserve">Furnizori de servicii sociale </w:t>
      </w:r>
      <w:proofErr w:type="spellStart"/>
      <w:r w:rsidRPr="008C2CE4">
        <w:rPr>
          <w:rFonts w:ascii="Trebuchet MS" w:hAnsi="Trebuchet MS"/>
          <w:iCs/>
          <w:color w:val="1F4E79" w:themeColor="accent1" w:themeShade="80"/>
        </w:rPr>
        <w:t>acreditati</w:t>
      </w:r>
      <w:proofErr w:type="spellEnd"/>
      <w:r w:rsidRPr="008C2CE4">
        <w:rPr>
          <w:rFonts w:ascii="Trebuchet MS" w:hAnsi="Trebuchet MS"/>
          <w:iCs/>
          <w:color w:val="1F4E79" w:themeColor="accent1" w:themeShade="80"/>
        </w:rPr>
        <w:t xml:space="preserve"> in </w:t>
      </w:r>
      <w:proofErr w:type="spellStart"/>
      <w:r w:rsidRPr="008C2CE4">
        <w:rPr>
          <w:rFonts w:ascii="Trebuchet MS" w:hAnsi="Trebuchet MS"/>
          <w:iCs/>
          <w:color w:val="1F4E79" w:themeColor="accent1" w:themeShade="80"/>
        </w:rPr>
        <w:t>conditiile</w:t>
      </w:r>
      <w:proofErr w:type="spellEnd"/>
      <w:r w:rsidRPr="008C2CE4">
        <w:rPr>
          <w:rFonts w:ascii="Trebuchet MS" w:hAnsi="Trebuchet MS"/>
          <w:iCs/>
          <w:color w:val="1F4E79" w:themeColor="accent1" w:themeShade="80"/>
        </w:rPr>
        <w:t xml:space="preserve"> legii, publici si </w:t>
      </w:r>
      <w:proofErr w:type="spellStart"/>
      <w:r w:rsidRPr="008C2CE4">
        <w:rPr>
          <w:rFonts w:ascii="Trebuchet MS" w:hAnsi="Trebuchet MS"/>
          <w:iCs/>
          <w:color w:val="1F4E79" w:themeColor="accent1" w:themeShade="80"/>
        </w:rPr>
        <w:t>privati</w:t>
      </w:r>
      <w:proofErr w:type="spellEnd"/>
      <w:r w:rsidR="00EC1D4C" w:rsidRPr="008C2CE4">
        <w:rPr>
          <w:rFonts w:ascii="Trebuchet MS" w:hAnsi="Trebuchet MS"/>
          <w:iCs/>
          <w:color w:val="1F4E79" w:themeColor="accent1" w:themeShade="80"/>
        </w:rPr>
        <w:t>.</w:t>
      </w:r>
    </w:p>
    <w:p w14:paraId="2AE77AB6" w14:textId="77777777" w:rsidR="00EC1D4C" w:rsidRPr="008C2CE4" w:rsidRDefault="00EC1D4C" w:rsidP="00EC1D4C">
      <w:pPr>
        <w:pStyle w:val="ListParagraph"/>
        <w:rPr>
          <w:rFonts w:ascii="Trebuchet MS" w:hAnsi="Trebuchet MS"/>
          <w:iCs/>
          <w:color w:val="1F4E79" w:themeColor="accent1" w:themeShade="80"/>
        </w:rPr>
      </w:pPr>
    </w:p>
    <w:p w14:paraId="50BFDAE3" w14:textId="2DC9F930" w:rsidR="00D2619C" w:rsidRPr="008C2CE4" w:rsidRDefault="00B056DD" w:rsidP="00504337">
      <w:pPr>
        <w:pStyle w:val="Heading3"/>
        <w:jc w:val="both"/>
        <w:rPr>
          <w:rFonts w:ascii="Trebuchet MS" w:hAnsi="Trebuchet MS"/>
          <w:color w:val="1F4E79" w:themeColor="accent1" w:themeShade="80"/>
          <w:sz w:val="22"/>
          <w:szCs w:val="22"/>
        </w:rPr>
      </w:pPr>
      <w:bookmarkStart w:id="744" w:name="_Toc161405375"/>
      <w:r w:rsidRPr="008C2CE4">
        <w:rPr>
          <w:rFonts w:ascii="Trebuchet MS" w:hAnsi="Trebuchet MS"/>
          <w:color w:val="1F4E79" w:themeColor="accent1" w:themeShade="80"/>
          <w:sz w:val="22"/>
          <w:szCs w:val="22"/>
        </w:rPr>
        <w:t xml:space="preserve">5.1.3 </w:t>
      </w:r>
      <w:r w:rsidR="006D3FD7" w:rsidRPr="008C2CE4">
        <w:rPr>
          <w:rFonts w:ascii="Trebuchet MS" w:hAnsi="Trebuchet MS"/>
          <w:color w:val="1F4E79" w:themeColor="accent1" w:themeShade="80"/>
          <w:sz w:val="22"/>
          <w:szCs w:val="22"/>
        </w:rPr>
        <w:t>Categorii de parteneri eligibili</w:t>
      </w:r>
      <w:bookmarkEnd w:id="744"/>
    </w:p>
    <w:p w14:paraId="7B4480CC" w14:textId="77777777" w:rsidR="008F2B20" w:rsidRPr="008C2CE4" w:rsidRDefault="008F2B20" w:rsidP="008F2B20">
      <w:pPr>
        <w:rPr>
          <w:color w:val="1F4E79" w:themeColor="accent1" w:themeShade="80"/>
        </w:rPr>
      </w:pPr>
    </w:p>
    <w:p w14:paraId="0BABDC48" w14:textId="6C41B78F" w:rsidR="008D250A" w:rsidRPr="008C2CE4" w:rsidRDefault="008D250A" w:rsidP="00504337">
      <w:pPr>
        <w:jc w:val="both"/>
        <w:rPr>
          <w:rFonts w:ascii="Trebuchet MS" w:hAnsi="Trebuchet MS"/>
          <w:iCs/>
          <w:color w:val="1F4E79" w:themeColor="accent1" w:themeShade="80"/>
        </w:rPr>
      </w:pPr>
      <w:r w:rsidRPr="008C2CE4">
        <w:rPr>
          <w:rFonts w:ascii="Trebuchet MS" w:hAnsi="Trebuchet MS"/>
          <w:iCs/>
          <w:color w:val="1F4E79" w:themeColor="accent1" w:themeShade="80"/>
        </w:rPr>
        <w:t>Pentru această cerere de propuneri de proiecte partenerii eligibili sunt reprezenta</w:t>
      </w:r>
      <w:r w:rsidR="007E5DE7" w:rsidRPr="008C2CE4">
        <w:rPr>
          <w:rFonts w:ascii="Trebuchet MS" w:hAnsi="Trebuchet MS"/>
          <w:iCs/>
          <w:color w:val="1F4E79" w:themeColor="accent1" w:themeShade="80"/>
        </w:rPr>
        <w:t>ți</w:t>
      </w:r>
      <w:r w:rsidRPr="008C2CE4">
        <w:rPr>
          <w:rFonts w:ascii="Trebuchet MS" w:hAnsi="Trebuchet MS"/>
          <w:iCs/>
          <w:color w:val="1F4E79" w:themeColor="accent1" w:themeShade="80"/>
        </w:rPr>
        <w:t xml:space="preserve"> de:</w:t>
      </w:r>
    </w:p>
    <w:p w14:paraId="5B2E7E29" w14:textId="38BCC9B7" w:rsidR="008D250A" w:rsidRPr="008C2CE4" w:rsidRDefault="008F2B20" w:rsidP="008F2B20">
      <w:pPr>
        <w:pStyle w:val="ListParagraph"/>
        <w:numPr>
          <w:ilvl w:val="0"/>
          <w:numId w:val="68"/>
        </w:numPr>
        <w:jc w:val="both"/>
        <w:rPr>
          <w:rFonts w:ascii="Trebuchet MS" w:hAnsi="Trebuchet MS"/>
          <w:iCs/>
          <w:color w:val="1F4E79" w:themeColor="accent1" w:themeShade="80"/>
        </w:rPr>
      </w:pPr>
      <w:r w:rsidRPr="008C2CE4">
        <w:rPr>
          <w:rFonts w:ascii="Trebuchet MS" w:hAnsi="Trebuchet MS"/>
          <w:iCs/>
          <w:color w:val="1F4E79" w:themeColor="accent1" w:themeShade="80"/>
        </w:rPr>
        <w:t>A</w:t>
      </w:r>
      <w:r w:rsidR="008D250A" w:rsidRPr="008C2CE4">
        <w:rPr>
          <w:rFonts w:ascii="Trebuchet MS" w:hAnsi="Trebuchet MS"/>
          <w:iCs/>
          <w:color w:val="1F4E79" w:themeColor="accent1" w:themeShade="80"/>
        </w:rPr>
        <w:t>utorități publice locale</w:t>
      </w:r>
      <w:r w:rsidR="00182002" w:rsidRPr="008C2CE4">
        <w:rPr>
          <w:rFonts w:ascii="Trebuchet MS" w:hAnsi="Trebuchet MS"/>
          <w:iCs/>
          <w:color w:val="1F4E79" w:themeColor="accent1" w:themeShade="80"/>
        </w:rPr>
        <w:t xml:space="preserve"> (in cazul in care UAT</w:t>
      </w:r>
      <w:r w:rsidR="001145AA" w:rsidRPr="008C2CE4">
        <w:rPr>
          <w:rFonts w:ascii="Trebuchet MS" w:hAnsi="Trebuchet MS"/>
          <w:iCs/>
          <w:color w:val="1F4E79" w:themeColor="accent1" w:themeShade="80"/>
        </w:rPr>
        <w:t xml:space="preserve"> este comună sau, după caz, dacă la nivelul orașului sau municipiului</w:t>
      </w:r>
      <w:r w:rsidR="00182002" w:rsidRPr="008C2CE4">
        <w:rPr>
          <w:rFonts w:ascii="Trebuchet MS" w:hAnsi="Trebuchet MS"/>
          <w:iCs/>
          <w:color w:val="1F4E79" w:themeColor="accent1" w:themeShade="80"/>
        </w:rPr>
        <w:t xml:space="preserve"> nu este </w:t>
      </w:r>
      <w:r w:rsidR="001145AA" w:rsidRPr="008C2CE4">
        <w:rPr>
          <w:rFonts w:ascii="Trebuchet MS" w:hAnsi="Trebuchet MS"/>
          <w:iCs/>
          <w:color w:val="1F4E79" w:themeColor="accent1" w:themeShade="80"/>
        </w:rPr>
        <w:t>înființată</w:t>
      </w:r>
      <w:r w:rsidR="00182002" w:rsidRPr="008C2CE4">
        <w:rPr>
          <w:rFonts w:ascii="Trebuchet MS" w:hAnsi="Trebuchet MS"/>
          <w:iCs/>
          <w:color w:val="1F4E79" w:themeColor="accent1" w:themeShade="80"/>
        </w:rPr>
        <w:t xml:space="preserve"> o </w:t>
      </w:r>
      <w:r w:rsidR="001145AA" w:rsidRPr="008C2CE4">
        <w:rPr>
          <w:rFonts w:ascii="Trebuchet MS" w:hAnsi="Trebuchet MS"/>
          <w:iCs/>
          <w:color w:val="1F4E79" w:themeColor="accent1" w:themeShade="80"/>
        </w:rPr>
        <w:t>Direcție</w:t>
      </w:r>
      <w:r w:rsidR="00182002" w:rsidRPr="008C2CE4">
        <w:rPr>
          <w:rFonts w:ascii="Trebuchet MS" w:hAnsi="Trebuchet MS"/>
          <w:iCs/>
          <w:color w:val="1F4E79" w:themeColor="accent1" w:themeShade="80"/>
        </w:rPr>
        <w:t xml:space="preserve"> de Asisten</w:t>
      </w:r>
      <w:r w:rsidR="001145AA" w:rsidRPr="008C2CE4">
        <w:rPr>
          <w:rFonts w:ascii="Trebuchet MS" w:hAnsi="Trebuchet MS"/>
          <w:iCs/>
          <w:color w:val="1F4E79" w:themeColor="accent1" w:themeShade="80"/>
        </w:rPr>
        <w:t>ță</w:t>
      </w:r>
      <w:r w:rsidR="00182002" w:rsidRPr="008C2CE4">
        <w:rPr>
          <w:rFonts w:ascii="Trebuchet MS" w:hAnsi="Trebuchet MS"/>
          <w:iCs/>
          <w:color w:val="1F4E79" w:themeColor="accent1" w:themeShade="80"/>
        </w:rPr>
        <w:t xml:space="preserve"> Social</w:t>
      </w:r>
      <w:r w:rsidR="001145AA" w:rsidRPr="008C2CE4">
        <w:rPr>
          <w:rFonts w:ascii="Trebuchet MS" w:hAnsi="Trebuchet MS"/>
          <w:iCs/>
          <w:color w:val="1F4E79" w:themeColor="accent1" w:themeShade="80"/>
        </w:rPr>
        <w:t>ă</w:t>
      </w:r>
      <w:r w:rsidR="00182002" w:rsidRPr="008C2CE4">
        <w:rPr>
          <w:rFonts w:ascii="Trebuchet MS" w:hAnsi="Trebuchet MS"/>
          <w:iCs/>
          <w:color w:val="1F4E79" w:themeColor="accent1" w:themeShade="80"/>
        </w:rPr>
        <w:t xml:space="preserve"> cu personalitate juridica distincta)</w:t>
      </w:r>
      <w:r w:rsidRPr="008C2CE4">
        <w:rPr>
          <w:rFonts w:ascii="Trebuchet MS" w:hAnsi="Trebuchet MS"/>
          <w:iCs/>
          <w:color w:val="1F4E79" w:themeColor="accent1" w:themeShade="80"/>
        </w:rPr>
        <w:t>;</w:t>
      </w:r>
    </w:p>
    <w:p w14:paraId="2269038C" w14:textId="5581A5AF" w:rsidR="00182002" w:rsidRPr="008C2CE4" w:rsidRDefault="00182002" w:rsidP="008F2B20">
      <w:pPr>
        <w:pStyle w:val="ListParagraph"/>
        <w:numPr>
          <w:ilvl w:val="0"/>
          <w:numId w:val="68"/>
        </w:numPr>
        <w:jc w:val="both"/>
        <w:rPr>
          <w:rFonts w:ascii="Trebuchet MS" w:hAnsi="Trebuchet MS"/>
          <w:iCs/>
          <w:color w:val="1F4E79" w:themeColor="accent1" w:themeShade="80"/>
        </w:rPr>
      </w:pPr>
      <w:proofErr w:type="spellStart"/>
      <w:r w:rsidRPr="008C2CE4">
        <w:rPr>
          <w:rFonts w:ascii="Trebuchet MS" w:hAnsi="Trebuchet MS"/>
          <w:iCs/>
          <w:color w:val="1F4E79" w:themeColor="accent1" w:themeShade="80"/>
        </w:rPr>
        <w:lastRenderedPageBreak/>
        <w:t>Directiile</w:t>
      </w:r>
      <w:proofErr w:type="spellEnd"/>
      <w:r w:rsidRPr="008C2CE4">
        <w:rPr>
          <w:rFonts w:ascii="Trebuchet MS" w:hAnsi="Trebuchet MS"/>
          <w:iCs/>
          <w:color w:val="1F4E79" w:themeColor="accent1" w:themeShade="80"/>
        </w:rPr>
        <w:t xml:space="preserve"> de Asistenta Sociala</w:t>
      </w:r>
      <w:r w:rsidR="001145AA" w:rsidRPr="008C2CE4">
        <w:rPr>
          <w:rFonts w:ascii="Trebuchet MS" w:hAnsi="Trebuchet MS"/>
          <w:iCs/>
          <w:color w:val="1F4E79" w:themeColor="accent1" w:themeShade="80"/>
        </w:rPr>
        <w:t xml:space="preserve"> cu personalitate juridică</w:t>
      </w:r>
      <w:r w:rsidRPr="008C2CE4">
        <w:rPr>
          <w:rFonts w:ascii="Trebuchet MS" w:hAnsi="Trebuchet MS"/>
          <w:iCs/>
          <w:color w:val="1F4E79" w:themeColor="accent1" w:themeShade="80"/>
        </w:rPr>
        <w:t xml:space="preserve"> de la nivelul UAT;</w:t>
      </w:r>
    </w:p>
    <w:p w14:paraId="710A8878" w14:textId="7FDC52D0" w:rsidR="00182002" w:rsidRPr="008C2CE4" w:rsidRDefault="00182002" w:rsidP="008F2B20">
      <w:pPr>
        <w:pStyle w:val="ListParagraph"/>
        <w:numPr>
          <w:ilvl w:val="0"/>
          <w:numId w:val="68"/>
        </w:numPr>
        <w:jc w:val="both"/>
        <w:rPr>
          <w:rFonts w:ascii="Trebuchet MS" w:hAnsi="Trebuchet MS"/>
          <w:iCs/>
          <w:color w:val="1F4E79" w:themeColor="accent1" w:themeShade="80"/>
        </w:rPr>
      </w:pPr>
      <w:proofErr w:type="spellStart"/>
      <w:r w:rsidRPr="008C2CE4">
        <w:rPr>
          <w:rFonts w:ascii="Trebuchet MS" w:hAnsi="Trebuchet MS"/>
          <w:iCs/>
          <w:color w:val="1F4E79" w:themeColor="accent1" w:themeShade="80"/>
        </w:rPr>
        <w:t>Directiile</w:t>
      </w:r>
      <w:proofErr w:type="spellEnd"/>
      <w:r w:rsidRPr="008C2CE4">
        <w:rPr>
          <w:rFonts w:ascii="Trebuchet MS" w:hAnsi="Trebuchet MS"/>
          <w:iCs/>
          <w:color w:val="1F4E79" w:themeColor="accent1" w:themeShade="80"/>
        </w:rPr>
        <w:t xml:space="preserve"> Generale de Asistenta Sociala si </w:t>
      </w:r>
      <w:proofErr w:type="spellStart"/>
      <w:r w:rsidRPr="008C2CE4">
        <w:rPr>
          <w:rFonts w:ascii="Trebuchet MS" w:hAnsi="Trebuchet MS"/>
          <w:iCs/>
          <w:color w:val="1F4E79" w:themeColor="accent1" w:themeShade="80"/>
        </w:rPr>
        <w:t>Protectia</w:t>
      </w:r>
      <w:proofErr w:type="spellEnd"/>
      <w:r w:rsidRPr="008C2CE4">
        <w:rPr>
          <w:rFonts w:ascii="Trebuchet MS" w:hAnsi="Trebuchet MS"/>
          <w:iCs/>
          <w:color w:val="1F4E79" w:themeColor="accent1" w:themeShade="80"/>
        </w:rPr>
        <w:t xml:space="preserve"> Copilului de la nivel</w:t>
      </w:r>
      <w:r w:rsidR="008B3AB5" w:rsidRPr="008C2CE4">
        <w:rPr>
          <w:rFonts w:ascii="Trebuchet MS" w:hAnsi="Trebuchet MS"/>
          <w:iCs/>
          <w:color w:val="1F4E79" w:themeColor="accent1" w:themeShade="80"/>
        </w:rPr>
        <w:t xml:space="preserve"> de </w:t>
      </w:r>
      <w:proofErr w:type="spellStart"/>
      <w:r w:rsidR="008B3AB5" w:rsidRPr="008C2CE4">
        <w:rPr>
          <w:rFonts w:ascii="Trebuchet MS" w:hAnsi="Trebuchet MS"/>
          <w:iCs/>
          <w:color w:val="1F4E79" w:themeColor="accent1" w:themeShade="80"/>
        </w:rPr>
        <w:t>judet</w:t>
      </w:r>
      <w:proofErr w:type="spellEnd"/>
      <w:r w:rsidR="008B3AB5" w:rsidRPr="008C2CE4">
        <w:rPr>
          <w:rFonts w:ascii="Trebuchet MS" w:hAnsi="Trebuchet MS"/>
          <w:iCs/>
          <w:color w:val="1F4E79" w:themeColor="accent1" w:themeShade="80"/>
        </w:rPr>
        <w:t xml:space="preserve">/sector al Municipiului </w:t>
      </w:r>
      <w:proofErr w:type="spellStart"/>
      <w:r w:rsidR="008B3AB5" w:rsidRPr="008C2CE4">
        <w:rPr>
          <w:rFonts w:ascii="Trebuchet MS" w:hAnsi="Trebuchet MS"/>
          <w:iCs/>
          <w:color w:val="1F4E79" w:themeColor="accent1" w:themeShade="80"/>
        </w:rPr>
        <w:t>Bucuresti</w:t>
      </w:r>
      <w:proofErr w:type="spellEnd"/>
      <w:r w:rsidR="008B3AB5" w:rsidRPr="008C2CE4">
        <w:rPr>
          <w:rFonts w:ascii="Trebuchet MS" w:hAnsi="Trebuchet MS"/>
          <w:iCs/>
          <w:color w:val="1F4E79" w:themeColor="accent1" w:themeShade="80"/>
        </w:rPr>
        <w:t>;</w:t>
      </w:r>
    </w:p>
    <w:p w14:paraId="58484427" w14:textId="40280CC3" w:rsidR="008F2B20" w:rsidRPr="008C2CE4" w:rsidRDefault="008F2B20" w:rsidP="008F2B20">
      <w:pPr>
        <w:pStyle w:val="ListParagraph"/>
        <w:numPr>
          <w:ilvl w:val="0"/>
          <w:numId w:val="68"/>
        </w:numPr>
        <w:jc w:val="both"/>
        <w:rPr>
          <w:rFonts w:ascii="Trebuchet MS" w:hAnsi="Trebuchet MS"/>
          <w:iCs/>
          <w:color w:val="1F4E79" w:themeColor="accent1" w:themeShade="80"/>
        </w:rPr>
      </w:pPr>
      <w:bookmarkStart w:id="745" w:name="_Hlk159141033"/>
      <w:r w:rsidRPr="008C2CE4">
        <w:rPr>
          <w:rFonts w:ascii="Trebuchet MS" w:hAnsi="Trebuchet MS"/>
          <w:iCs/>
          <w:color w:val="1F4E79" w:themeColor="accent1" w:themeShade="80"/>
        </w:rPr>
        <w:t xml:space="preserve">Furnizori de servicii sociale </w:t>
      </w:r>
      <w:proofErr w:type="spellStart"/>
      <w:r w:rsidR="004A2F69" w:rsidRPr="008C2CE4">
        <w:rPr>
          <w:rFonts w:ascii="Trebuchet MS" w:hAnsi="Trebuchet MS"/>
          <w:iCs/>
          <w:color w:val="1F4E79" w:themeColor="accent1" w:themeShade="80"/>
        </w:rPr>
        <w:t>acreditati</w:t>
      </w:r>
      <w:proofErr w:type="spellEnd"/>
      <w:r w:rsidRPr="008C2CE4">
        <w:rPr>
          <w:rFonts w:ascii="Trebuchet MS" w:hAnsi="Trebuchet MS"/>
          <w:iCs/>
          <w:color w:val="1F4E79" w:themeColor="accent1" w:themeShade="80"/>
        </w:rPr>
        <w:t xml:space="preserve"> in </w:t>
      </w:r>
      <w:proofErr w:type="spellStart"/>
      <w:r w:rsidRPr="008C2CE4">
        <w:rPr>
          <w:rFonts w:ascii="Trebuchet MS" w:hAnsi="Trebuchet MS"/>
          <w:iCs/>
          <w:color w:val="1F4E79" w:themeColor="accent1" w:themeShade="80"/>
        </w:rPr>
        <w:t>conditiile</w:t>
      </w:r>
      <w:proofErr w:type="spellEnd"/>
      <w:r w:rsidRPr="008C2CE4">
        <w:rPr>
          <w:rFonts w:ascii="Trebuchet MS" w:hAnsi="Trebuchet MS"/>
          <w:iCs/>
          <w:color w:val="1F4E79" w:themeColor="accent1" w:themeShade="80"/>
        </w:rPr>
        <w:t xml:space="preserve"> legii</w:t>
      </w:r>
      <w:r w:rsidR="00A4337D" w:rsidRPr="008C2CE4">
        <w:rPr>
          <w:rFonts w:ascii="Trebuchet MS" w:hAnsi="Trebuchet MS"/>
          <w:iCs/>
          <w:color w:val="1F4E79" w:themeColor="accent1" w:themeShade="80"/>
        </w:rPr>
        <w:t xml:space="preserve"> </w:t>
      </w:r>
      <w:proofErr w:type="spellStart"/>
      <w:r w:rsidRPr="008C2CE4">
        <w:rPr>
          <w:rFonts w:ascii="Trebuchet MS" w:hAnsi="Trebuchet MS"/>
          <w:iCs/>
          <w:color w:val="1F4E79" w:themeColor="accent1" w:themeShade="80"/>
        </w:rPr>
        <w:t>privati</w:t>
      </w:r>
      <w:proofErr w:type="spellEnd"/>
      <w:r w:rsidR="00EC1D4C" w:rsidRPr="008C2CE4">
        <w:rPr>
          <w:rFonts w:ascii="Trebuchet MS" w:hAnsi="Trebuchet MS"/>
          <w:iCs/>
          <w:color w:val="1F4E79" w:themeColor="accent1" w:themeShade="80"/>
        </w:rPr>
        <w:t>.</w:t>
      </w:r>
    </w:p>
    <w:p w14:paraId="1A6EF1A6" w14:textId="77777777" w:rsidR="00EC1D4C" w:rsidRPr="008C2CE4" w:rsidRDefault="00EC1D4C" w:rsidP="00EC1D4C">
      <w:pPr>
        <w:pStyle w:val="ListParagraph"/>
        <w:jc w:val="both"/>
        <w:rPr>
          <w:rFonts w:ascii="Trebuchet MS" w:hAnsi="Trebuchet MS"/>
          <w:iCs/>
          <w:color w:val="1F4E79" w:themeColor="accent1" w:themeShade="80"/>
        </w:rPr>
      </w:pPr>
    </w:p>
    <w:p w14:paraId="3804FA1E" w14:textId="1E64CAB7" w:rsidR="00DA2E51" w:rsidRPr="008C2CE4" w:rsidRDefault="00B056DD" w:rsidP="00504337">
      <w:pPr>
        <w:pStyle w:val="Heading3"/>
        <w:jc w:val="both"/>
        <w:rPr>
          <w:rFonts w:ascii="Trebuchet MS" w:hAnsi="Trebuchet MS"/>
          <w:color w:val="1F4E79" w:themeColor="accent1" w:themeShade="80"/>
          <w:sz w:val="22"/>
          <w:szCs w:val="22"/>
        </w:rPr>
      </w:pPr>
      <w:bookmarkStart w:id="746" w:name="_Toc161405376"/>
      <w:bookmarkEnd w:id="745"/>
      <w:r w:rsidRPr="008C2CE4">
        <w:rPr>
          <w:rFonts w:ascii="Trebuchet MS" w:hAnsi="Trebuchet MS"/>
          <w:color w:val="1F4E79" w:themeColor="accent1" w:themeShade="80"/>
          <w:sz w:val="22"/>
          <w:szCs w:val="22"/>
        </w:rPr>
        <w:t xml:space="preserve">5.1.4 </w:t>
      </w:r>
      <w:r w:rsidR="00DA2E51" w:rsidRPr="008C2CE4">
        <w:rPr>
          <w:rFonts w:ascii="Trebuchet MS" w:hAnsi="Trebuchet MS"/>
          <w:color w:val="1F4E79" w:themeColor="accent1" w:themeShade="80"/>
          <w:sz w:val="22"/>
          <w:szCs w:val="22"/>
        </w:rPr>
        <w:t>Reguli și cerințe privind parteneriatul</w:t>
      </w:r>
      <w:bookmarkEnd w:id="746"/>
    </w:p>
    <w:p w14:paraId="087C6124" w14:textId="77777777"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În cadrul prezentului apel, se pot implementa cu solicitant unic sau în parteneriat cu unul sau mai mulți parteneri. În cazul proiectelor implementate în parteneriat, se va desemna obligatoriu ca lider al parteneriatului o entitate înregistrată fiscal în România.</w:t>
      </w:r>
    </w:p>
    <w:p w14:paraId="4A96CD7E" w14:textId="712B58DD" w:rsidR="006B6D28" w:rsidRPr="008C2CE4" w:rsidRDefault="006B6D28"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Pot implementa proiecte in calitate de solicitanți unici doar furnizorii de servicii sociale </w:t>
      </w:r>
      <w:r w:rsidRPr="008C2CE4">
        <w:rPr>
          <w:rFonts w:ascii="Trebuchet MS" w:hAnsi="Trebuchet MS"/>
          <w:b/>
          <w:bCs/>
          <w:iCs/>
          <w:color w:val="1F4E79" w:themeColor="accent1" w:themeShade="80"/>
          <w:u w:val="single"/>
        </w:rPr>
        <w:t xml:space="preserve">publici acreditați în condițiile legii </w:t>
      </w:r>
      <w:r w:rsidR="00B00503" w:rsidRPr="008C2CE4">
        <w:rPr>
          <w:rFonts w:ascii="Trebuchet MS" w:hAnsi="Trebuchet MS"/>
          <w:iCs/>
          <w:color w:val="1F4E79" w:themeColor="accent1" w:themeShade="80"/>
        </w:rPr>
        <w:t>după</w:t>
      </w:r>
      <w:r w:rsidRPr="008C2CE4">
        <w:rPr>
          <w:rFonts w:ascii="Trebuchet MS" w:hAnsi="Trebuchet MS"/>
          <w:iCs/>
          <w:color w:val="1F4E79" w:themeColor="accent1" w:themeShade="80"/>
        </w:rPr>
        <w:t xml:space="preserve"> cum urmează:</w:t>
      </w:r>
    </w:p>
    <w:p w14:paraId="5C03BADD" w14:textId="60A4721F" w:rsidR="006B6D28" w:rsidRPr="008C2CE4" w:rsidRDefault="006B6D28" w:rsidP="006B6D28">
      <w:pPr>
        <w:pStyle w:val="ListParagraph"/>
        <w:numPr>
          <w:ilvl w:val="0"/>
          <w:numId w:val="123"/>
        </w:num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Direcțiile de Asistență Socială cu personalitate juridică</w:t>
      </w:r>
      <w:r w:rsidR="00B00503" w:rsidRPr="008C2CE4">
        <w:rPr>
          <w:rFonts w:ascii="Trebuchet MS" w:hAnsi="Trebuchet MS"/>
          <w:iCs/>
          <w:color w:val="1F4E79" w:themeColor="accent1" w:themeShade="80"/>
        </w:rPr>
        <w:t xml:space="preserve">, </w:t>
      </w:r>
      <w:r w:rsidRPr="008C2CE4">
        <w:rPr>
          <w:rFonts w:ascii="Trebuchet MS" w:hAnsi="Trebuchet MS"/>
          <w:iCs/>
          <w:color w:val="1F4E79" w:themeColor="accent1" w:themeShade="80"/>
        </w:rPr>
        <w:t xml:space="preserve">  Autoritățile publice locale (in cazul in care UAT este comună sau, după caz, dacă la nivelul orașului sau municipiului nu este înființată o Direcție de Asistență Socială cu personalitate juridica distincta) </w:t>
      </w:r>
      <w:r w:rsidR="00B00503" w:rsidRPr="008C2CE4">
        <w:rPr>
          <w:rFonts w:ascii="Trebuchet MS" w:hAnsi="Trebuchet MS"/>
          <w:iCs/>
          <w:color w:val="1F4E79" w:themeColor="accent1" w:themeShade="80"/>
        </w:rPr>
        <w:t xml:space="preserve">sau, după caz, Direcțiile Generale de Asistență Socială și Protecție a Copilului de la nivelul sectoarelor Municipiului București </w:t>
      </w:r>
      <w:r w:rsidRPr="008C2CE4">
        <w:rPr>
          <w:rFonts w:ascii="Trebuchet MS" w:hAnsi="Trebuchet MS"/>
          <w:iCs/>
          <w:color w:val="1F4E79" w:themeColor="accent1" w:themeShade="80"/>
        </w:rPr>
        <w:t xml:space="preserve">în cazul în care proiectul propus spre finanțare vizează exclusiv implementarea de măsuri de prevenire a riscului </w:t>
      </w:r>
      <w:r w:rsidR="00B00503" w:rsidRPr="008C2CE4">
        <w:rPr>
          <w:rFonts w:ascii="Trebuchet MS" w:hAnsi="Trebuchet MS"/>
          <w:iCs/>
          <w:color w:val="1F4E79" w:themeColor="accent1" w:themeShade="80"/>
        </w:rPr>
        <w:t xml:space="preserve"> de </w:t>
      </w:r>
      <w:r w:rsidRPr="008C2CE4">
        <w:rPr>
          <w:rFonts w:ascii="Trebuchet MS" w:hAnsi="Trebuchet MS"/>
          <w:iCs/>
          <w:color w:val="1F4E79" w:themeColor="accent1" w:themeShade="80"/>
        </w:rPr>
        <w:t>separ</w:t>
      </w:r>
      <w:r w:rsidR="00B00503" w:rsidRPr="008C2CE4">
        <w:rPr>
          <w:rFonts w:ascii="Trebuchet MS" w:hAnsi="Trebuchet MS"/>
          <w:iCs/>
          <w:color w:val="1F4E79" w:themeColor="accent1" w:themeShade="80"/>
        </w:rPr>
        <w:t xml:space="preserve">are a </w:t>
      </w:r>
      <w:r w:rsidRPr="008C2CE4">
        <w:rPr>
          <w:rFonts w:ascii="Trebuchet MS" w:hAnsi="Trebuchet MS"/>
          <w:iCs/>
          <w:color w:val="1F4E79" w:themeColor="accent1" w:themeShade="80"/>
        </w:rPr>
        <w:t>copilului de familie;</w:t>
      </w:r>
    </w:p>
    <w:p w14:paraId="26A76238" w14:textId="77777777"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Alegerea partenerilor este în exclusivitate de competența Solicitantului, în calitate de lider al parteneriatului. </w:t>
      </w:r>
    </w:p>
    <w:p w14:paraId="7E6FC466" w14:textId="77777777"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Partenerii vor fi selectați astfel încât să desfășoare activități relevante pentru domeniul proiectului în funcție de obiectivele specifice apelului de proiecte. </w:t>
      </w:r>
    </w:p>
    <w:p w14:paraId="20CE76E4" w14:textId="77777777"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Pot fi selectați doar parteneri individuali, nu consorții, asociații de parteneri, grupuri de societăți.</w:t>
      </w:r>
    </w:p>
    <w:p w14:paraId="2BB3C9CB" w14:textId="77777777"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Nu vor fi selectați parteneri în scopul realizării în cadrul proiectului a unor activități de tipul: dezvoltarea de aplicații </w:t>
      </w:r>
      <w:proofErr w:type="spellStart"/>
      <w:r w:rsidRPr="008C2CE4">
        <w:rPr>
          <w:rFonts w:ascii="Trebuchet MS" w:hAnsi="Trebuchet MS"/>
          <w:iCs/>
          <w:color w:val="1F4E79" w:themeColor="accent1" w:themeShade="80"/>
        </w:rPr>
        <w:t>şi</w:t>
      </w:r>
      <w:proofErr w:type="spellEnd"/>
      <w:r w:rsidRPr="008C2CE4">
        <w:rPr>
          <w:rFonts w:ascii="Trebuchet MS" w:hAnsi="Trebuchet MS"/>
          <w:iCs/>
          <w:color w:val="1F4E79" w:themeColor="accent1" w:themeShade="80"/>
        </w:rPr>
        <w:t xml:space="preserve"> sisteme informatice, supervizarea activităților subcontractate de beneficiar, servicii hoteliere, furnizare de bunuri, organizare evenimente, execuție lucrări, studii fezabilitate, etc. Astfel de activități vor face obiectul subcontractării, respectiv contractelor de furnizare/servicii.</w:t>
      </w:r>
    </w:p>
    <w:p w14:paraId="0323CB09" w14:textId="5474B12A" w:rsidR="000F0B5F" w:rsidRPr="008C2CE4" w:rsidRDefault="000F0B5F" w:rsidP="00C46418">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In cazul in care solicitantul este un furnizor privat de servicii sociale este obligatorie includerea in parteneriat a unei autorități publice locale cu responsabilități in domeniul prevenirii separării copilului de familie (</w:t>
      </w:r>
      <w:r w:rsidR="00C46418" w:rsidRPr="008C2CE4">
        <w:rPr>
          <w:rFonts w:ascii="Trebuchet MS" w:hAnsi="Trebuchet MS"/>
          <w:iCs/>
          <w:color w:val="1F4E79" w:themeColor="accent1" w:themeShade="80"/>
        </w:rPr>
        <w:t xml:space="preserve">Autorități publice locale (in cazul in care UAT este comună sau, după caz, dacă la nivelul orașului sau municipiului nu este înființată o Direcție de Asistență Socială cu personalitate juridica distincta); </w:t>
      </w:r>
      <w:proofErr w:type="spellStart"/>
      <w:r w:rsidR="00C46418" w:rsidRPr="008C2CE4">
        <w:rPr>
          <w:rFonts w:ascii="Trebuchet MS" w:hAnsi="Trebuchet MS"/>
          <w:iCs/>
          <w:color w:val="1F4E79" w:themeColor="accent1" w:themeShade="80"/>
        </w:rPr>
        <w:t>Directiile</w:t>
      </w:r>
      <w:proofErr w:type="spellEnd"/>
      <w:r w:rsidR="00C46418" w:rsidRPr="008C2CE4">
        <w:rPr>
          <w:rFonts w:ascii="Trebuchet MS" w:hAnsi="Trebuchet MS"/>
          <w:iCs/>
          <w:color w:val="1F4E79" w:themeColor="accent1" w:themeShade="80"/>
        </w:rPr>
        <w:t xml:space="preserve"> de Asistenta Sociala cu personalitate juridică de la nivelul UAT; </w:t>
      </w:r>
      <w:proofErr w:type="spellStart"/>
      <w:r w:rsidR="00C46418" w:rsidRPr="008C2CE4">
        <w:rPr>
          <w:rFonts w:ascii="Trebuchet MS" w:hAnsi="Trebuchet MS"/>
          <w:iCs/>
          <w:color w:val="1F4E79" w:themeColor="accent1" w:themeShade="80"/>
        </w:rPr>
        <w:t>Directiile</w:t>
      </w:r>
      <w:proofErr w:type="spellEnd"/>
      <w:r w:rsidR="00C46418" w:rsidRPr="008C2CE4">
        <w:rPr>
          <w:rFonts w:ascii="Trebuchet MS" w:hAnsi="Trebuchet MS"/>
          <w:iCs/>
          <w:color w:val="1F4E79" w:themeColor="accent1" w:themeShade="80"/>
        </w:rPr>
        <w:t xml:space="preserve"> Generale de Asistenta Sociala si </w:t>
      </w:r>
      <w:proofErr w:type="spellStart"/>
      <w:r w:rsidR="00C46418" w:rsidRPr="008C2CE4">
        <w:rPr>
          <w:rFonts w:ascii="Trebuchet MS" w:hAnsi="Trebuchet MS"/>
          <w:iCs/>
          <w:color w:val="1F4E79" w:themeColor="accent1" w:themeShade="80"/>
        </w:rPr>
        <w:t>Protectia</w:t>
      </w:r>
      <w:proofErr w:type="spellEnd"/>
      <w:r w:rsidR="00C46418" w:rsidRPr="008C2CE4">
        <w:rPr>
          <w:rFonts w:ascii="Trebuchet MS" w:hAnsi="Trebuchet MS"/>
          <w:iCs/>
          <w:color w:val="1F4E79" w:themeColor="accent1" w:themeShade="80"/>
        </w:rPr>
        <w:t xml:space="preserve"> Copilului de la nivel</w:t>
      </w:r>
      <w:r w:rsidR="00B00503" w:rsidRPr="008C2CE4">
        <w:rPr>
          <w:rFonts w:ascii="Trebuchet MS" w:hAnsi="Trebuchet MS"/>
          <w:iCs/>
          <w:color w:val="1F4E79" w:themeColor="accent1" w:themeShade="80"/>
        </w:rPr>
        <w:t xml:space="preserve">ul </w:t>
      </w:r>
      <w:r w:rsidR="00C46418" w:rsidRPr="008C2CE4">
        <w:rPr>
          <w:rFonts w:ascii="Trebuchet MS" w:hAnsi="Trebuchet MS"/>
          <w:iCs/>
          <w:color w:val="1F4E79" w:themeColor="accent1" w:themeShade="80"/>
        </w:rPr>
        <w:t>sect</w:t>
      </w:r>
      <w:r w:rsidR="00B00503" w:rsidRPr="008C2CE4">
        <w:rPr>
          <w:rFonts w:ascii="Trebuchet MS" w:hAnsi="Trebuchet MS"/>
          <w:iCs/>
          <w:color w:val="1F4E79" w:themeColor="accent1" w:themeShade="80"/>
        </w:rPr>
        <w:t>oarelor</w:t>
      </w:r>
      <w:r w:rsidR="00C46418" w:rsidRPr="008C2CE4">
        <w:rPr>
          <w:rFonts w:ascii="Trebuchet MS" w:hAnsi="Trebuchet MS"/>
          <w:iCs/>
          <w:color w:val="1F4E79" w:themeColor="accent1" w:themeShade="80"/>
        </w:rPr>
        <w:t xml:space="preserve"> Municipiului </w:t>
      </w:r>
      <w:proofErr w:type="spellStart"/>
      <w:r w:rsidR="00C46418" w:rsidRPr="008C2CE4">
        <w:rPr>
          <w:rFonts w:ascii="Trebuchet MS" w:hAnsi="Trebuchet MS"/>
          <w:iCs/>
          <w:color w:val="1F4E79" w:themeColor="accent1" w:themeShade="80"/>
        </w:rPr>
        <w:t>Bucuresti</w:t>
      </w:r>
      <w:proofErr w:type="spellEnd"/>
      <w:r w:rsidRPr="008C2CE4">
        <w:rPr>
          <w:rFonts w:ascii="Trebuchet MS" w:hAnsi="Trebuchet MS"/>
          <w:iCs/>
          <w:color w:val="1F4E79" w:themeColor="accent1" w:themeShade="80"/>
        </w:rPr>
        <w:t>)</w:t>
      </w:r>
      <w:r w:rsidR="00664AAB" w:rsidRPr="008C2CE4">
        <w:rPr>
          <w:rFonts w:ascii="Trebuchet MS" w:hAnsi="Trebuchet MS"/>
          <w:iCs/>
          <w:color w:val="1F4E79" w:themeColor="accent1" w:themeShade="80"/>
        </w:rPr>
        <w:t>.</w:t>
      </w:r>
    </w:p>
    <w:p w14:paraId="4D09D1C4" w14:textId="2AF413BB" w:rsidR="00664AAB" w:rsidRPr="008C2CE4" w:rsidRDefault="00664AAB"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In </w:t>
      </w:r>
      <w:r w:rsidR="00B00503" w:rsidRPr="008C2CE4">
        <w:rPr>
          <w:rFonts w:ascii="Trebuchet MS" w:hAnsi="Trebuchet MS"/>
          <w:iCs/>
          <w:color w:val="1F4E79" w:themeColor="accent1" w:themeShade="80"/>
        </w:rPr>
        <w:t>funcție</w:t>
      </w:r>
      <w:r w:rsidRPr="008C2CE4">
        <w:rPr>
          <w:rFonts w:ascii="Trebuchet MS" w:hAnsi="Trebuchet MS"/>
          <w:iCs/>
          <w:color w:val="1F4E79" w:themeColor="accent1" w:themeShade="80"/>
        </w:rPr>
        <w:t xml:space="preserve"> de </w:t>
      </w:r>
      <w:r w:rsidR="00C46418" w:rsidRPr="008C2CE4">
        <w:rPr>
          <w:rFonts w:ascii="Trebuchet MS" w:hAnsi="Trebuchet MS"/>
          <w:iCs/>
          <w:color w:val="1F4E79" w:themeColor="accent1" w:themeShade="80"/>
        </w:rPr>
        <w:t>tipologia activităților implementate</w:t>
      </w:r>
      <w:r w:rsidRPr="008C2CE4">
        <w:rPr>
          <w:rFonts w:ascii="Trebuchet MS" w:hAnsi="Trebuchet MS"/>
          <w:iCs/>
          <w:color w:val="1F4E79" w:themeColor="accent1" w:themeShade="80"/>
        </w:rPr>
        <w:t xml:space="preserve"> proiectului  </w:t>
      </w:r>
      <w:r w:rsidR="00B00503" w:rsidRPr="008C2CE4">
        <w:rPr>
          <w:rFonts w:ascii="Trebuchet MS" w:hAnsi="Trebuchet MS"/>
          <w:iCs/>
          <w:color w:val="1F4E79" w:themeColor="accent1" w:themeShade="80"/>
        </w:rPr>
        <w:t>î</w:t>
      </w:r>
      <w:r w:rsidRPr="008C2CE4">
        <w:rPr>
          <w:rFonts w:ascii="Trebuchet MS" w:hAnsi="Trebuchet MS"/>
          <w:iCs/>
          <w:color w:val="1F4E79" w:themeColor="accent1" w:themeShade="80"/>
        </w:rPr>
        <w:t>n pro</w:t>
      </w:r>
      <w:r w:rsidR="002C399C" w:rsidRPr="008C2CE4">
        <w:rPr>
          <w:rFonts w:ascii="Trebuchet MS" w:hAnsi="Trebuchet MS"/>
          <w:iCs/>
          <w:color w:val="1F4E79" w:themeColor="accent1" w:themeShade="80"/>
        </w:rPr>
        <w:t>i</w:t>
      </w:r>
      <w:r w:rsidRPr="008C2CE4">
        <w:rPr>
          <w:rFonts w:ascii="Trebuchet MS" w:hAnsi="Trebuchet MS"/>
          <w:iCs/>
          <w:color w:val="1F4E79" w:themeColor="accent1" w:themeShade="80"/>
        </w:rPr>
        <w:t>ect vor avea in mod obligatoriu calitatea de solicitant/partener</w:t>
      </w:r>
      <w:r w:rsidR="00543FCE" w:rsidRPr="008C2CE4">
        <w:rPr>
          <w:rFonts w:ascii="Trebuchet MS" w:hAnsi="Trebuchet MS"/>
          <w:iCs/>
          <w:color w:val="1F4E79" w:themeColor="accent1" w:themeShade="80"/>
        </w:rPr>
        <w:t xml:space="preserve"> cel </w:t>
      </w:r>
      <w:proofErr w:type="spellStart"/>
      <w:r w:rsidR="00543FCE" w:rsidRPr="008C2CE4">
        <w:rPr>
          <w:rFonts w:ascii="Trebuchet MS" w:hAnsi="Trebuchet MS"/>
          <w:iCs/>
          <w:color w:val="1F4E79" w:themeColor="accent1" w:themeShade="80"/>
        </w:rPr>
        <w:t>putin</w:t>
      </w:r>
      <w:proofErr w:type="spellEnd"/>
      <w:r w:rsidRPr="008C2CE4">
        <w:rPr>
          <w:rFonts w:ascii="Trebuchet MS" w:hAnsi="Trebuchet MS"/>
          <w:iCs/>
          <w:color w:val="1F4E79" w:themeColor="accent1" w:themeShade="80"/>
        </w:rPr>
        <w:t xml:space="preserve"> următoarele entități publice:</w:t>
      </w:r>
    </w:p>
    <w:p w14:paraId="2FE9C949" w14:textId="3E311E79" w:rsidR="00C46418" w:rsidRPr="008C2CE4" w:rsidRDefault="00C46418" w:rsidP="00C46418">
      <w:pPr>
        <w:pStyle w:val="ListParagraph"/>
        <w:numPr>
          <w:ilvl w:val="0"/>
          <w:numId w:val="116"/>
        </w:num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Pentru proiectele ce </w:t>
      </w:r>
      <w:r w:rsidR="00B00503" w:rsidRPr="008C2CE4">
        <w:rPr>
          <w:rFonts w:ascii="Trebuchet MS" w:hAnsi="Trebuchet MS"/>
          <w:iCs/>
          <w:color w:val="1F4E79" w:themeColor="accent1" w:themeShade="80"/>
        </w:rPr>
        <w:t>vizează</w:t>
      </w:r>
      <w:r w:rsidRPr="008C2CE4">
        <w:rPr>
          <w:rFonts w:ascii="Trebuchet MS" w:hAnsi="Trebuchet MS"/>
          <w:iCs/>
          <w:color w:val="1F4E79" w:themeColor="accent1" w:themeShade="80"/>
        </w:rPr>
        <w:t xml:space="preserve"> exclusiv măsuri de prevenire a separării copilului de familie – minim o </w:t>
      </w:r>
      <w:proofErr w:type="spellStart"/>
      <w:r w:rsidRPr="008C2CE4">
        <w:rPr>
          <w:rFonts w:ascii="Trebuchet MS" w:hAnsi="Trebuchet MS"/>
          <w:iCs/>
          <w:color w:val="1F4E79" w:themeColor="accent1" w:themeShade="80"/>
        </w:rPr>
        <w:t>Directie</w:t>
      </w:r>
      <w:proofErr w:type="spellEnd"/>
      <w:r w:rsidRPr="008C2CE4">
        <w:rPr>
          <w:rFonts w:ascii="Trebuchet MS" w:hAnsi="Trebuchet MS"/>
          <w:iCs/>
          <w:color w:val="1F4E79" w:themeColor="accent1" w:themeShade="80"/>
        </w:rPr>
        <w:t xml:space="preserve"> de Asistenta Sociala cu personalitate juridică de la nivelul UAT</w:t>
      </w:r>
      <w:r w:rsidR="00D52546" w:rsidRPr="008C2CE4">
        <w:rPr>
          <w:rFonts w:ascii="Trebuchet MS" w:hAnsi="Trebuchet MS"/>
          <w:iCs/>
          <w:color w:val="1F4E79" w:themeColor="accent1" w:themeShade="80"/>
        </w:rPr>
        <w:t xml:space="preserve"> sau o </w:t>
      </w:r>
      <w:r w:rsidRPr="008C2CE4">
        <w:rPr>
          <w:rFonts w:ascii="Trebuchet MS" w:hAnsi="Trebuchet MS"/>
          <w:iCs/>
          <w:color w:val="1F4E79" w:themeColor="accent1" w:themeShade="80"/>
        </w:rPr>
        <w:t xml:space="preserve">Autoritate publică locală (in cazul in care UAT este comună sau, după caz, dacă la nivelul orașului sau municipiului nu este înființată o Direcție de Asistență Socială cu personalitate juridica distincta) </w:t>
      </w:r>
      <w:r w:rsidR="00B00503" w:rsidRPr="008C2CE4">
        <w:rPr>
          <w:rFonts w:ascii="Trebuchet MS" w:hAnsi="Trebuchet MS"/>
          <w:iCs/>
          <w:color w:val="1F4E79" w:themeColor="accent1" w:themeShade="80"/>
        </w:rPr>
        <w:t>sau după caz, Direcție Generală de Asistență Socială și Protecția Copilului de la nivelul sectoarelor Municipiului București</w:t>
      </w:r>
      <w:r w:rsidRPr="008C2CE4">
        <w:rPr>
          <w:rFonts w:ascii="Trebuchet MS" w:hAnsi="Trebuchet MS"/>
          <w:iCs/>
          <w:color w:val="1F4E79" w:themeColor="accent1" w:themeShade="80"/>
        </w:rPr>
        <w:t>-</w:t>
      </w:r>
      <w:r w:rsidR="00FD2C29" w:rsidRPr="008C2CE4">
        <w:rPr>
          <w:rFonts w:ascii="Trebuchet MS" w:hAnsi="Trebuchet MS"/>
          <w:iCs/>
          <w:color w:val="1F4E79" w:themeColor="accent1" w:themeShade="80"/>
        </w:rPr>
        <w:t xml:space="preserve"> </w:t>
      </w:r>
      <w:r w:rsidRPr="008C2CE4">
        <w:rPr>
          <w:rFonts w:ascii="Trebuchet MS" w:hAnsi="Trebuchet MS"/>
          <w:iCs/>
          <w:color w:val="1F4E79" w:themeColor="accent1" w:themeShade="80"/>
        </w:rPr>
        <w:t xml:space="preserve">de la nivelul localității vizate de </w:t>
      </w:r>
      <w:r w:rsidR="00B00503" w:rsidRPr="008C2CE4">
        <w:rPr>
          <w:rFonts w:ascii="Trebuchet MS" w:hAnsi="Trebuchet MS"/>
          <w:iCs/>
          <w:color w:val="1F4E79" w:themeColor="accent1" w:themeShade="80"/>
        </w:rPr>
        <w:t>proiect</w:t>
      </w:r>
      <w:r w:rsidRPr="008C2CE4">
        <w:rPr>
          <w:rFonts w:ascii="Trebuchet MS" w:hAnsi="Trebuchet MS"/>
          <w:iCs/>
          <w:color w:val="1F4E79" w:themeColor="accent1" w:themeShade="80"/>
        </w:rPr>
        <w:t xml:space="preserve"> sau de la nivelul uneia dintre localitățile vizate de </w:t>
      </w:r>
      <w:r w:rsidR="00B00503" w:rsidRPr="008C2CE4">
        <w:rPr>
          <w:rFonts w:ascii="Trebuchet MS" w:hAnsi="Trebuchet MS"/>
          <w:iCs/>
          <w:color w:val="1F4E79" w:themeColor="accent1" w:themeShade="80"/>
        </w:rPr>
        <w:t>proiect</w:t>
      </w:r>
      <w:r w:rsidRPr="008C2CE4">
        <w:rPr>
          <w:rFonts w:ascii="Trebuchet MS" w:hAnsi="Trebuchet MS"/>
          <w:iCs/>
          <w:color w:val="1F4E79" w:themeColor="accent1" w:themeShade="80"/>
        </w:rPr>
        <w:t xml:space="preserve"> în cazul în care </w:t>
      </w:r>
      <w:r w:rsidR="00FD2C29" w:rsidRPr="008C2CE4">
        <w:rPr>
          <w:rFonts w:ascii="Trebuchet MS" w:hAnsi="Trebuchet MS"/>
          <w:iCs/>
          <w:color w:val="1F4E79" w:themeColor="accent1" w:themeShade="80"/>
        </w:rPr>
        <w:t>proiectul se implementează în mai multe localități</w:t>
      </w:r>
      <w:r w:rsidRPr="008C2CE4">
        <w:rPr>
          <w:rFonts w:ascii="Trebuchet MS" w:hAnsi="Trebuchet MS"/>
          <w:iCs/>
          <w:color w:val="1F4E79" w:themeColor="accent1" w:themeShade="80"/>
        </w:rPr>
        <w:t>;</w:t>
      </w:r>
    </w:p>
    <w:p w14:paraId="4C653063" w14:textId="23996F0A" w:rsidR="006B6D28" w:rsidRPr="008C2CE4" w:rsidRDefault="00FD2C29" w:rsidP="006B6D28">
      <w:pPr>
        <w:pStyle w:val="ListParagraph"/>
        <w:numPr>
          <w:ilvl w:val="0"/>
          <w:numId w:val="116"/>
        </w:num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lastRenderedPageBreak/>
        <w:t xml:space="preserve">Pentru </w:t>
      </w:r>
      <w:r w:rsidR="00B00503" w:rsidRPr="008C2CE4">
        <w:rPr>
          <w:rFonts w:ascii="Trebuchet MS" w:hAnsi="Trebuchet MS"/>
          <w:iCs/>
          <w:color w:val="1F4E79" w:themeColor="accent1" w:themeShade="80"/>
        </w:rPr>
        <w:t>proiectele</w:t>
      </w:r>
      <w:r w:rsidRPr="008C2CE4">
        <w:rPr>
          <w:rFonts w:ascii="Trebuchet MS" w:hAnsi="Trebuchet MS"/>
          <w:iCs/>
          <w:color w:val="1F4E79" w:themeColor="accent1" w:themeShade="80"/>
        </w:rPr>
        <w:t xml:space="preserve"> ce </w:t>
      </w:r>
      <w:proofErr w:type="spellStart"/>
      <w:r w:rsidRPr="008C2CE4">
        <w:rPr>
          <w:rFonts w:ascii="Trebuchet MS" w:hAnsi="Trebuchet MS"/>
          <w:iCs/>
          <w:color w:val="1F4E79" w:themeColor="accent1" w:themeShade="80"/>
        </w:rPr>
        <w:t>vizeaza</w:t>
      </w:r>
      <w:proofErr w:type="spellEnd"/>
      <w:r w:rsidRPr="008C2CE4">
        <w:rPr>
          <w:rFonts w:ascii="Trebuchet MS" w:hAnsi="Trebuchet MS"/>
          <w:iCs/>
          <w:color w:val="1F4E79" w:themeColor="accent1" w:themeShade="80"/>
        </w:rPr>
        <w:t xml:space="preserve"> inclusiv măsuri de reintegrare a copilului in familie</w:t>
      </w:r>
      <w:r w:rsidR="006B6D28" w:rsidRPr="008C2CE4">
        <w:rPr>
          <w:rFonts w:ascii="Trebuchet MS" w:hAnsi="Trebuchet MS"/>
          <w:iCs/>
          <w:color w:val="1F4E79" w:themeColor="accent1" w:themeShade="80"/>
        </w:rPr>
        <w:t xml:space="preserve"> este</w:t>
      </w:r>
      <w:r w:rsidRPr="008C2CE4">
        <w:rPr>
          <w:rFonts w:ascii="Trebuchet MS" w:hAnsi="Trebuchet MS"/>
          <w:iCs/>
          <w:color w:val="1F4E79" w:themeColor="accent1" w:themeShade="80"/>
        </w:rPr>
        <w:t xml:space="preserve"> obligatorie prezenta în parteneriat a Direcției Generale de Asistență Socială și Protecție a Copilului din județul/sectorul în care se implementează proi</w:t>
      </w:r>
      <w:r w:rsidR="00326382" w:rsidRPr="008C2CE4">
        <w:rPr>
          <w:rFonts w:ascii="Trebuchet MS" w:hAnsi="Trebuchet MS"/>
          <w:iCs/>
          <w:color w:val="1F4E79" w:themeColor="accent1" w:themeShade="80"/>
        </w:rPr>
        <w:t>e</w:t>
      </w:r>
      <w:r w:rsidRPr="008C2CE4">
        <w:rPr>
          <w:rFonts w:ascii="Trebuchet MS" w:hAnsi="Trebuchet MS"/>
          <w:iCs/>
          <w:color w:val="1F4E79" w:themeColor="accent1" w:themeShade="80"/>
        </w:rPr>
        <w:t>ctul.</w:t>
      </w:r>
      <w:r w:rsidR="00E948FD" w:rsidRPr="008C2CE4">
        <w:rPr>
          <w:rFonts w:ascii="Trebuchet MS" w:hAnsi="Trebuchet MS"/>
          <w:iCs/>
          <w:color w:val="1F4E79" w:themeColor="accent1" w:themeShade="80"/>
        </w:rPr>
        <w:t xml:space="preserve"> In cazul proiectelor ce vizează inclusiv măsuri de reintegrare a copilului in familie nu este obligatorie includerea în parteneriat a unei </w:t>
      </w:r>
      <w:proofErr w:type="spellStart"/>
      <w:r w:rsidR="00E948FD" w:rsidRPr="008C2CE4">
        <w:rPr>
          <w:rFonts w:ascii="Trebuchet MS" w:hAnsi="Trebuchet MS"/>
          <w:iCs/>
          <w:color w:val="1F4E79" w:themeColor="accent1" w:themeShade="80"/>
        </w:rPr>
        <w:t>Directii</w:t>
      </w:r>
      <w:proofErr w:type="spellEnd"/>
      <w:r w:rsidR="00E948FD" w:rsidRPr="008C2CE4">
        <w:rPr>
          <w:rFonts w:ascii="Trebuchet MS" w:hAnsi="Trebuchet MS"/>
          <w:iCs/>
          <w:color w:val="1F4E79" w:themeColor="accent1" w:themeShade="80"/>
        </w:rPr>
        <w:t xml:space="preserve"> de Asistenta Sociala cu personalitate juridică de la nivelul UAT sau a unei Autorități publice locale (in cazul in care UAT este comună sau, după caz, dacă la nivelul orașului sau municipiului nu este înființată o Direcție de Asistență Socială cu personalitate juridica distincta) cu condiția să fie încheiate Convenții de colaborare cu aceste tipuri de entități publice, în conformitate cu prevederile anexei 8 la prezentul Ghid al Solicitantului Condiții Specifice  prin care Direcțiile de Asistență Socială sau UAT (</w:t>
      </w:r>
      <w:proofErr w:type="spellStart"/>
      <w:r w:rsidR="00E948FD" w:rsidRPr="008C2CE4">
        <w:rPr>
          <w:rFonts w:ascii="Trebuchet MS" w:hAnsi="Trebuchet MS"/>
          <w:iCs/>
          <w:color w:val="1F4E79" w:themeColor="accent1" w:themeShade="80"/>
        </w:rPr>
        <w:t>dupa</w:t>
      </w:r>
      <w:proofErr w:type="spellEnd"/>
      <w:r w:rsidR="00E948FD" w:rsidRPr="008C2CE4">
        <w:rPr>
          <w:rFonts w:ascii="Trebuchet MS" w:hAnsi="Trebuchet MS"/>
          <w:iCs/>
          <w:color w:val="1F4E79" w:themeColor="accent1" w:themeShade="80"/>
        </w:rPr>
        <w:t xml:space="preserve"> caz) trebuie să își exprime sprijinul pentru furnizorul privat de servicii sociale lider de parteneriat în vederea identificării copiilor aflați în situație de risc de separare de familie cel puțin pentru numărul asumat de copii prin Cererea de finanțare pe componenta de prevenire a separării copilului de familie.</w:t>
      </w:r>
    </w:p>
    <w:p w14:paraId="515B1F5F" w14:textId="46E96826" w:rsidR="006B6D28" w:rsidRPr="008C2CE4" w:rsidRDefault="006B6D28" w:rsidP="006B6D28">
      <w:pPr>
        <w:pStyle w:val="ListParagraph"/>
        <w:numPr>
          <w:ilvl w:val="0"/>
          <w:numId w:val="116"/>
        </w:num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În cazul proiectelor ce </w:t>
      </w:r>
      <w:proofErr w:type="spellStart"/>
      <w:r w:rsidRPr="008C2CE4">
        <w:rPr>
          <w:rFonts w:ascii="Trebuchet MS" w:hAnsi="Trebuchet MS"/>
          <w:iCs/>
          <w:color w:val="1F4E79" w:themeColor="accent1" w:themeShade="80"/>
        </w:rPr>
        <w:t>vizeaza</w:t>
      </w:r>
      <w:proofErr w:type="spellEnd"/>
      <w:r w:rsidRPr="008C2CE4">
        <w:rPr>
          <w:rFonts w:ascii="Trebuchet MS" w:hAnsi="Trebuchet MS"/>
          <w:iCs/>
          <w:color w:val="1F4E79" w:themeColor="accent1" w:themeShade="80"/>
        </w:rPr>
        <w:t xml:space="preserve"> implementarea măsurilor de sprijin la nivelul mai multor localități, în cazul în care </w:t>
      </w:r>
      <w:r w:rsidR="00A4337D" w:rsidRPr="008C2CE4">
        <w:rPr>
          <w:rFonts w:ascii="Trebuchet MS" w:hAnsi="Trebuchet MS"/>
          <w:iCs/>
          <w:color w:val="1F4E79" w:themeColor="accent1" w:themeShade="80"/>
        </w:rPr>
        <w:t>Directia de Asistenta Sociala cu personalitate juridică de la nivelul UAT sau  Autoritatea publică locală (in cazul in care UAT este comună sau, după caz, dacă la nivelul orașului sau municipiului nu este înființată o Direcție de Asistență Socială cu personalitate juridica distincta) sau după caz, Direcție Generală de Asistență Socială și Protecția Copilului de la nivelul sectoarelor Municipiului București</w:t>
      </w:r>
      <w:r w:rsidRPr="008C2CE4">
        <w:rPr>
          <w:rFonts w:ascii="Trebuchet MS" w:hAnsi="Trebuchet MS"/>
          <w:iCs/>
          <w:color w:val="1F4E79" w:themeColor="accent1" w:themeShade="80"/>
        </w:rPr>
        <w:t xml:space="preserve"> nu sunt membre a parteneriatului se va încheia o Convenție de colaborare, în conformitate cu modelul recomandat în anexa 8 la prezentul Ghid al Solicitantului Condiții Specifice, pentru toate localitățile vizate de implementarea </w:t>
      </w:r>
      <w:proofErr w:type="spellStart"/>
      <w:r w:rsidRPr="008C2CE4">
        <w:rPr>
          <w:rFonts w:ascii="Trebuchet MS" w:hAnsi="Trebuchet MS"/>
          <w:iCs/>
          <w:color w:val="1F4E79" w:themeColor="accent1" w:themeShade="80"/>
        </w:rPr>
        <w:t>proeictului</w:t>
      </w:r>
      <w:proofErr w:type="spellEnd"/>
      <w:r w:rsidRPr="008C2CE4">
        <w:rPr>
          <w:rFonts w:ascii="Trebuchet MS" w:hAnsi="Trebuchet MS"/>
          <w:iCs/>
          <w:color w:val="1F4E79" w:themeColor="accent1" w:themeShade="80"/>
        </w:rPr>
        <w:t>. Prin aceasta convenție de colaborare Direcțiile de Asistență Socială sau UAT (</w:t>
      </w:r>
      <w:proofErr w:type="spellStart"/>
      <w:r w:rsidRPr="008C2CE4">
        <w:rPr>
          <w:rFonts w:ascii="Trebuchet MS" w:hAnsi="Trebuchet MS"/>
          <w:iCs/>
          <w:color w:val="1F4E79" w:themeColor="accent1" w:themeShade="80"/>
        </w:rPr>
        <w:t>dupa</w:t>
      </w:r>
      <w:proofErr w:type="spellEnd"/>
      <w:r w:rsidRPr="008C2CE4">
        <w:rPr>
          <w:rFonts w:ascii="Trebuchet MS" w:hAnsi="Trebuchet MS"/>
          <w:iCs/>
          <w:color w:val="1F4E79" w:themeColor="accent1" w:themeShade="80"/>
        </w:rPr>
        <w:t xml:space="preserve"> caz) trebuie să își exprime sprijinul pentru furnizorul privat de servicii sociale lider de parteneriat în vederea identificării copiilor aflați în situație de risc de separare de familie cel puțin pentru numărul asumat de copii prin Cererea de finanțare pe componenta de prevenire a separării copilului de familie.</w:t>
      </w:r>
    </w:p>
    <w:p w14:paraId="364CD58F" w14:textId="2CDFE274" w:rsidR="006B6D28" w:rsidRPr="008C2CE4" w:rsidRDefault="006B6D28" w:rsidP="006B6D28">
      <w:pPr>
        <w:pStyle w:val="ListParagraph"/>
        <w:numPr>
          <w:ilvl w:val="0"/>
          <w:numId w:val="116"/>
        </w:num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În cazul proiectelor ce vizează implementarea măsurilor de sprijin la nivelul unui întreg județ pentru asigurarea eficienței procesului de identificare a copiilor aflați în risc de separare de familie, este obligatorie ca la Convenția de colaborare, realizată în conformitate cu anexa 8 la prezentul Ghid al Solicitantului Condiții Specifice, să adere cel puțin 5 autorități publice locale cu atribuții în identificarea copiilor aflați în risc de părăsire a familiei (Direcții de Asistență Socială cu personalitate juridică proprie sau Autoritate publică locală (in cazul in care UAT este comună sau, după caz, dacă la nivelul orașului sau municipiului nu este înființată o Direcție de Asistență Socială cu personalitate juridica distincta</w:t>
      </w:r>
      <w:r w:rsidR="00A4337D" w:rsidRPr="008C2CE4">
        <w:rPr>
          <w:rFonts w:ascii="Trebuchet MS" w:hAnsi="Trebuchet MS"/>
          <w:iCs/>
          <w:color w:val="1F4E79" w:themeColor="accent1" w:themeShade="80"/>
        </w:rPr>
        <w:t>/DGASPC la nivel de sector</w:t>
      </w:r>
      <w:r w:rsidRPr="008C2CE4">
        <w:rPr>
          <w:rFonts w:ascii="Trebuchet MS" w:hAnsi="Trebuchet MS"/>
          <w:iCs/>
          <w:color w:val="1F4E79" w:themeColor="accent1" w:themeShade="80"/>
        </w:rPr>
        <w:t>). Prin aceasta convenție de colaborare Direcțiile de Asistență Socială sau UAT (</w:t>
      </w:r>
      <w:r w:rsidR="000C7F81" w:rsidRPr="008C2CE4">
        <w:rPr>
          <w:rFonts w:ascii="Trebuchet MS" w:hAnsi="Trebuchet MS"/>
          <w:iCs/>
          <w:color w:val="1F4E79" w:themeColor="accent1" w:themeShade="80"/>
        </w:rPr>
        <w:t>după</w:t>
      </w:r>
      <w:r w:rsidRPr="008C2CE4">
        <w:rPr>
          <w:rFonts w:ascii="Trebuchet MS" w:hAnsi="Trebuchet MS"/>
          <w:iCs/>
          <w:color w:val="1F4E79" w:themeColor="accent1" w:themeShade="80"/>
        </w:rPr>
        <w:t xml:space="preserve"> caz) trebuie să își exprime sprijinul pentru furnizorul privat de servicii sociale lider de parteneriat în vederea identificării copiilor aflați în situație de risc de separare de familie cel puțin pentru numărul asumat de copii prin Cererea de finanțare pe componenta de prevenire a separării copilului de familie</w:t>
      </w:r>
    </w:p>
    <w:p w14:paraId="49BF3D9F" w14:textId="5B325A48"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Indiferent de numărul partenerilor </w:t>
      </w:r>
      <w:r w:rsidR="000C7F81" w:rsidRPr="008C2CE4">
        <w:rPr>
          <w:rFonts w:ascii="Trebuchet MS" w:hAnsi="Trebuchet MS"/>
          <w:iCs/>
          <w:color w:val="1F4E79" w:themeColor="accent1" w:themeShade="80"/>
        </w:rPr>
        <w:t>implicați</w:t>
      </w:r>
      <w:r w:rsidRPr="008C2CE4">
        <w:rPr>
          <w:rFonts w:ascii="Trebuchet MS" w:hAnsi="Trebuchet MS"/>
          <w:iCs/>
          <w:color w:val="1F4E79" w:themeColor="accent1" w:themeShade="80"/>
        </w:rPr>
        <w:t xml:space="preserve"> în implementarea unui proiect, va fi semnat un singur Acord de parteneriat între </w:t>
      </w:r>
      <w:proofErr w:type="spellStart"/>
      <w:r w:rsidRPr="008C2CE4">
        <w:rPr>
          <w:rFonts w:ascii="Trebuchet MS" w:hAnsi="Trebuchet MS"/>
          <w:iCs/>
          <w:color w:val="1F4E79" w:themeColor="accent1" w:themeShade="80"/>
        </w:rPr>
        <w:t>toţi</w:t>
      </w:r>
      <w:proofErr w:type="spellEnd"/>
      <w:r w:rsidRPr="008C2CE4">
        <w:rPr>
          <w:rFonts w:ascii="Trebuchet MS" w:hAnsi="Trebuchet MS"/>
          <w:iCs/>
          <w:color w:val="1F4E79" w:themeColor="accent1" w:themeShade="80"/>
        </w:rPr>
        <w:t xml:space="preserve"> partenerii (în conformitate cu modelul din Anexa 1 Acord de parteneriat din PIDS – Ghidul Solicitantului – Condiții Generale). Proiectelor implementate în parteneriat li se aplică dispozițiile Ordonanței de urgență a Guvernului nr. 133/2021.</w:t>
      </w:r>
    </w:p>
    <w:p w14:paraId="122E4803" w14:textId="77777777" w:rsidR="00326382" w:rsidRPr="008C2CE4" w:rsidRDefault="00326382" w:rsidP="00504337">
      <w:pPr>
        <w:spacing w:before="120" w:after="120"/>
        <w:jc w:val="both"/>
        <w:rPr>
          <w:rFonts w:ascii="Trebuchet MS" w:hAnsi="Trebuchet MS"/>
          <w:iCs/>
          <w:color w:val="1F4E79" w:themeColor="accent1" w:themeShade="80"/>
        </w:rPr>
      </w:pPr>
    </w:p>
    <w:p w14:paraId="6AC45A87" w14:textId="1788036F" w:rsidR="00326382" w:rsidRPr="008C2CE4" w:rsidRDefault="00326382"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În cazul proiectelor ce </w:t>
      </w:r>
      <w:proofErr w:type="spellStart"/>
      <w:r w:rsidRPr="008C2CE4">
        <w:rPr>
          <w:rFonts w:ascii="Trebuchet MS" w:hAnsi="Trebuchet MS"/>
          <w:iCs/>
          <w:color w:val="1F4E79" w:themeColor="accent1" w:themeShade="80"/>
        </w:rPr>
        <w:t>vizeaza</w:t>
      </w:r>
      <w:proofErr w:type="spellEnd"/>
      <w:r w:rsidRPr="008C2CE4">
        <w:rPr>
          <w:rFonts w:ascii="Trebuchet MS" w:hAnsi="Trebuchet MS"/>
          <w:iCs/>
          <w:color w:val="1F4E79" w:themeColor="accent1" w:themeShade="80"/>
        </w:rPr>
        <w:t xml:space="preserve"> implementarea măsurilor de sprijin la nivelul mai multor localități, în cazul în care Directia de Asistență Sociala cu personalitate juridica proprie sau </w:t>
      </w:r>
      <w:r w:rsidRPr="008C2CE4">
        <w:rPr>
          <w:rFonts w:ascii="Trebuchet MS" w:hAnsi="Trebuchet MS"/>
          <w:iCs/>
          <w:color w:val="1F4E79" w:themeColor="accent1" w:themeShade="80"/>
        </w:rPr>
        <w:lastRenderedPageBreak/>
        <w:t>UAT -</w:t>
      </w:r>
      <w:proofErr w:type="spellStart"/>
      <w:r w:rsidRPr="008C2CE4">
        <w:rPr>
          <w:rFonts w:ascii="Trebuchet MS" w:hAnsi="Trebuchet MS"/>
          <w:iCs/>
          <w:color w:val="1F4E79" w:themeColor="accent1" w:themeShade="80"/>
        </w:rPr>
        <w:t>ul</w:t>
      </w:r>
      <w:proofErr w:type="spellEnd"/>
      <w:r w:rsidRPr="008C2CE4">
        <w:rPr>
          <w:rFonts w:ascii="Trebuchet MS" w:hAnsi="Trebuchet MS"/>
          <w:iCs/>
          <w:color w:val="1F4E79" w:themeColor="accent1" w:themeShade="80"/>
        </w:rPr>
        <w:t xml:space="preserve"> </w:t>
      </w:r>
      <w:r w:rsidR="006B6D28" w:rsidRPr="008C2CE4">
        <w:rPr>
          <w:rFonts w:ascii="Trebuchet MS" w:hAnsi="Trebuchet MS"/>
          <w:iCs/>
          <w:color w:val="1F4E79" w:themeColor="accent1" w:themeShade="80"/>
        </w:rPr>
        <w:t>(</w:t>
      </w:r>
      <w:r w:rsidRPr="008C2CE4">
        <w:rPr>
          <w:rFonts w:ascii="Trebuchet MS" w:hAnsi="Trebuchet MS"/>
          <w:iCs/>
          <w:color w:val="1F4E79" w:themeColor="accent1" w:themeShade="80"/>
        </w:rPr>
        <w:t xml:space="preserve">în cazul comunelor și orașelor ce nu au înființată Direcție de Asistență </w:t>
      </w:r>
      <w:proofErr w:type="spellStart"/>
      <w:r w:rsidRPr="008C2CE4">
        <w:rPr>
          <w:rFonts w:ascii="Trebuchet MS" w:hAnsi="Trebuchet MS"/>
          <w:iCs/>
          <w:color w:val="1F4E79" w:themeColor="accent1" w:themeShade="80"/>
        </w:rPr>
        <w:t>Socilă</w:t>
      </w:r>
      <w:proofErr w:type="spellEnd"/>
      <w:r w:rsidRPr="008C2CE4">
        <w:rPr>
          <w:rFonts w:ascii="Trebuchet MS" w:hAnsi="Trebuchet MS"/>
          <w:iCs/>
          <w:color w:val="1F4E79" w:themeColor="accent1" w:themeShade="80"/>
        </w:rPr>
        <w:t xml:space="preserve"> cu personalitate juridica proprie</w:t>
      </w:r>
      <w:r w:rsidR="006B6D28" w:rsidRPr="008C2CE4">
        <w:rPr>
          <w:rFonts w:ascii="Trebuchet MS" w:hAnsi="Trebuchet MS"/>
          <w:iCs/>
          <w:color w:val="1F4E79" w:themeColor="accent1" w:themeShade="80"/>
        </w:rPr>
        <w:t>)</w:t>
      </w:r>
      <w:r w:rsidRPr="008C2CE4">
        <w:rPr>
          <w:rFonts w:ascii="Trebuchet MS" w:hAnsi="Trebuchet MS"/>
          <w:iCs/>
          <w:color w:val="1F4E79" w:themeColor="accent1" w:themeShade="80"/>
        </w:rPr>
        <w:t xml:space="preserve"> nu sunt membre a parteneriatului se va încheia o Convenție de colaborare, în conformitate cu modelul recomandat în anexa 8 la prezentul Ghid al Solicitantului Condiții Specifice, pentru toate localitățile vizate de implementarea </w:t>
      </w:r>
      <w:proofErr w:type="spellStart"/>
      <w:r w:rsidRPr="008C2CE4">
        <w:rPr>
          <w:rFonts w:ascii="Trebuchet MS" w:hAnsi="Trebuchet MS"/>
          <w:iCs/>
          <w:color w:val="1F4E79" w:themeColor="accent1" w:themeShade="80"/>
        </w:rPr>
        <w:t>proeictului</w:t>
      </w:r>
      <w:proofErr w:type="spellEnd"/>
      <w:r w:rsidRPr="008C2CE4">
        <w:rPr>
          <w:rFonts w:ascii="Trebuchet MS" w:hAnsi="Trebuchet MS"/>
          <w:iCs/>
          <w:color w:val="1F4E79" w:themeColor="accent1" w:themeShade="80"/>
        </w:rPr>
        <w:t>. Prin aceasta convenție de colaborare Direcțiile de Asistență Socială sau UAT (</w:t>
      </w:r>
      <w:proofErr w:type="spellStart"/>
      <w:r w:rsidRPr="008C2CE4">
        <w:rPr>
          <w:rFonts w:ascii="Trebuchet MS" w:hAnsi="Trebuchet MS"/>
          <w:iCs/>
          <w:color w:val="1F4E79" w:themeColor="accent1" w:themeShade="80"/>
        </w:rPr>
        <w:t>dupa</w:t>
      </w:r>
      <w:proofErr w:type="spellEnd"/>
      <w:r w:rsidRPr="008C2CE4">
        <w:rPr>
          <w:rFonts w:ascii="Trebuchet MS" w:hAnsi="Trebuchet MS"/>
          <w:iCs/>
          <w:color w:val="1F4E79" w:themeColor="accent1" w:themeShade="80"/>
        </w:rPr>
        <w:t xml:space="preserve"> caz) trebuie să își exprime sprijinul pentru furnizorul privat de servicii sociale lider de parteneriat în vederea identificării copiilor aflați în situație de risc de separare de familie</w:t>
      </w:r>
      <w:r w:rsidR="007F49E3" w:rsidRPr="008C2CE4">
        <w:rPr>
          <w:rFonts w:ascii="Trebuchet MS" w:hAnsi="Trebuchet MS"/>
          <w:iCs/>
          <w:color w:val="1F4E79" w:themeColor="accent1" w:themeShade="80"/>
        </w:rPr>
        <w:t xml:space="preserve"> cel puțin pentru numărul asumat de copii prin Cererea de finanțare pe componenta de prevenire a separării copilului de familie.</w:t>
      </w:r>
    </w:p>
    <w:p w14:paraId="72589049" w14:textId="23FF346A" w:rsidR="006B6D28" w:rsidRPr="008C2CE4" w:rsidRDefault="006B6D28"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În cazul proiectelor ce vizează implementarea măsurilor de sprijin la nivelul unui întreg județ pentru asigurarea eficienței procesului de identificare a copiilor aflați în risc de separare de familie, este obligatorie ca la Convenția de colaborare, realizată în conformitate cu anexa 8 la prezentul Ghid al Solicitantului Condiții Specifice, să adere cel puțin 5 autorități publice locale cu atribuții în identificarea copiilor aflați în risc de părăsire a familiei (Direcții de Asistență Socială cu personalitate juridică proprie sau Autoritate publică locală (in cazul in care UAT este comună sau, după caz, dacă la nivelul orașului sau municipiului nu este înființată o Direcție de Asistență Socială cu personalitate juridica distincta). Prin aceasta convenție de colaborare Direcțiile de Asistență Socială sau UAT (</w:t>
      </w:r>
      <w:r w:rsidR="000C7F81" w:rsidRPr="008C2CE4">
        <w:rPr>
          <w:rFonts w:ascii="Trebuchet MS" w:hAnsi="Trebuchet MS"/>
          <w:iCs/>
          <w:color w:val="1F4E79" w:themeColor="accent1" w:themeShade="80"/>
        </w:rPr>
        <w:t>după</w:t>
      </w:r>
      <w:r w:rsidRPr="008C2CE4">
        <w:rPr>
          <w:rFonts w:ascii="Trebuchet MS" w:hAnsi="Trebuchet MS"/>
          <w:iCs/>
          <w:color w:val="1F4E79" w:themeColor="accent1" w:themeShade="80"/>
        </w:rPr>
        <w:t xml:space="preserve"> caz) trebuie să își exprime sprijinul pentru furnizorul privat de servicii sociale lider de parteneriat în vederea identificării copiilor aflați în situație de risc de separare de familie cel puțin pentru numărul asumat de copii prin Cererea de finanțare pe componenta de prevenire a separării copilului de familie.</w:t>
      </w:r>
    </w:p>
    <w:p w14:paraId="07AC603B" w14:textId="77777777" w:rsidR="00FD2C29" w:rsidRPr="008C2CE4" w:rsidRDefault="00FD2C29" w:rsidP="00504337">
      <w:pPr>
        <w:spacing w:before="120" w:after="120"/>
        <w:jc w:val="both"/>
        <w:rPr>
          <w:rFonts w:ascii="Trebuchet MS" w:hAnsi="Trebuchet MS"/>
          <w:iCs/>
          <w:color w:val="1F4E79" w:themeColor="accent1" w:themeShade="80"/>
        </w:rPr>
      </w:pPr>
    </w:p>
    <w:p w14:paraId="48ABDACC" w14:textId="77777777"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În vederea stabilirii unui parteneriat, solicitanții publici și privați care intenționează să între într-o relație de parteneriat vor elabora o Notă justificativă care va conține o analiză a valorii adăugate a parteneriatului în ceea ce privește utilizarea eficientă a fondurilor și în care vor fi precizate, pentru fiecare partener in parte, rolul și responsabilitățile, contribuția și expertiza/ experiența relevantă pentru implementarea proiectului. </w:t>
      </w:r>
    </w:p>
    <w:p w14:paraId="03F59C61" w14:textId="77777777"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În cererea de finanțare se va detalia rolul fiecărui partener în implementarea proiectului, resursele umane și materiale alocate, precum și bugetul alocat pentru implementarea activității/activităților asumate de fiecare partener. </w:t>
      </w:r>
    </w:p>
    <w:p w14:paraId="007CE7AB" w14:textId="77777777"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Atât Solicitantul cât și fiecare Partener trebuie să contribuie financiar la implementarea proiectului, respectiv să aibă alocate cheltuieli eligibile din totalul cheltuielilor eligibile prevăzute în buget, corespunzător activităților în care este implicat fiecare partener, nefiind posibil ca un partener și/sau solicitantul să asigure partea de buget (contribuție/ asistență financiară nerambursabilă sau/ și contribuție proprie) prevăzută pentru alt partener /care trebuie asigurată de alt partener.</w:t>
      </w:r>
    </w:p>
    <w:p w14:paraId="52D047F6" w14:textId="77777777" w:rsidR="008D250A" w:rsidRPr="008C2CE4" w:rsidRDefault="008D250A" w:rsidP="00504337">
      <w:pPr>
        <w:spacing w:before="120" w:after="120"/>
        <w:jc w:val="both"/>
        <w:rPr>
          <w:rFonts w:ascii="Trebuchet MS" w:hAnsi="Trebuchet MS"/>
          <w:i/>
          <w:color w:val="1F4E79" w:themeColor="accent1" w:themeShade="80"/>
        </w:rPr>
      </w:pPr>
      <w:r w:rsidRPr="008C2CE4">
        <w:rPr>
          <w:rFonts w:ascii="Trebuchet MS" w:hAnsi="Trebuchet MS"/>
          <w:i/>
          <w:color w:val="1F4E79" w:themeColor="accent1" w:themeShade="80"/>
        </w:rPr>
        <w:t>Selecția partenerilor în cazul solicitanților entități finanțate din fonduri publice</w:t>
      </w:r>
    </w:p>
    <w:p w14:paraId="1B659518" w14:textId="77777777" w:rsidR="008D250A" w:rsidRPr="008C2CE4" w:rsidRDefault="008D250A" w:rsidP="00504337">
      <w:pPr>
        <w:spacing w:before="120" w:after="120"/>
        <w:jc w:val="both"/>
        <w:rPr>
          <w:rFonts w:ascii="Trebuchet MS" w:hAnsi="Trebuchet MS"/>
          <w:iCs/>
          <w:color w:val="1F4E79" w:themeColor="accent1" w:themeShade="80"/>
        </w:rPr>
      </w:pPr>
      <w:proofErr w:type="spellStart"/>
      <w:r w:rsidRPr="008C2CE4">
        <w:rPr>
          <w:rFonts w:ascii="Trebuchet MS" w:hAnsi="Trebuchet MS"/>
          <w:iCs/>
          <w:color w:val="1F4E79" w:themeColor="accent1" w:themeShade="80"/>
        </w:rPr>
        <w:t>Solicitanţii</w:t>
      </w:r>
      <w:proofErr w:type="spellEnd"/>
      <w:r w:rsidRPr="008C2CE4">
        <w:rPr>
          <w:rFonts w:ascii="Trebuchet MS" w:hAnsi="Trebuchet MS"/>
          <w:iCs/>
          <w:color w:val="1F4E79" w:themeColor="accent1" w:themeShade="80"/>
        </w:rPr>
        <w:t xml:space="preserve"> entități finanțate din fonduri publice care intenționează să selecteze parteneri din sectorul privat pentru implementarea proiectelor, au </w:t>
      </w:r>
      <w:proofErr w:type="spellStart"/>
      <w:r w:rsidRPr="008C2CE4">
        <w:rPr>
          <w:rFonts w:ascii="Trebuchet MS" w:hAnsi="Trebuchet MS"/>
          <w:iCs/>
          <w:color w:val="1F4E79" w:themeColor="accent1" w:themeShade="80"/>
        </w:rPr>
        <w:t>obligaţia</w:t>
      </w:r>
      <w:proofErr w:type="spellEnd"/>
      <w:r w:rsidRPr="008C2CE4">
        <w:rPr>
          <w:rFonts w:ascii="Trebuchet MS" w:hAnsi="Trebuchet MS"/>
          <w:iCs/>
          <w:color w:val="1F4E79" w:themeColor="accent1" w:themeShade="80"/>
        </w:rPr>
        <w:t xml:space="preserve"> de a respecta prevederile relevante din Ordonanța de urgență a Guvernului nr. 133/2021. </w:t>
      </w:r>
    </w:p>
    <w:p w14:paraId="7513FEFC" w14:textId="231567CD" w:rsidR="008D250A" w:rsidRPr="008C2CE4" w:rsidRDefault="008D250A" w:rsidP="00504337">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În procesul de selecție a partenerilor privați, </w:t>
      </w:r>
      <w:proofErr w:type="spellStart"/>
      <w:r w:rsidRPr="008C2CE4">
        <w:rPr>
          <w:rFonts w:ascii="Trebuchet MS" w:hAnsi="Trebuchet MS"/>
          <w:iCs/>
          <w:color w:val="1F4E79" w:themeColor="accent1" w:themeShade="80"/>
        </w:rPr>
        <w:t>solicitanţii</w:t>
      </w:r>
      <w:proofErr w:type="spellEnd"/>
      <w:r w:rsidRPr="008C2CE4">
        <w:rPr>
          <w:rFonts w:ascii="Trebuchet MS" w:hAnsi="Trebuchet MS"/>
          <w:iCs/>
          <w:color w:val="1F4E79" w:themeColor="accent1" w:themeShade="80"/>
        </w:rPr>
        <w:t xml:space="preserve"> entități finanțate din fonduri publice au obligația de a îndeplini procedura prevăzută în Anexa 2 - Procedura de selecție a partenerilor entități private din PIDS – Ghidul Solicitantului – Condiții Generale.</w:t>
      </w:r>
    </w:p>
    <w:p w14:paraId="04334238" w14:textId="77777777" w:rsidR="00D323C4" w:rsidRPr="008C2CE4" w:rsidRDefault="00D323C4" w:rsidP="00504337">
      <w:pPr>
        <w:spacing w:before="120" w:after="120"/>
        <w:jc w:val="both"/>
        <w:rPr>
          <w:rFonts w:ascii="Trebuchet MS" w:hAnsi="Trebuchet MS"/>
          <w:iCs/>
          <w:color w:val="1F4E79" w:themeColor="accent1" w:themeShade="80"/>
          <w:highlight w:val="yellow"/>
        </w:rPr>
      </w:pPr>
    </w:p>
    <w:p w14:paraId="2455C797" w14:textId="77777777" w:rsidR="00463D38" w:rsidRPr="008C2CE4" w:rsidRDefault="00386F8C">
      <w:pPr>
        <w:pStyle w:val="Heading2"/>
        <w:numPr>
          <w:ilvl w:val="1"/>
          <w:numId w:val="33"/>
        </w:numPr>
        <w:jc w:val="both"/>
        <w:rPr>
          <w:rFonts w:ascii="Trebuchet MS" w:hAnsi="Trebuchet MS"/>
          <w:color w:val="1F4E79" w:themeColor="accent1" w:themeShade="80"/>
          <w:sz w:val="22"/>
          <w:szCs w:val="22"/>
        </w:rPr>
      </w:pPr>
      <w:bookmarkStart w:id="747" w:name="_Toc138259399"/>
      <w:bookmarkStart w:id="748" w:name="_Toc138260053"/>
      <w:bookmarkStart w:id="749" w:name="_Toc138260702"/>
      <w:bookmarkStart w:id="750" w:name="_Toc138768586"/>
      <w:bookmarkStart w:id="751" w:name="_Toc141107937"/>
      <w:bookmarkStart w:id="752" w:name="_Toc138259400"/>
      <w:bookmarkStart w:id="753" w:name="_Toc138260054"/>
      <w:bookmarkStart w:id="754" w:name="_Toc138260703"/>
      <w:bookmarkStart w:id="755" w:name="_Toc138768587"/>
      <w:bookmarkStart w:id="756" w:name="_Toc141107938"/>
      <w:bookmarkStart w:id="757" w:name="_Toc138259401"/>
      <w:bookmarkStart w:id="758" w:name="_Toc138260055"/>
      <w:bookmarkStart w:id="759" w:name="_Toc138260704"/>
      <w:bookmarkStart w:id="760" w:name="_Toc138768588"/>
      <w:bookmarkStart w:id="761" w:name="_Toc141107939"/>
      <w:bookmarkStart w:id="762" w:name="_Toc138259402"/>
      <w:bookmarkStart w:id="763" w:name="_Toc138260056"/>
      <w:bookmarkStart w:id="764" w:name="_Toc138260705"/>
      <w:bookmarkStart w:id="765" w:name="_Toc138768589"/>
      <w:bookmarkStart w:id="766" w:name="_Toc141107940"/>
      <w:bookmarkStart w:id="767" w:name="_Toc138259403"/>
      <w:bookmarkStart w:id="768" w:name="_Toc138260057"/>
      <w:bookmarkStart w:id="769" w:name="_Toc138260706"/>
      <w:bookmarkStart w:id="770" w:name="_Toc138768590"/>
      <w:bookmarkStart w:id="771" w:name="_Toc141107941"/>
      <w:bookmarkStart w:id="772" w:name="_Toc138259404"/>
      <w:bookmarkStart w:id="773" w:name="_Toc138260058"/>
      <w:bookmarkStart w:id="774" w:name="_Toc138260707"/>
      <w:bookmarkStart w:id="775" w:name="_Toc138768591"/>
      <w:bookmarkStart w:id="776" w:name="_Toc141107942"/>
      <w:bookmarkStart w:id="777" w:name="_Toc138259405"/>
      <w:bookmarkStart w:id="778" w:name="_Toc138260059"/>
      <w:bookmarkStart w:id="779" w:name="_Toc138260708"/>
      <w:bookmarkStart w:id="780" w:name="_Toc138768592"/>
      <w:bookmarkStart w:id="781" w:name="_Toc141107943"/>
      <w:bookmarkStart w:id="782" w:name="_Toc138259406"/>
      <w:bookmarkStart w:id="783" w:name="_Toc138260060"/>
      <w:bookmarkStart w:id="784" w:name="_Toc138260709"/>
      <w:bookmarkStart w:id="785" w:name="_Toc138768593"/>
      <w:bookmarkStart w:id="786" w:name="_Toc141107944"/>
      <w:bookmarkStart w:id="787" w:name="_Toc138259407"/>
      <w:bookmarkStart w:id="788" w:name="_Toc138260061"/>
      <w:bookmarkStart w:id="789" w:name="_Toc138260710"/>
      <w:bookmarkStart w:id="790" w:name="_Toc138768594"/>
      <w:bookmarkStart w:id="791" w:name="_Toc141107945"/>
      <w:bookmarkStart w:id="792" w:name="_Toc138259408"/>
      <w:bookmarkStart w:id="793" w:name="_Toc138260062"/>
      <w:bookmarkStart w:id="794" w:name="_Toc138260711"/>
      <w:bookmarkStart w:id="795" w:name="_Toc138768595"/>
      <w:bookmarkStart w:id="796" w:name="_Toc141107946"/>
      <w:bookmarkStart w:id="797" w:name="_Toc138259409"/>
      <w:bookmarkStart w:id="798" w:name="_Toc138260063"/>
      <w:bookmarkStart w:id="799" w:name="_Toc138260712"/>
      <w:bookmarkStart w:id="800" w:name="_Toc138768596"/>
      <w:bookmarkStart w:id="801" w:name="_Toc141107947"/>
      <w:bookmarkStart w:id="802" w:name="_Toc138259410"/>
      <w:bookmarkStart w:id="803" w:name="_Toc138260064"/>
      <w:bookmarkStart w:id="804" w:name="_Toc138260713"/>
      <w:bookmarkStart w:id="805" w:name="_Toc138768597"/>
      <w:bookmarkStart w:id="806" w:name="_Toc141107948"/>
      <w:bookmarkStart w:id="807" w:name="_Toc138259411"/>
      <w:bookmarkStart w:id="808" w:name="_Toc138260065"/>
      <w:bookmarkStart w:id="809" w:name="_Toc138260714"/>
      <w:bookmarkStart w:id="810" w:name="_Toc138768598"/>
      <w:bookmarkStart w:id="811" w:name="_Toc141107949"/>
      <w:bookmarkStart w:id="812" w:name="_Toc138259412"/>
      <w:bookmarkStart w:id="813" w:name="_Toc138260066"/>
      <w:bookmarkStart w:id="814" w:name="_Toc138260715"/>
      <w:bookmarkStart w:id="815" w:name="_Toc138768599"/>
      <w:bookmarkStart w:id="816" w:name="_Toc141107950"/>
      <w:bookmarkStart w:id="817" w:name="_Toc161405377"/>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sidRPr="008C2CE4">
        <w:rPr>
          <w:rFonts w:ascii="Trebuchet MS" w:hAnsi="Trebuchet MS"/>
          <w:color w:val="1F4E79" w:themeColor="accent1" w:themeShade="80"/>
          <w:sz w:val="22"/>
          <w:szCs w:val="22"/>
        </w:rPr>
        <w:t>Eligibilitatea activităților</w:t>
      </w:r>
      <w:bookmarkEnd w:id="817"/>
    </w:p>
    <w:p w14:paraId="4E8D240B" w14:textId="1C131D3F" w:rsidR="006F1F04" w:rsidRPr="008C2CE4" w:rsidRDefault="00386F8C" w:rsidP="00504337">
      <w:pPr>
        <w:rPr>
          <w:rFonts w:ascii="Trebuchet MS" w:hAnsi="Trebuchet MS"/>
          <w:color w:val="1F4E79" w:themeColor="accent1" w:themeShade="80"/>
        </w:rPr>
      </w:pPr>
      <w:r w:rsidRPr="008C2CE4">
        <w:rPr>
          <w:rFonts w:ascii="Trebuchet MS" w:hAnsi="Trebuchet MS"/>
          <w:color w:val="1F4E79" w:themeColor="accent1" w:themeShade="80"/>
        </w:rPr>
        <w:t xml:space="preserve"> </w:t>
      </w:r>
    </w:p>
    <w:p w14:paraId="3FCD5158" w14:textId="77777777" w:rsidR="008D250A" w:rsidRPr="008C2CE4" w:rsidRDefault="006F1F04" w:rsidP="00504337">
      <w:pPr>
        <w:pStyle w:val="Heading3"/>
        <w:numPr>
          <w:ilvl w:val="2"/>
          <w:numId w:val="34"/>
        </w:numPr>
        <w:jc w:val="both"/>
        <w:rPr>
          <w:rFonts w:ascii="Trebuchet MS" w:hAnsi="Trebuchet MS"/>
          <w:color w:val="1F4E79" w:themeColor="accent1" w:themeShade="80"/>
          <w:sz w:val="22"/>
          <w:szCs w:val="22"/>
        </w:rPr>
      </w:pPr>
      <w:bookmarkStart w:id="818" w:name="_Toc161405378"/>
      <w:r w:rsidRPr="008C2CE4">
        <w:rPr>
          <w:rFonts w:ascii="Trebuchet MS" w:hAnsi="Trebuchet MS"/>
          <w:color w:val="1F4E79" w:themeColor="accent1" w:themeShade="80"/>
          <w:sz w:val="22"/>
          <w:szCs w:val="22"/>
        </w:rPr>
        <w:lastRenderedPageBreak/>
        <w:t>Cerințe generale privind eligibilitatea activităților</w:t>
      </w:r>
      <w:bookmarkEnd w:id="818"/>
    </w:p>
    <w:p w14:paraId="2F5E1992" w14:textId="6616D31E" w:rsidR="00D21B13" w:rsidRPr="008C2CE4" w:rsidRDefault="00924DF5">
      <w:pPr>
        <w:jc w:val="both"/>
        <w:rPr>
          <w:rFonts w:ascii="Trebuchet MS" w:hAnsi="Trebuchet MS"/>
          <w:color w:val="1F4E79" w:themeColor="accent1" w:themeShade="80"/>
        </w:rPr>
      </w:pPr>
      <w:r w:rsidRPr="008C2CE4">
        <w:rPr>
          <w:rFonts w:ascii="Trebuchet MS" w:hAnsi="Trebuchet MS"/>
          <w:color w:val="1F4E79" w:themeColor="accent1" w:themeShade="80"/>
        </w:rPr>
        <w:t xml:space="preserve"> </w:t>
      </w:r>
    </w:p>
    <w:p w14:paraId="74AE4B02" w14:textId="5EE91B8D" w:rsidR="00924DF5" w:rsidRPr="008C2CE4" w:rsidRDefault="00924DF5">
      <w:pPr>
        <w:jc w:val="both"/>
        <w:rPr>
          <w:rFonts w:ascii="Trebuchet MS" w:hAnsi="Trebuchet MS"/>
          <w:color w:val="1F4E79" w:themeColor="accent1" w:themeShade="80"/>
        </w:rPr>
      </w:pPr>
      <w:r w:rsidRPr="008C2CE4">
        <w:rPr>
          <w:rFonts w:ascii="Trebuchet MS" w:hAnsi="Trebuchet MS"/>
          <w:color w:val="1F4E79" w:themeColor="accent1" w:themeShade="80"/>
        </w:rPr>
        <w:t xml:space="preserve">Măsurile sprijinite in cadrul prezentului apel de proiecte </w:t>
      </w:r>
      <w:proofErr w:type="spellStart"/>
      <w:r w:rsidRPr="008C2CE4">
        <w:rPr>
          <w:rFonts w:ascii="Trebuchet MS" w:hAnsi="Trebuchet MS"/>
          <w:color w:val="1F4E79" w:themeColor="accent1" w:themeShade="80"/>
        </w:rPr>
        <w:t>vizeaza</w:t>
      </w:r>
      <w:proofErr w:type="spellEnd"/>
      <w:r w:rsidRPr="008C2CE4">
        <w:rPr>
          <w:rFonts w:ascii="Trebuchet MS" w:hAnsi="Trebuchet MS"/>
          <w:color w:val="1F4E79" w:themeColor="accent1" w:themeShade="80"/>
        </w:rPr>
        <w:t>:</w:t>
      </w:r>
    </w:p>
    <w:p w14:paraId="7D4A6820" w14:textId="77777777" w:rsidR="00A4337D" w:rsidRPr="008C2CE4" w:rsidRDefault="00A4337D" w:rsidP="00A4337D">
      <w:pPr>
        <w:pStyle w:val="ListParagraph"/>
        <w:numPr>
          <w:ilvl w:val="0"/>
          <w:numId w:val="101"/>
        </w:numPr>
        <w:jc w:val="both"/>
        <w:rPr>
          <w:rFonts w:ascii="Trebuchet MS" w:hAnsi="Trebuchet MS"/>
          <w:iCs/>
          <w:color w:val="1F4E79" w:themeColor="accent1" w:themeShade="80"/>
        </w:rPr>
      </w:pPr>
      <w:r w:rsidRPr="008C2CE4">
        <w:rPr>
          <w:rFonts w:ascii="Trebuchet MS" w:hAnsi="Trebuchet MS"/>
          <w:iCs/>
          <w:color w:val="1F4E79" w:themeColor="accent1" w:themeShade="80"/>
        </w:rPr>
        <w:t>Susținerea reintegrării copiilor din sistemul de protecție specială in familie, prin:</w:t>
      </w:r>
    </w:p>
    <w:p w14:paraId="2A898119" w14:textId="77777777" w:rsidR="00A4337D" w:rsidRPr="008C2CE4" w:rsidRDefault="00A4337D" w:rsidP="00A4337D">
      <w:pPr>
        <w:pStyle w:val="ListParagraph"/>
        <w:numPr>
          <w:ilvl w:val="0"/>
          <w:numId w:val="101"/>
        </w:numPr>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Consiliere și suport psihologic pentru copii și familie;</w:t>
      </w:r>
    </w:p>
    <w:p w14:paraId="782A5E17" w14:textId="62E1F372" w:rsidR="00A4337D" w:rsidRPr="008C2CE4" w:rsidRDefault="00A4337D" w:rsidP="00A4337D">
      <w:pPr>
        <w:pStyle w:val="ListParagraph"/>
        <w:numPr>
          <w:ilvl w:val="0"/>
          <w:numId w:val="101"/>
        </w:numPr>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Suport pentru activitățile cotidiene și, după caz, pentru incluziune școlara sau </w:t>
      </w:r>
      <w:proofErr w:type="spellStart"/>
      <w:r w:rsidRPr="008C2CE4">
        <w:rPr>
          <w:rFonts w:ascii="Trebuchet MS" w:hAnsi="Trebuchet MS"/>
          <w:iCs/>
          <w:color w:val="1F4E79" w:themeColor="accent1" w:themeShade="80"/>
        </w:rPr>
        <w:t>socio</w:t>
      </w:r>
      <w:proofErr w:type="spellEnd"/>
      <w:r w:rsidRPr="008C2CE4">
        <w:rPr>
          <w:rFonts w:ascii="Trebuchet MS" w:hAnsi="Trebuchet MS"/>
          <w:iCs/>
          <w:color w:val="1F4E79" w:themeColor="accent1" w:themeShade="80"/>
        </w:rPr>
        <w:t>-profesională;</w:t>
      </w:r>
    </w:p>
    <w:p w14:paraId="0C689989" w14:textId="77777777" w:rsidR="00A4337D" w:rsidRPr="008C2CE4" w:rsidRDefault="00A4337D" w:rsidP="00A4337D">
      <w:pPr>
        <w:pStyle w:val="ListParagraph"/>
        <w:numPr>
          <w:ilvl w:val="0"/>
          <w:numId w:val="101"/>
        </w:numPr>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Acompanierea familiei care are copil/copii în sistemul de protecție specială in vederea susținerii reintegrării acestuia/acestora, inclusiv măsuri de sprijin material în vederea eliminării factorilor economici care ar putea sa afecteze reintegrarea în familie.</w:t>
      </w:r>
    </w:p>
    <w:p w14:paraId="23D6D5F1" w14:textId="77777777" w:rsidR="00A4337D" w:rsidRPr="008C2CE4" w:rsidRDefault="00A4337D" w:rsidP="00A4337D">
      <w:pPr>
        <w:pStyle w:val="ListParagraph"/>
        <w:numPr>
          <w:ilvl w:val="0"/>
          <w:numId w:val="101"/>
        </w:numPr>
        <w:spacing w:after="0"/>
        <w:jc w:val="both"/>
        <w:rPr>
          <w:rFonts w:ascii="Trebuchet MS" w:hAnsi="Trebuchet MS"/>
          <w:iCs/>
          <w:color w:val="1F4E79" w:themeColor="accent1" w:themeShade="80"/>
        </w:rPr>
      </w:pPr>
      <w:r w:rsidRPr="008C2CE4">
        <w:rPr>
          <w:rFonts w:ascii="Trebuchet MS" w:hAnsi="Trebuchet MS"/>
          <w:iCs/>
          <w:color w:val="1F4E79" w:themeColor="accent1" w:themeShade="80"/>
        </w:rPr>
        <w:t>Reducerea numărului intrărilor în sistemul de protecție socială pentru copiii care provin din familii care trăiesc în sărăcie și nu pot sa răspundă nevoilor copiilor lor, prin următoarele acțiuni:</w:t>
      </w:r>
    </w:p>
    <w:p w14:paraId="03DA48BC" w14:textId="77777777" w:rsidR="00A4337D" w:rsidRPr="008C2CE4" w:rsidRDefault="00A4337D" w:rsidP="00A4337D">
      <w:pPr>
        <w:pStyle w:val="ListParagraph"/>
        <w:numPr>
          <w:ilvl w:val="0"/>
          <w:numId w:val="101"/>
        </w:numPr>
        <w:spacing w:after="0"/>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Identificare, evaluare si intervenție pentru copiii aflați la risc de separare;</w:t>
      </w:r>
    </w:p>
    <w:p w14:paraId="68250107" w14:textId="77777777" w:rsidR="00A4337D" w:rsidRPr="008C2CE4" w:rsidRDefault="00A4337D" w:rsidP="00A4337D">
      <w:pPr>
        <w:pStyle w:val="ListParagraph"/>
        <w:numPr>
          <w:ilvl w:val="0"/>
          <w:numId w:val="101"/>
        </w:numPr>
        <w:spacing w:after="0"/>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Acompanierea familiei  aflate într-o situație de vulnerabilitate, in vederea creșterii și îngrijirii propriilor copii, inclusiv măsuri de sprijin material în vederea eliminării factorilor economici care ar  putea sa afecteze menținerea în familie;</w:t>
      </w:r>
    </w:p>
    <w:p w14:paraId="6EA5543D" w14:textId="77777777" w:rsidR="00A4337D" w:rsidRPr="008C2CE4" w:rsidRDefault="00A4337D" w:rsidP="00A4337D">
      <w:pPr>
        <w:pStyle w:val="ListParagraph"/>
        <w:numPr>
          <w:ilvl w:val="0"/>
          <w:numId w:val="101"/>
        </w:numPr>
        <w:spacing w:after="0"/>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Consiliere și suport psihologic pentru copii și familiile acestora;</w:t>
      </w:r>
    </w:p>
    <w:p w14:paraId="579D9B2D" w14:textId="77777777" w:rsidR="00A4337D" w:rsidRPr="008C2CE4" w:rsidRDefault="00A4337D" w:rsidP="00A4337D">
      <w:pPr>
        <w:pStyle w:val="ListParagraph"/>
        <w:numPr>
          <w:ilvl w:val="0"/>
          <w:numId w:val="101"/>
        </w:numPr>
        <w:spacing w:after="0"/>
        <w:ind w:left="1440"/>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Suport pentru activitățile cotidiene și, după caz, pentru  incluziune școlară sau </w:t>
      </w:r>
      <w:proofErr w:type="spellStart"/>
      <w:r w:rsidRPr="008C2CE4">
        <w:rPr>
          <w:rFonts w:ascii="Trebuchet MS" w:hAnsi="Trebuchet MS"/>
          <w:iCs/>
          <w:color w:val="1F4E79" w:themeColor="accent1" w:themeShade="80"/>
        </w:rPr>
        <w:t>socio</w:t>
      </w:r>
      <w:proofErr w:type="spellEnd"/>
      <w:r w:rsidRPr="008C2CE4">
        <w:rPr>
          <w:rFonts w:ascii="Trebuchet MS" w:hAnsi="Trebuchet MS"/>
          <w:iCs/>
          <w:color w:val="1F4E79" w:themeColor="accent1" w:themeShade="80"/>
        </w:rPr>
        <w:t>-profesională.</w:t>
      </w:r>
    </w:p>
    <w:p w14:paraId="11E5CC40" w14:textId="77777777" w:rsidR="00AE37ED" w:rsidRPr="008C2CE4" w:rsidRDefault="00AE37ED" w:rsidP="00504337">
      <w:pPr>
        <w:jc w:val="both"/>
        <w:rPr>
          <w:rFonts w:ascii="Trebuchet MS" w:hAnsi="Trebuchet MS"/>
          <w:color w:val="1F4E79" w:themeColor="accent1" w:themeShade="80"/>
          <w:highlight w:val="yellow"/>
        </w:rPr>
      </w:pPr>
    </w:p>
    <w:p w14:paraId="299629ED" w14:textId="77777777" w:rsidR="00714D2A" w:rsidRPr="008C2CE4" w:rsidRDefault="00AE37ED" w:rsidP="00504337">
      <w:pPr>
        <w:pStyle w:val="Heading3"/>
        <w:numPr>
          <w:ilvl w:val="2"/>
          <w:numId w:val="34"/>
        </w:numPr>
        <w:jc w:val="both"/>
        <w:rPr>
          <w:rFonts w:ascii="Trebuchet MS" w:hAnsi="Trebuchet MS"/>
          <w:color w:val="1F4E79" w:themeColor="accent1" w:themeShade="80"/>
          <w:sz w:val="22"/>
          <w:szCs w:val="22"/>
        </w:rPr>
      </w:pPr>
      <w:bookmarkStart w:id="819" w:name="_Toc134174567"/>
      <w:bookmarkStart w:id="820" w:name="_Toc134174789"/>
      <w:bookmarkStart w:id="821" w:name="_Toc134175011"/>
      <w:bookmarkStart w:id="822" w:name="_Toc161405379"/>
      <w:bookmarkEnd w:id="819"/>
      <w:bookmarkEnd w:id="820"/>
      <w:bookmarkEnd w:id="821"/>
      <w:r w:rsidRPr="008C2CE4">
        <w:rPr>
          <w:rFonts w:ascii="Trebuchet MS" w:hAnsi="Trebuchet MS"/>
          <w:color w:val="1F4E79" w:themeColor="accent1" w:themeShade="80"/>
          <w:sz w:val="22"/>
          <w:szCs w:val="22"/>
        </w:rPr>
        <w:t>Activități eligibile</w:t>
      </w:r>
      <w:bookmarkEnd w:id="822"/>
    </w:p>
    <w:p w14:paraId="37BCE7E5" w14:textId="77777777" w:rsidR="00C52AA9" w:rsidRPr="008C2CE4" w:rsidRDefault="00C52AA9" w:rsidP="00C52AA9">
      <w:pPr>
        <w:jc w:val="both"/>
        <w:rPr>
          <w:rFonts w:ascii="Trebuchet MS" w:hAnsi="Trebuchet MS"/>
          <w:b/>
          <w:bCs/>
          <w:color w:val="1F4E79" w:themeColor="accent1" w:themeShade="80"/>
        </w:rPr>
      </w:pPr>
    </w:p>
    <w:p w14:paraId="14211F64" w14:textId="014108CC" w:rsidR="001707C7" w:rsidRPr="008C2CE4" w:rsidRDefault="00C52AA9" w:rsidP="00C52AA9">
      <w:pPr>
        <w:jc w:val="both"/>
        <w:rPr>
          <w:rFonts w:ascii="Trebuchet MS" w:hAnsi="Trebuchet MS"/>
          <w:color w:val="1F4E79" w:themeColor="accent1" w:themeShade="80"/>
        </w:rPr>
      </w:pPr>
      <w:r w:rsidRPr="008C2CE4">
        <w:rPr>
          <w:rFonts w:ascii="Trebuchet MS" w:hAnsi="Trebuchet MS"/>
          <w:color w:val="1F4E79" w:themeColor="accent1" w:themeShade="80"/>
        </w:rPr>
        <w:t>Pentru atingerea obiectivului specific al acestei priorități de investiție sunt avute în vedere realizarea următoarelor tipuri de investiții/acțiuni:</w:t>
      </w:r>
    </w:p>
    <w:p w14:paraId="2C2018CA" w14:textId="10AEDC56" w:rsidR="00664AAB" w:rsidRPr="008C2CE4" w:rsidRDefault="00664AAB" w:rsidP="00B63698">
      <w:pPr>
        <w:pStyle w:val="ListParagraph"/>
        <w:numPr>
          <w:ilvl w:val="0"/>
          <w:numId w:val="121"/>
        </w:numPr>
        <w:jc w:val="both"/>
        <w:rPr>
          <w:rFonts w:ascii="Trebuchet MS" w:hAnsi="Trebuchet MS"/>
          <w:color w:val="1F4E79" w:themeColor="accent1" w:themeShade="80"/>
        </w:rPr>
      </w:pPr>
      <w:r w:rsidRPr="008C2CE4">
        <w:rPr>
          <w:rFonts w:ascii="Trebuchet MS" w:hAnsi="Trebuchet MS"/>
          <w:b/>
          <w:bCs/>
          <w:i/>
          <w:iCs/>
          <w:color w:val="1F4E79" w:themeColor="accent1" w:themeShade="80"/>
        </w:rPr>
        <w:t xml:space="preserve">Activitatea 0 Realizarea analizei de nevoi </w:t>
      </w:r>
      <w:r w:rsidR="000C7F81" w:rsidRPr="008C2CE4">
        <w:rPr>
          <w:rFonts w:ascii="Trebuchet MS" w:hAnsi="Trebuchet MS"/>
          <w:b/>
          <w:bCs/>
          <w:i/>
          <w:iCs/>
          <w:color w:val="1F4E79" w:themeColor="accent1" w:themeShade="80"/>
        </w:rPr>
        <w:t>inițiale</w:t>
      </w:r>
      <w:r w:rsidRPr="008C2CE4">
        <w:rPr>
          <w:rFonts w:ascii="Trebuchet MS" w:hAnsi="Trebuchet MS"/>
          <w:b/>
          <w:bCs/>
          <w:i/>
          <w:iCs/>
          <w:color w:val="1F4E79" w:themeColor="accent1" w:themeShade="80"/>
        </w:rPr>
        <w:t xml:space="preserve"> in vederea identificării nevoii la nivelul arealului de implementare al proiectului (local/județean</w:t>
      </w:r>
      <w:r w:rsidRPr="008C2CE4">
        <w:rPr>
          <w:rFonts w:ascii="Trebuchet MS" w:hAnsi="Trebuchet MS"/>
          <w:color w:val="1F4E79" w:themeColor="accent1" w:themeShade="80"/>
        </w:rPr>
        <w:t>) – activitate precontractual</w:t>
      </w:r>
      <w:r w:rsidR="000C7F81" w:rsidRPr="008C2CE4">
        <w:rPr>
          <w:rFonts w:ascii="Trebuchet MS" w:hAnsi="Trebuchet MS"/>
          <w:color w:val="1F4E79" w:themeColor="accent1" w:themeShade="80"/>
        </w:rPr>
        <w:t>ă</w:t>
      </w:r>
      <w:r w:rsidRPr="008C2CE4">
        <w:rPr>
          <w:rFonts w:ascii="Trebuchet MS" w:hAnsi="Trebuchet MS"/>
          <w:color w:val="1F4E79" w:themeColor="accent1" w:themeShade="80"/>
        </w:rPr>
        <w:t xml:space="preserve"> obligatorie</w:t>
      </w:r>
    </w:p>
    <w:p w14:paraId="5BA225A7" w14:textId="1A2F924F" w:rsidR="00664AAB" w:rsidRPr="008C2CE4" w:rsidRDefault="00664AAB" w:rsidP="00C52AA9">
      <w:pPr>
        <w:jc w:val="both"/>
        <w:rPr>
          <w:rFonts w:ascii="Trebuchet MS" w:hAnsi="Trebuchet MS"/>
          <w:color w:val="1F4E79" w:themeColor="accent1" w:themeShade="80"/>
        </w:rPr>
      </w:pPr>
      <w:r w:rsidRPr="008C2CE4">
        <w:rPr>
          <w:rFonts w:ascii="Trebuchet MS" w:hAnsi="Trebuchet MS"/>
          <w:color w:val="1F4E79" w:themeColor="accent1" w:themeShade="80"/>
        </w:rPr>
        <w:t xml:space="preserve">Anterior depunerii Cererii de </w:t>
      </w:r>
      <w:r w:rsidR="000C7F81" w:rsidRPr="008C2CE4">
        <w:rPr>
          <w:rFonts w:ascii="Trebuchet MS" w:hAnsi="Trebuchet MS"/>
          <w:color w:val="1F4E79" w:themeColor="accent1" w:themeShade="80"/>
        </w:rPr>
        <w:t>finanțare</w:t>
      </w:r>
      <w:r w:rsidRPr="008C2CE4">
        <w:rPr>
          <w:rFonts w:ascii="Trebuchet MS" w:hAnsi="Trebuchet MS"/>
          <w:color w:val="1F4E79" w:themeColor="accent1" w:themeShade="80"/>
        </w:rPr>
        <w:t xml:space="preserve">, in vederea fundamentării </w:t>
      </w:r>
      <w:r w:rsidR="000C7F81" w:rsidRPr="008C2CE4">
        <w:rPr>
          <w:rFonts w:ascii="Trebuchet MS" w:hAnsi="Trebuchet MS"/>
          <w:color w:val="1F4E79" w:themeColor="accent1" w:themeShade="80"/>
        </w:rPr>
        <w:t>inițiale</w:t>
      </w:r>
      <w:r w:rsidRPr="008C2CE4">
        <w:rPr>
          <w:rFonts w:ascii="Trebuchet MS" w:hAnsi="Trebuchet MS"/>
          <w:color w:val="1F4E79" w:themeColor="accent1" w:themeShade="80"/>
        </w:rPr>
        <w:t xml:space="preserve"> a nevoilor de sprijin pentru copiii </w:t>
      </w:r>
      <w:proofErr w:type="spellStart"/>
      <w:r w:rsidRPr="008C2CE4">
        <w:rPr>
          <w:rFonts w:ascii="Trebuchet MS" w:hAnsi="Trebuchet MS"/>
          <w:color w:val="1F4E79" w:themeColor="accent1" w:themeShade="80"/>
        </w:rPr>
        <w:t>aflati</w:t>
      </w:r>
      <w:proofErr w:type="spellEnd"/>
      <w:r w:rsidRPr="008C2CE4">
        <w:rPr>
          <w:rFonts w:ascii="Trebuchet MS" w:hAnsi="Trebuchet MS"/>
          <w:color w:val="1F4E79" w:themeColor="accent1" w:themeShade="80"/>
        </w:rPr>
        <w:t xml:space="preserve"> in </w:t>
      </w:r>
      <w:r w:rsidR="000C7F81" w:rsidRPr="008C2CE4">
        <w:rPr>
          <w:rFonts w:ascii="Trebuchet MS" w:hAnsi="Trebuchet MS"/>
          <w:color w:val="1F4E79" w:themeColor="accent1" w:themeShade="80"/>
        </w:rPr>
        <w:t>situație</w:t>
      </w:r>
      <w:r w:rsidRPr="008C2CE4">
        <w:rPr>
          <w:rFonts w:ascii="Trebuchet MS" w:hAnsi="Trebuchet MS"/>
          <w:color w:val="1F4E79" w:themeColor="accent1" w:themeShade="80"/>
        </w:rPr>
        <w:t xml:space="preserve"> de risc de separare de familie/copiii pentru care a fost instituita o </w:t>
      </w:r>
      <w:r w:rsidR="000C7F81" w:rsidRPr="008C2CE4">
        <w:rPr>
          <w:rFonts w:ascii="Trebuchet MS" w:hAnsi="Trebuchet MS"/>
          <w:color w:val="1F4E79" w:themeColor="accent1" w:themeShade="80"/>
        </w:rPr>
        <w:t>măsura</w:t>
      </w:r>
      <w:r w:rsidRPr="008C2CE4">
        <w:rPr>
          <w:rFonts w:ascii="Trebuchet MS" w:hAnsi="Trebuchet MS"/>
          <w:color w:val="1F4E79" w:themeColor="accent1" w:themeShade="80"/>
        </w:rPr>
        <w:t xml:space="preserve"> de </w:t>
      </w:r>
      <w:proofErr w:type="spellStart"/>
      <w:r w:rsidRPr="008C2CE4">
        <w:rPr>
          <w:rFonts w:ascii="Trebuchet MS" w:hAnsi="Trebuchet MS"/>
          <w:color w:val="1F4E79" w:themeColor="accent1" w:themeShade="80"/>
        </w:rPr>
        <w:t>protectie</w:t>
      </w:r>
      <w:proofErr w:type="spellEnd"/>
      <w:r w:rsidRPr="008C2CE4">
        <w:rPr>
          <w:rFonts w:ascii="Trebuchet MS" w:hAnsi="Trebuchet MS"/>
          <w:color w:val="1F4E79" w:themeColor="accent1" w:themeShade="80"/>
        </w:rPr>
        <w:t xml:space="preserve"> special</w:t>
      </w:r>
      <w:r w:rsidR="000C7F81" w:rsidRPr="008C2CE4">
        <w:rPr>
          <w:rFonts w:ascii="Trebuchet MS" w:hAnsi="Trebuchet MS"/>
          <w:color w:val="1F4E79" w:themeColor="accent1" w:themeShade="80"/>
        </w:rPr>
        <w:t>ă</w:t>
      </w:r>
      <w:r w:rsidRPr="008C2CE4">
        <w:rPr>
          <w:rFonts w:ascii="Trebuchet MS" w:hAnsi="Trebuchet MS"/>
          <w:color w:val="1F4E79" w:themeColor="accent1" w:themeShade="80"/>
        </w:rPr>
        <w:t xml:space="preserve">, solicitantul are </w:t>
      </w:r>
      <w:proofErr w:type="spellStart"/>
      <w:r w:rsidRPr="008C2CE4">
        <w:rPr>
          <w:rFonts w:ascii="Trebuchet MS" w:hAnsi="Trebuchet MS"/>
          <w:color w:val="1F4E79" w:themeColor="accent1" w:themeShade="80"/>
        </w:rPr>
        <w:t>obligatia</w:t>
      </w:r>
      <w:proofErr w:type="spellEnd"/>
      <w:r w:rsidRPr="008C2CE4">
        <w:rPr>
          <w:rFonts w:ascii="Trebuchet MS" w:hAnsi="Trebuchet MS"/>
          <w:color w:val="1F4E79" w:themeColor="accent1" w:themeShade="80"/>
        </w:rPr>
        <w:t xml:space="preserve"> de a realiza o analiza de nevoi care sa indice:</w:t>
      </w:r>
    </w:p>
    <w:p w14:paraId="7C2DB437" w14:textId="2E0C9C32" w:rsidR="00664AAB" w:rsidRPr="008C2CE4" w:rsidRDefault="00664AAB" w:rsidP="00664AAB">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O estimare a </w:t>
      </w:r>
      <w:r w:rsidR="000C7F81" w:rsidRPr="008C2CE4">
        <w:rPr>
          <w:rFonts w:ascii="Trebuchet MS" w:hAnsi="Trebuchet MS"/>
          <w:color w:val="1F4E79" w:themeColor="accent1" w:themeShade="80"/>
        </w:rPr>
        <w:t>numărului</w:t>
      </w:r>
      <w:r w:rsidRPr="008C2CE4">
        <w:rPr>
          <w:rFonts w:ascii="Trebuchet MS" w:hAnsi="Trebuchet MS"/>
          <w:color w:val="1F4E79" w:themeColor="accent1" w:themeShade="80"/>
        </w:rPr>
        <w:t xml:space="preserve"> de copiii </w:t>
      </w:r>
      <w:proofErr w:type="spellStart"/>
      <w:r w:rsidRPr="008C2CE4">
        <w:rPr>
          <w:rFonts w:ascii="Trebuchet MS" w:hAnsi="Trebuchet MS"/>
          <w:color w:val="1F4E79" w:themeColor="accent1" w:themeShade="80"/>
        </w:rPr>
        <w:t>aflati</w:t>
      </w:r>
      <w:proofErr w:type="spellEnd"/>
      <w:r w:rsidRPr="008C2CE4">
        <w:rPr>
          <w:rFonts w:ascii="Trebuchet MS" w:hAnsi="Trebuchet MS"/>
          <w:color w:val="1F4E79" w:themeColor="accent1" w:themeShade="80"/>
        </w:rPr>
        <w:t xml:space="preserve"> in </w:t>
      </w:r>
      <w:proofErr w:type="spellStart"/>
      <w:r w:rsidRPr="008C2CE4">
        <w:rPr>
          <w:rFonts w:ascii="Trebuchet MS" w:hAnsi="Trebuchet MS"/>
          <w:color w:val="1F4E79" w:themeColor="accent1" w:themeShade="80"/>
        </w:rPr>
        <w:t>situatie</w:t>
      </w:r>
      <w:proofErr w:type="spellEnd"/>
      <w:r w:rsidRPr="008C2CE4">
        <w:rPr>
          <w:rFonts w:ascii="Trebuchet MS" w:hAnsi="Trebuchet MS"/>
          <w:color w:val="1F4E79" w:themeColor="accent1" w:themeShade="80"/>
        </w:rPr>
        <w:t xml:space="preserve"> de risc de separare de familie din localitatea</w:t>
      </w:r>
      <w:r w:rsidR="007F49E3" w:rsidRPr="008C2CE4">
        <w:rPr>
          <w:rFonts w:ascii="Trebuchet MS" w:hAnsi="Trebuchet MS"/>
          <w:color w:val="1F4E79" w:themeColor="accent1" w:themeShade="80"/>
        </w:rPr>
        <w:t>/localitățile</w:t>
      </w:r>
      <w:r w:rsidRPr="008C2CE4">
        <w:rPr>
          <w:rFonts w:ascii="Trebuchet MS" w:hAnsi="Trebuchet MS"/>
          <w:color w:val="1F4E79" w:themeColor="accent1" w:themeShade="80"/>
        </w:rPr>
        <w:t>/județul</w:t>
      </w:r>
      <w:r w:rsidR="007F49E3" w:rsidRPr="008C2CE4">
        <w:rPr>
          <w:rFonts w:ascii="Trebuchet MS" w:hAnsi="Trebuchet MS"/>
          <w:color w:val="1F4E79" w:themeColor="accent1" w:themeShade="80"/>
        </w:rPr>
        <w:t xml:space="preserve"> vizat</w:t>
      </w:r>
      <w:r w:rsidRPr="008C2CE4">
        <w:rPr>
          <w:rFonts w:ascii="Trebuchet MS" w:hAnsi="Trebuchet MS"/>
          <w:color w:val="1F4E79" w:themeColor="accent1" w:themeShade="80"/>
        </w:rPr>
        <w:t xml:space="preserve"> de proiect;</w:t>
      </w:r>
    </w:p>
    <w:p w14:paraId="7E5B0584" w14:textId="2C37EC6D" w:rsidR="00664AAB" w:rsidRPr="008C2CE4" w:rsidRDefault="00664AAB" w:rsidP="00664AAB">
      <w:pPr>
        <w:pStyle w:val="ListParagraph"/>
        <w:numPr>
          <w:ilvl w:val="0"/>
          <w:numId w:val="106"/>
        </w:numPr>
        <w:jc w:val="both"/>
        <w:rPr>
          <w:rFonts w:ascii="Trebuchet MS" w:hAnsi="Trebuchet MS"/>
          <w:color w:val="1F4E79" w:themeColor="accent1" w:themeShade="80"/>
        </w:rPr>
      </w:pPr>
      <w:proofErr w:type="spellStart"/>
      <w:r w:rsidRPr="008C2CE4">
        <w:rPr>
          <w:rFonts w:ascii="Trebuchet MS" w:hAnsi="Trebuchet MS"/>
          <w:color w:val="1F4E79" w:themeColor="accent1" w:themeShade="80"/>
        </w:rPr>
        <w:t>Numarul</w:t>
      </w:r>
      <w:proofErr w:type="spellEnd"/>
      <w:r w:rsidRPr="008C2CE4">
        <w:rPr>
          <w:rFonts w:ascii="Trebuchet MS" w:hAnsi="Trebuchet MS"/>
          <w:color w:val="1F4E79" w:themeColor="accent1" w:themeShade="80"/>
        </w:rPr>
        <w:t xml:space="preserve"> c</w:t>
      </w:r>
      <w:r w:rsidR="00543FCE" w:rsidRPr="008C2CE4">
        <w:rPr>
          <w:rFonts w:ascii="Trebuchet MS" w:hAnsi="Trebuchet MS"/>
          <w:color w:val="1F4E79" w:themeColor="accent1" w:themeShade="80"/>
        </w:rPr>
        <w:t xml:space="preserve">opiilor </w:t>
      </w:r>
      <w:r w:rsidR="00A92F7A" w:rsidRPr="008C2CE4">
        <w:rPr>
          <w:rFonts w:ascii="Trebuchet MS" w:hAnsi="Trebuchet MS"/>
          <w:color w:val="1F4E79" w:themeColor="accent1" w:themeShade="80"/>
        </w:rPr>
        <w:t>care au instituită, în condițiile legii,</w:t>
      </w:r>
      <w:r w:rsidR="00543FCE" w:rsidRPr="008C2CE4">
        <w:rPr>
          <w:rFonts w:ascii="Trebuchet MS" w:hAnsi="Trebuchet MS"/>
          <w:color w:val="1F4E79" w:themeColor="accent1" w:themeShade="80"/>
        </w:rPr>
        <w:t xml:space="preserve"> o </w:t>
      </w:r>
      <w:proofErr w:type="spellStart"/>
      <w:r w:rsidR="00543FCE" w:rsidRPr="008C2CE4">
        <w:rPr>
          <w:rFonts w:ascii="Trebuchet MS" w:hAnsi="Trebuchet MS"/>
          <w:color w:val="1F4E79" w:themeColor="accent1" w:themeShade="80"/>
        </w:rPr>
        <w:t>masura</w:t>
      </w:r>
      <w:proofErr w:type="spellEnd"/>
      <w:r w:rsidR="00543FCE" w:rsidRPr="008C2CE4">
        <w:rPr>
          <w:rFonts w:ascii="Trebuchet MS" w:hAnsi="Trebuchet MS"/>
          <w:color w:val="1F4E79" w:themeColor="accent1" w:themeShade="80"/>
        </w:rPr>
        <w:t xml:space="preserve"> de </w:t>
      </w:r>
      <w:proofErr w:type="spellStart"/>
      <w:r w:rsidR="00543FCE" w:rsidRPr="008C2CE4">
        <w:rPr>
          <w:rFonts w:ascii="Trebuchet MS" w:hAnsi="Trebuchet MS"/>
          <w:color w:val="1F4E79" w:themeColor="accent1" w:themeShade="80"/>
        </w:rPr>
        <w:t>protectie</w:t>
      </w:r>
      <w:proofErr w:type="spellEnd"/>
      <w:r w:rsidR="00543FCE" w:rsidRPr="008C2CE4">
        <w:rPr>
          <w:rFonts w:ascii="Trebuchet MS" w:hAnsi="Trebuchet MS"/>
          <w:color w:val="1F4E79" w:themeColor="accent1" w:themeShade="80"/>
        </w:rPr>
        <w:t xml:space="preserve"> speciala</w:t>
      </w:r>
      <w:r w:rsidR="00A92F7A" w:rsidRPr="008C2CE4">
        <w:rPr>
          <w:rFonts w:ascii="Trebuchet MS" w:hAnsi="Trebuchet MS"/>
          <w:color w:val="1F4E79" w:themeColor="accent1" w:themeShade="80"/>
        </w:rPr>
        <w:t xml:space="preserve"> și care au reintegrarea ca finalitate a planului individualizat de protecție</w:t>
      </w:r>
      <w:r w:rsidR="00543FCE" w:rsidRPr="008C2CE4">
        <w:rPr>
          <w:rFonts w:ascii="Trebuchet MS" w:hAnsi="Trebuchet MS"/>
          <w:color w:val="1F4E79" w:themeColor="accent1" w:themeShade="80"/>
        </w:rPr>
        <w:t>;</w:t>
      </w:r>
    </w:p>
    <w:p w14:paraId="2AB21A13" w14:textId="28CC9D7D" w:rsidR="00543FCE" w:rsidRPr="008C2CE4" w:rsidRDefault="00543FCE" w:rsidP="00543FCE">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Principalele nevoi de sprijin pentru prevenirea </w:t>
      </w:r>
      <w:r w:rsidR="000C7F81" w:rsidRPr="008C2CE4">
        <w:rPr>
          <w:rFonts w:ascii="Trebuchet MS" w:hAnsi="Trebuchet MS"/>
          <w:color w:val="1F4E79" w:themeColor="accent1" w:themeShade="80"/>
        </w:rPr>
        <w:t>separării</w:t>
      </w:r>
      <w:r w:rsidRPr="008C2CE4">
        <w:rPr>
          <w:rFonts w:ascii="Trebuchet MS" w:hAnsi="Trebuchet MS"/>
          <w:color w:val="1F4E79" w:themeColor="accent1" w:themeShade="80"/>
        </w:rPr>
        <w:t xml:space="preserve"> copilului de familie</w:t>
      </w:r>
      <w:r w:rsidR="000C7F81" w:rsidRPr="008C2CE4">
        <w:rPr>
          <w:rFonts w:ascii="Trebuchet MS" w:hAnsi="Trebuchet MS"/>
          <w:color w:val="1F4E79" w:themeColor="accent1" w:themeShade="80"/>
        </w:rPr>
        <w:t xml:space="preserve"> sau, după caz, a </w:t>
      </w:r>
      <w:r w:rsidRPr="008C2CE4">
        <w:rPr>
          <w:rFonts w:ascii="Trebuchet MS" w:hAnsi="Trebuchet MS"/>
          <w:color w:val="1F4E79" w:themeColor="accent1" w:themeShade="80"/>
        </w:rPr>
        <w:t>reintegr</w:t>
      </w:r>
      <w:r w:rsidR="000C7F81" w:rsidRPr="008C2CE4">
        <w:rPr>
          <w:rFonts w:ascii="Trebuchet MS" w:hAnsi="Trebuchet MS"/>
          <w:color w:val="1F4E79" w:themeColor="accent1" w:themeShade="80"/>
        </w:rPr>
        <w:t xml:space="preserve">ării </w:t>
      </w:r>
      <w:r w:rsidRPr="008C2CE4">
        <w:rPr>
          <w:rFonts w:ascii="Trebuchet MS" w:hAnsi="Trebuchet MS"/>
          <w:color w:val="1F4E79" w:themeColor="accent1" w:themeShade="80"/>
        </w:rPr>
        <w:t>copilului in familie.</w:t>
      </w:r>
    </w:p>
    <w:p w14:paraId="04447573" w14:textId="7E5036E9" w:rsidR="00543FCE" w:rsidRPr="008C2CE4" w:rsidRDefault="00543FCE" w:rsidP="00543FCE">
      <w:pPr>
        <w:jc w:val="both"/>
        <w:rPr>
          <w:rFonts w:ascii="Trebuchet MS" w:hAnsi="Trebuchet MS"/>
          <w:color w:val="1F4E79" w:themeColor="accent1" w:themeShade="80"/>
        </w:rPr>
      </w:pPr>
      <w:r w:rsidRPr="008C2CE4">
        <w:rPr>
          <w:rFonts w:ascii="Trebuchet MS" w:hAnsi="Trebuchet MS"/>
          <w:color w:val="1F4E79" w:themeColor="accent1" w:themeShade="80"/>
        </w:rPr>
        <w:t xml:space="preserve">Analiza de nevoi se va realiza </w:t>
      </w:r>
      <w:proofErr w:type="spellStart"/>
      <w:r w:rsidRPr="008C2CE4">
        <w:rPr>
          <w:rFonts w:ascii="Trebuchet MS" w:hAnsi="Trebuchet MS"/>
          <w:color w:val="1F4E79" w:themeColor="accent1" w:themeShade="80"/>
        </w:rPr>
        <w:t>atat</w:t>
      </w:r>
      <w:proofErr w:type="spellEnd"/>
      <w:r w:rsidRPr="008C2CE4">
        <w:rPr>
          <w:rFonts w:ascii="Trebuchet MS" w:hAnsi="Trebuchet MS"/>
          <w:color w:val="1F4E79" w:themeColor="accent1" w:themeShade="80"/>
        </w:rPr>
        <w:t xml:space="preserve"> pe baza datelor disponibile la nivelul autorităților cu </w:t>
      </w:r>
      <w:proofErr w:type="spellStart"/>
      <w:r w:rsidRPr="008C2CE4">
        <w:rPr>
          <w:rFonts w:ascii="Trebuchet MS" w:hAnsi="Trebuchet MS"/>
          <w:color w:val="1F4E79" w:themeColor="accent1" w:themeShade="80"/>
        </w:rPr>
        <w:t>atributii</w:t>
      </w:r>
      <w:proofErr w:type="spellEnd"/>
      <w:r w:rsidRPr="008C2CE4">
        <w:rPr>
          <w:rFonts w:ascii="Trebuchet MS" w:hAnsi="Trebuchet MS"/>
          <w:color w:val="1F4E79" w:themeColor="accent1" w:themeShade="80"/>
        </w:rPr>
        <w:t xml:space="preserve"> in domeniul prevenirii separării copilului de familie dar si pe baza de ancheta sociologica proprie realizata </w:t>
      </w:r>
      <w:proofErr w:type="spellStart"/>
      <w:r w:rsidRPr="008C2CE4">
        <w:rPr>
          <w:rFonts w:ascii="Trebuchet MS" w:hAnsi="Trebuchet MS"/>
          <w:color w:val="1F4E79" w:themeColor="accent1" w:themeShade="80"/>
        </w:rPr>
        <w:t>atat</w:t>
      </w:r>
      <w:proofErr w:type="spellEnd"/>
      <w:r w:rsidRPr="008C2CE4">
        <w:rPr>
          <w:rFonts w:ascii="Trebuchet MS" w:hAnsi="Trebuchet MS"/>
          <w:color w:val="1F4E79" w:themeColor="accent1" w:themeShade="80"/>
        </w:rPr>
        <w:t xml:space="preserve"> la nivelul familiilor din care provin copii </w:t>
      </w:r>
      <w:proofErr w:type="spellStart"/>
      <w:r w:rsidRPr="008C2CE4">
        <w:rPr>
          <w:rFonts w:ascii="Trebuchet MS" w:hAnsi="Trebuchet MS"/>
          <w:color w:val="1F4E79" w:themeColor="accent1" w:themeShade="80"/>
        </w:rPr>
        <w:t>aflati</w:t>
      </w:r>
      <w:proofErr w:type="spellEnd"/>
      <w:r w:rsidRPr="008C2CE4">
        <w:rPr>
          <w:rFonts w:ascii="Trebuchet MS" w:hAnsi="Trebuchet MS"/>
          <w:color w:val="1F4E79" w:themeColor="accent1" w:themeShade="80"/>
        </w:rPr>
        <w:t xml:space="preserve"> in risc de separare</w:t>
      </w:r>
      <w:r w:rsidR="000C7F81" w:rsidRPr="008C2CE4">
        <w:rPr>
          <w:rFonts w:ascii="Trebuchet MS" w:hAnsi="Trebuchet MS"/>
          <w:color w:val="1F4E79" w:themeColor="accent1" w:themeShade="80"/>
        </w:rPr>
        <w:t xml:space="preserve"> sau, după caz, a </w:t>
      </w:r>
      <w:r w:rsidRPr="008C2CE4">
        <w:rPr>
          <w:rFonts w:ascii="Trebuchet MS" w:hAnsi="Trebuchet MS"/>
          <w:color w:val="1F4E79" w:themeColor="accent1" w:themeShade="80"/>
        </w:rPr>
        <w:t>familiil</w:t>
      </w:r>
      <w:r w:rsidR="000C7F81" w:rsidRPr="008C2CE4">
        <w:rPr>
          <w:rFonts w:ascii="Trebuchet MS" w:hAnsi="Trebuchet MS"/>
          <w:color w:val="1F4E79" w:themeColor="accent1" w:themeShade="80"/>
        </w:rPr>
        <w:t>or</w:t>
      </w:r>
      <w:r w:rsidRPr="008C2CE4">
        <w:rPr>
          <w:rFonts w:ascii="Trebuchet MS" w:hAnsi="Trebuchet MS"/>
          <w:color w:val="1F4E79" w:themeColor="accent1" w:themeShade="80"/>
        </w:rPr>
        <w:t xml:space="preserve"> copiilor pentru care a fost instituita o </w:t>
      </w:r>
      <w:proofErr w:type="spellStart"/>
      <w:r w:rsidRPr="008C2CE4">
        <w:rPr>
          <w:rFonts w:ascii="Trebuchet MS" w:hAnsi="Trebuchet MS"/>
          <w:color w:val="1F4E79" w:themeColor="accent1" w:themeShade="80"/>
        </w:rPr>
        <w:t>masura</w:t>
      </w:r>
      <w:proofErr w:type="spellEnd"/>
      <w:r w:rsidRPr="008C2CE4">
        <w:rPr>
          <w:rFonts w:ascii="Trebuchet MS" w:hAnsi="Trebuchet MS"/>
          <w:color w:val="1F4E79" w:themeColor="accent1" w:themeShade="80"/>
        </w:rPr>
        <w:t xml:space="preserve"> de </w:t>
      </w:r>
      <w:proofErr w:type="spellStart"/>
      <w:r w:rsidRPr="008C2CE4">
        <w:rPr>
          <w:rFonts w:ascii="Trebuchet MS" w:hAnsi="Trebuchet MS"/>
          <w:color w:val="1F4E79" w:themeColor="accent1" w:themeShade="80"/>
        </w:rPr>
        <w:t>protectie</w:t>
      </w:r>
      <w:proofErr w:type="spellEnd"/>
      <w:r w:rsidRPr="008C2CE4">
        <w:rPr>
          <w:rFonts w:ascii="Trebuchet MS" w:hAnsi="Trebuchet MS"/>
          <w:color w:val="1F4E79" w:themeColor="accent1" w:themeShade="80"/>
        </w:rPr>
        <w:t xml:space="preserve"> speciala dar si la nivelul </w:t>
      </w:r>
      <w:proofErr w:type="spellStart"/>
      <w:r w:rsidRPr="008C2CE4">
        <w:rPr>
          <w:rFonts w:ascii="Trebuchet MS" w:hAnsi="Trebuchet MS"/>
          <w:color w:val="1F4E79" w:themeColor="accent1" w:themeShade="80"/>
        </w:rPr>
        <w:t>autoritatil</w:t>
      </w:r>
      <w:r w:rsidR="00A4337D" w:rsidRPr="008C2CE4">
        <w:rPr>
          <w:rFonts w:ascii="Trebuchet MS" w:hAnsi="Trebuchet MS"/>
          <w:color w:val="1F4E79" w:themeColor="accent1" w:themeShade="80"/>
        </w:rPr>
        <w:t>or</w:t>
      </w:r>
      <w:proofErr w:type="spellEnd"/>
      <w:r w:rsidRPr="008C2CE4">
        <w:rPr>
          <w:rFonts w:ascii="Trebuchet MS" w:hAnsi="Trebuchet MS"/>
          <w:color w:val="1F4E79" w:themeColor="accent1" w:themeShade="80"/>
        </w:rPr>
        <w:t xml:space="preserve"> publice cu </w:t>
      </w:r>
      <w:proofErr w:type="spellStart"/>
      <w:r w:rsidRPr="008C2CE4">
        <w:rPr>
          <w:rFonts w:ascii="Trebuchet MS" w:hAnsi="Trebuchet MS"/>
          <w:color w:val="1F4E79" w:themeColor="accent1" w:themeShade="80"/>
        </w:rPr>
        <w:t>atributii</w:t>
      </w:r>
      <w:proofErr w:type="spellEnd"/>
      <w:r w:rsidRPr="008C2CE4">
        <w:rPr>
          <w:rFonts w:ascii="Trebuchet MS" w:hAnsi="Trebuchet MS"/>
          <w:color w:val="1F4E79" w:themeColor="accent1" w:themeShade="80"/>
        </w:rPr>
        <w:t xml:space="preserve"> in domeniul prevenirii </w:t>
      </w:r>
      <w:proofErr w:type="spellStart"/>
      <w:r w:rsidRPr="008C2CE4">
        <w:rPr>
          <w:rFonts w:ascii="Trebuchet MS" w:hAnsi="Trebuchet MS"/>
          <w:color w:val="1F4E79" w:themeColor="accent1" w:themeShade="80"/>
        </w:rPr>
        <w:t>separarii</w:t>
      </w:r>
      <w:proofErr w:type="spellEnd"/>
      <w:r w:rsidRPr="008C2CE4">
        <w:rPr>
          <w:rFonts w:ascii="Trebuchet MS" w:hAnsi="Trebuchet MS"/>
          <w:color w:val="1F4E79" w:themeColor="accent1" w:themeShade="80"/>
        </w:rPr>
        <w:t xml:space="preserve"> copilului de familie din structurile private ce </w:t>
      </w:r>
      <w:proofErr w:type="spellStart"/>
      <w:r w:rsidRPr="008C2CE4">
        <w:rPr>
          <w:rFonts w:ascii="Trebuchet MS" w:hAnsi="Trebuchet MS"/>
          <w:color w:val="1F4E79" w:themeColor="accent1" w:themeShade="80"/>
        </w:rPr>
        <w:t>activeaza</w:t>
      </w:r>
      <w:proofErr w:type="spellEnd"/>
      <w:r w:rsidRPr="008C2CE4">
        <w:rPr>
          <w:rFonts w:ascii="Trebuchet MS" w:hAnsi="Trebuchet MS"/>
          <w:color w:val="1F4E79" w:themeColor="accent1" w:themeShade="80"/>
        </w:rPr>
        <w:t xml:space="preserve"> in domeniul prevenirii </w:t>
      </w:r>
      <w:proofErr w:type="spellStart"/>
      <w:r w:rsidRPr="008C2CE4">
        <w:rPr>
          <w:rFonts w:ascii="Trebuchet MS" w:hAnsi="Trebuchet MS"/>
          <w:color w:val="1F4E79" w:themeColor="accent1" w:themeShade="80"/>
        </w:rPr>
        <w:t>separarii</w:t>
      </w:r>
      <w:proofErr w:type="spellEnd"/>
      <w:r w:rsidRPr="008C2CE4">
        <w:rPr>
          <w:rFonts w:ascii="Trebuchet MS" w:hAnsi="Trebuchet MS"/>
          <w:color w:val="1F4E79" w:themeColor="accent1" w:themeShade="80"/>
        </w:rPr>
        <w:t xml:space="preserve"> copilului de familie (ONG-uri; furnizori de servicii sociale)).</w:t>
      </w:r>
    </w:p>
    <w:p w14:paraId="41839E3D" w14:textId="5423997D" w:rsidR="00543FCE" w:rsidRPr="008C2CE4" w:rsidRDefault="00543FCE" w:rsidP="00543FCE">
      <w:pPr>
        <w:jc w:val="both"/>
        <w:rPr>
          <w:rFonts w:ascii="Trebuchet MS" w:hAnsi="Trebuchet MS"/>
          <w:color w:val="1F4E79" w:themeColor="accent1" w:themeShade="80"/>
        </w:rPr>
      </w:pPr>
      <w:r w:rsidRPr="008C2CE4">
        <w:rPr>
          <w:rFonts w:ascii="Trebuchet MS" w:hAnsi="Trebuchet MS"/>
          <w:color w:val="1F4E79" w:themeColor="accent1" w:themeShade="80"/>
        </w:rPr>
        <w:lastRenderedPageBreak/>
        <w:t xml:space="preserve">Cheltuielile generate de implementarea acestei activități sunt eligibile la rambursare doar pentru acele operațiuni care au fost selectate la </w:t>
      </w:r>
      <w:r w:rsidR="00AE18E4" w:rsidRPr="008C2CE4">
        <w:rPr>
          <w:rFonts w:ascii="Trebuchet MS" w:hAnsi="Trebuchet MS"/>
          <w:color w:val="1F4E79" w:themeColor="accent1" w:themeShade="80"/>
        </w:rPr>
        <w:t>finanțare</w:t>
      </w:r>
      <w:r w:rsidRPr="008C2CE4">
        <w:rPr>
          <w:rFonts w:ascii="Trebuchet MS" w:hAnsi="Trebuchet MS"/>
          <w:color w:val="1F4E79" w:themeColor="accent1" w:themeShade="80"/>
        </w:rPr>
        <w:t xml:space="preserve"> și vor fi </w:t>
      </w:r>
      <w:r w:rsidR="00B626EB" w:rsidRPr="008C2CE4">
        <w:rPr>
          <w:rFonts w:ascii="Trebuchet MS" w:hAnsi="Trebuchet MS"/>
          <w:color w:val="1F4E79" w:themeColor="accent1" w:themeShade="80"/>
        </w:rPr>
        <w:t xml:space="preserve">cuprinse în </w:t>
      </w:r>
      <w:r w:rsidRPr="008C2CE4">
        <w:rPr>
          <w:rFonts w:ascii="Trebuchet MS" w:hAnsi="Trebuchet MS"/>
          <w:color w:val="1F4E79" w:themeColor="accent1" w:themeShade="80"/>
        </w:rPr>
        <w:t xml:space="preserve">prima Cerere de rambursare transmisă după semnarea Contractului de finanțare. Cuantumul maxim al cheltuielilor rambursate pentru implementarea acestei activități este de 30.000 </w:t>
      </w:r>
      <w:proofErr w:type="spellStart"/>
      <w:r w:rsidRPr="008C2CE4">
        <w:rPr>
          <w:rFonts w:ascii="Trebuchet MS" w:hAnsi="Trebuchet MS"/>
          <w:color w:val="1F4E79" w:themeColor="accent1" w:themeShade="80"/>
        </w:rPr>
        <w:t>euro+TVA</w:t>
      </w:r>
      <w:proofErr w:type="spellEnd"/>
      <w:r w:rsidRPr="008C2CE4">
        <w:rPr>
          <w:rFonts w:ascii="Trebuchet MS" w:hAnsi="Trebuchet MS"/>
          <w:color w:val="1F4E79" w:themeColor="accent1" w:themeShade="80"/>
        </w:rPr>
        <w:t xml:space="preserve">, la cursul </w:t>
      </w:r>
      <w:proofErr w:type="spellStart"/>
      <w:r w:rsidRPr="008C2CE4">
        <w:rPr>
          <w:rFonts w:ascii="Trebuchet MS" w:hAnsi="Trebuchet MS"/>
          <w:color w:val="1F4E79" w:themeColor="accent1" w:themeShade="80"/>
        </w:rPr>
        <w:t>InforEuro</w:t>
      </w:r>
      <w:proofErr w:type="spellEnd"/>
      <w:r w:rsidRPr="008C2CE4">
        <w:rPr>
          <w:rFonts w:ascii="Trebuchet MS" w:hAnsi="Trebuchet MS"/>
          <w:color w:val="1F4E79" w:themeColor="accent1" w:themeShade="80"/>
        </w:rPr>
        <w:t xml:space="preserve"> aferent lunii _________ 2024, respectiv 1 Euro = _______ RON. </w:t>
      </w:r>
    </w:p>
    <w:p w14:paraId="5C8B99D3" w14:textId="715A71C9" w:rsidR="00664AAB" w:rsidRPr="008C2CE4" w:rsidRDefault="00543FCE" w:rsidP="00543FCE">
      <w:pPr>
        <w:jc w:val="both"/>
        <w:rPr>
          <w:rFonts w:ascii="Trebuchet MS" w:hAnsi="Trebuchet MS"/>
          <w:color w:val="1F4E79" w:themeColor="accent1" w:themeShade="80"/>
        </w:rPr>
      </w:pPr>
      <w:r w:rsidRPr="008C2CE4">
        <w:rPr>
          <w:rFonts w:ascii="Trebuchet MS" w:hAnsi="Trebuchet MS"/>
          <w:color w:val="1F4E79" w:themeColor="accent1" w:themeShade="80"/>
        </w:rPr>
        <w:t>Activitatea este în sarcina exclusivă a solicitantului, iar toate cheltuielile generate de implementarea activității vor fi angajate și lichidate de către liderul de parteneriat.  În vederea rambursării cheltuielilor generate pentru implementarea acestei activități, solicitantul are obligația respectării regulilor de eligibilitate ale cheltuielilor, inclusiv în domeniul achizițiilor.</w:t>
      </w:r>
    </w:p>
    <w:p w14:paraId="703D2CE7" w14:textId="404FAC2E" w:rsidR="00543FCE" w:rsidRPr="008C2CE4" w:rsidRDefault="00543FCE" w:rsidP="00B63698">
      <w:pPr>
        <w:pStyle w:val="ListParagraph"/>
        <w:numPr>
          <w:ilvl w:val="0"/>
          <w:numId w:val="120"/>
        </w:numPr>
        <w:jc w:val="both"/>
        <w:rPr>
          <w:rFonts w:ascii="Trebuchet MS" w:hAnsi="Trebuchet MS"/>
          <w:color w:val="1F4E79" w:themeColor="accent1" w:themeShade="80"/>
        </w:rPr>
      </w:pPr>
      <w:r w:rsidRPr="008C2CE4">
        <w:rPr>
          <w:rFonts w:ascii="Trebuchet MS" w:hAnsi="Trebuchet MS"/>
          <w:b/>
          <w:bCs/>
          <w:i/>
          <w:iCs/>
          <w:color w:val="1F4E79" w:themeColor="accent1" w:themeShade="80"/>
        </w:rPr>
        <w:t xml:space="preserve">Activitatea </w:t>
      </w:r>
      <w:bookmarkStart w:id="823" w:name="_Hlk161393948"/>
      <w:r w:rsidRPr="008C2CE4">
        <w:rPr>
          <w:rFonts w:ascii="Trebuchet MS" w:hAnsi="Trebuchet MS"/>
          <w:b/>
          <w:bCs/>
          <w:i/>
          <w:iCs/>
          <w:color w:val="1F4E79" w:themeColor="accent1" w:themeShade="80"/>
        </w:rPr>
        <w:t xml:space="preserve">1 Identificarea, evaluarea copiilor </w:t>
      </w:r>
      <w:proofErr w:type="spellStart"/>
      <w:r w:rsidRPr="008C2CE4">
        <w:rPr>
          <w:rFonts w:ascii="Trebuchet MS" w:hAnsi="Trebuchet MS"/>
          <w:b/>
          <w:bCs/>
          <w:i/>
          <w:iCs/>
          <w:color w:val="1F4E79" w:themeColor="accent1" w:themeShade="80"/>
        </w:rPr>
        <w:t>aflati</w:t>
      </w:r>
      <w:proofErr w:type="spellEnd"/>
      <w:r w:rsidRPr="008C2CE4">
        <w:rPr>
          <w:rFonts w:ascii="Trebuchet MS" w:hAnsi="Trebuchet MS"/>
          <w:b/>
          <w:bCs/>
          <w:i/>
          <w:iCs/>
          <w:color w:val="1F4E79" w:themeColor="accent1" w:themeShade="80"/>
        </w:rPr>
        <w:t xml:space="preserve"> in</w:t>
      </w:r>
      <w:r w:rsidR="000C7F81" w:rsidRPr="008C2CE4">
        <w:rPr>
          <w:rFonts w:ascii="Trebuchet MS" w:hAnsi="Trebuchet MS"/>
          <w:b/>
          <w:bCs/>
          <w:i/>
          <w:iCs/>
          <w:color w:val="1F4E79" w:themeColor="accent1" w:themeShade="80"/>
        </w:rPr>
        <w:t xml:space="preserve"> situație de </w:t>
      </w:r>
      <w:r w:rsidRPr="008C2CE4">
        <w:rPr>
          <w:rFonts w:ascii="Trebuchet MS" w:hAnsi="Trebuchet MS"/>
          <w:b/>
          <w:bCs/>
          <w:i/>
          <w:iCs/>
          <w:color w:val="1F4E79" w:themeColor="accent1" w:themeShade="80"/>
        </w:rPr>
        <w:t xml:space="preserve">risc de separare de familie si a copiilor </w:t>
      </w:r>
      <w:r w:rsidR="002D34C3" w:rsidRPr="008C2CE4">
        <w:rPr>
          <w:rFonts w:ascii="Trebuchet MS" w:hAnsi="Trebuchet MS"/>
          <w:b/>
          <w:bCs/>
          <w:i/>
          <w:iCs/>
          <w:color w:val="1F4E79" w:themeColor="accent1" w:themeShade="80"/>
        </w:rPr>
        <w:t xml:space="preserve">pentru care a fost instituita o </w:t>
      </w:r>
      <w:proofErr w:type="spellStart"/>
      <w:r w:rsidR="002D34C3" w:rsidRPr="008C2CE4">
        <w:rPr>
          <w:rFonts w:ascii="Trebuchet MS" w:hAnsi="Trebuchet MS"/>
          <w:b/>
          <w:bCs/>
          <w:i/>
          <w:iCs/>
          <w:color w:val="1F4E79" w:themeColor="accent1" w:themeShade="80"/>
        </w:rPr>
        <w:t>masura</w:t>
      </w:r>
      <w:proofErr w:type="spellEnd"/>
      <w:r w:rsidR="002D34C3" w:rsidRPr="008C2CE4">
        <w:rPr>
          <w:rFonts w:ascii="Trebuchet MS" w:hAnsi="Trebuchet MS"/>
          <w:b/>
          <w:bCs/>
          <w:i/>
          <w:iCs/>
          <w:color w:val="1F4E79" w:themeColor="accent1" w:themeShade="80"/>
        </w:rPr>
        <w:t xml:space="preserve"> de </w:t>
      </w:r>
      <w:proofErr w:type="spellStart"/>
      <w:r w:rsidR="002D34C3" w:rsidRPr="008C2CE4">
        <w:rPr>
          <w:rFonts w:ascii="Trebuchet MS" w:hAnsi="Trebuchet MS"/>
          <w:b/>
          <w:bCs/>
          <w:i/>
          <w:iCs/>
          <w:color w:val="1F4E79" w:themeColor="accent1" w:themeShade="80"/>
        </w:rPr>
        <w:t>protectie</w:t>
      </w:r>
      <w:proofErr w:type="spellEnd"/>
      <w:r w:rsidR="002D34C3" w:rsidRPr="008C2CE4">
        <w:rPr>
          <w:rFonts w:ascii="Trebuchet MS" w:hAnsi="Trebuchet MS"/>
          <w:b/>
          <w:bCs/>
          <w:i/>
          <w:iCs/>
          <w:color w:val="1F4E79" w:themeColor="accent1" w:themeShade="80"/>
        </w:rPr>
        <w:t xml:space="preserve"> speciala</w:t>
      </w:r>
      <w:r w:rsidR="000C7F81" w:rsidRPr="008C2CE4">
        <w:rPr>
          <w:rFonts w:ascii="Trebuchet MS" w:hAnsi="Trebuchet MS"/>
          <w:b/>
          <w:bCs/>
          <w:i/>
          <w:iCs/>
          <w:color w:val="1F4E79" w:themeColor="accent1" w:themeShade="80"/>
        </w:rPr>
        <w:t xml:space="preserve"> și care pot fi reintegrați în familie, inclusiv </w:t>
      </w:r>
      <w:r w:rsidR="002D34C3" w:rsidRPr="008C2CE4">
        <w:rPr>
          <w:rFonts w:ascii="Trebuchet MS" w:hAnsi="Trebuchet MS"/>
          <w:b/>
          <w:bCs/>
          <w:i/>
          <w:iCs/>
          <w:color w:val="1F4E79" w:themeColor="accent1" w:themeShade="80"/>
        </w:rPr>
        <w:t>elabo</w:t>
      </w:r>
      <w:r w:rsidR="000C7F81" w:rsidRPr="008C2CE4">
        <w:rPr>
          <w:rFonts w:ascii="Trebuchet MS" w:hAnsi="Trebuchet MS"/>
          <w:b/>
          <w:bCs/>
          <w:i/>
          <w:iCs/>
          <w:color w:val="1F4E79" w:themeColor="accent1" w:themeShade="80"/>
        </w:rPr>
        <w:t>rarea</w:t>
      </w:r>
      <w:r w:rsidR="002D34C3" w:rsidRPr="008C2CE4">
        <w:rPr>
          <w:rFonts w:ascii="Trebuchet MS" w:hAnsi="Trebuchet MS"/>
          <w:b/>
          <w:bCs/>
          <w:i/>
          <w:iCs/>
          <w:color w:val="1F4E79" w:themeColor="accent1" w:themeShade="80"/>
        </w:rPr>
        <w:t xml:space="preserve"> Planului de servicii</w:t>
      </w:r>
      <w:r w:rsidR="000C7F81" w:rsidRPr="008C2CE4">
        <w:rPr>
          <w:rFonts w:ascii="Trebuchet MS" w:hAnsi="Trebuchet MS"/>
          <w:b/>
          <w:bCs/>
          <w:i/>
          <w:iCs/>
          <w:color w:val="1F4E79" w:themeColor="accent1" w:themeShade="80"/>
        </w:rPr>
        <w:t xml:space="preserve"> sau, după caz, a </w:t>
      </w:r>
      <w:r w:rsidR="002D34C3" w:rsidRPr="008C2CE4">
        <w:rPr>
          <w:rFonts w:ascii="Trebuchet MS" w:hAnsi="Trebuchet MS"/>
          <w:b/>
          <w:bCs/>
          <w:i/>
          <w:iCs/>
          <w:color w:val="1F4E79" w:themeColor="accent1" w:themeShade="80"/>
        </w:rPr>
        <w:t>Plan</w:t>
      </w:r>
      <w:r w:rsidR="000C7F81" w:rsidRPr="008C2CE4">
        <w:rPr>
          <w:rFonts w:ascii="Trebuchet MS" w:hAnsi="Trebuchet MS"/>
          <w:b/>
          <w:bCs/>
          <w:i/>
          <w:iCs/>
          <w:color w:val="1F4E79" w:themeColor="accent1" w:themeShade="80"/>
        </w:rPr>
        <w:t>ului</w:t>
      </w:r>
      <w:r w:rsidR="002D34C3" w:rsidRPr="008C2CE4">
        <w:rPr>
          <w:rFonts w:ascii="Trebuchet MS" w:hAnsi="Trebuchet MS"/>
          <w:b/>
          <w:bCs/>
          <w:i/>
          <w:iCs/>
          <w:color w:val="1F4E79" w:themeColor="accent1" w:themeShade="80"/>
        </w:rPr>
        <w:t xml:space="preserve"> individualizat de </w:t>
      </w:r>
      <w:proofErr w:type="spellStart"/>
      <w:r w:rsidR="002D34C3" w:rsidRPr="008C2CE4">
        <w:rPr>
          <w:rFonts w:ascii="Trebuchet MS" w:hAnsi="Trebuchet MS"/>
          <w:b/>
          <w:bCs/>
          <w:i/>
          <w:iCs/>
          <w:color w:val="1F4E79" w:themeColor="accent1" w:themeShade="80"/>
        </w:rPr>
        <w:t>protectie</w:t>
      </w:r>
      <w:bookmarkEnd w:id="823"/>
      <w:proofErr w:type="spellEnd"/>
      <w:r w:rsidR="002D34C3" w:rsidRPr="008C2CE4">
        <w:rPr>
          <w:rFonts w:ascii="Trebuchet MS" w:hAnsi="Trebuchet MS"/>
          <w:b/>
          <w:bCs/>
          <w:i/>
          <w:iCs/>
          <w:color w:val="1F4E79" w:themeColor="accent1" w:themeShade="80"/>
        </w:rPr>
        <w:t xml:space="preserve">– </w:t>
      </w:r>
      <w:r w:rsidR="002D34C3" w:rsidRPr="008C2CE4">
        <w:rPr>
          <w:rFonts w:ascii="Trebuchet MS" w:hAnsi="Trebuchet MS"/>
          <w:color w:val="1F4E79" w:themeColor="accent1" w:themeShade="80"/>
        </w:rPr>
        <w:t>activitate obligatorie</w:t>
      </w:r>
    </w:p>
    <w:p w14:paraId="0B973482" w14:textId="11454D69" w:rsidR="002D34C3" w:rsidRPr="008C2CE4" w:rsidRDefault="002D34C3" w:rsidP="00543FCE">
      <w:pPr>
        <w:jc w:val="both"/>
        <w:rPr>
          <w:rFonts w:ascii="Trebuchet MS" w:hAnsi="Trebuchet MS"/>
          <w:color w:val="1F4E79" w:themeColor="accent1" w:themeShade="80"/>
        </w:rPr>
      </w:pPr>
      <w:r w:rsidRPr="008C2CE4">
        <w:rPr>
          <w:rFonts w:ascii="Trebuchet MS" w:hAnsi="Trebuchet MS"/>
          <w:color w:val="1F4E79" w:themeColor="accent1" w:themeShade="80"/>
        </w:rPr>
        <w:t xml:space="preserve">Implementarea </w:t>
      </w:r>
      <w:r w:rsidR="000C7F81" w:rsidRPr="008C2CE4">
        <w:rPr>
          <w:rFonts w:ascii="Trebuchet MS" w:hAnsi="Trebuchet MS"/>
          <w:color w:val="1F4E79" w:themeColor="accent1" w:themeShade="80"/>
        </w:rPr>
        <w:t>întregului</w:t>
      </w:r>
      <w:r w:rsidRPr="008C2CE4">
        <w:rPr>
          <w:rFonts w:ascii="Trebuchet MS" w:hAnsi="Trebuchet MS"/>
          <w:color w:val="1F4E79" w:themeColor="accent1" w:themeShade="80"/>
        </w:rPr>
        <w:t xml:space="preserve"> set de masuri de sprijin destinat copiilor </w:t>
      </w:r>
      <w:proofErr w:type="spellStart"/>
      <w:r w:rsidRPr="008C2CE4">
        <w:rPr>
          <w:rFonts w:ascii="Trebuchet MS" w:hAnsi="Trebuchet MS"/>
          <w:color w:val="1F4E79" w:themeColor="accent1" w:themeShade="80"/>
        </w:rPr>
        <w:t>aflati</w:t>
      </w:r>
      <w:proofErr w:type="spellEnd"/>
      <w:r w:rsidRPr="008C2CE4">
        <w:rPr>
          <w:rFonts w:ascii="Trebuchet MS" w:hAnsi="Trebuchet MS"/>
          <w:color w:val="1F4E79" w:themeColor="accent1" w:themeShade="80"/>
        </w:rPr>
        <w:t xml:space="preserve"> in risc de separare de familie</w:t>
      </w:r>
      <w:r w:rsidR="000C7F81" w:rsidRPr="008C2CE4">
        <w:rPr>
          <w:rFonts w:ascii="Trebuchet MS" w:hAnsi="Trebuchet MS"/>
          <w:color w:val="1F4E79" w:themeColor="accent1" w:themeShade="80"/>
        </w:rPr>
        <w:t xml:space="preserve"> sau, după caz, a </w:t>
      </w:r>
      <w:r w:rsidRPr="008C2CE4">
        <w:rPr>
          <w:rFonts w:ascii="Trebuchet MS" w:hAnsi="Trebuchet MS"/>
          <w:color w:val="1F4E79" w:themeColor="accent1" w:themeShade="80"/>
        </w:rPr>
        <w:t xml:space="preserve">copiilor pentru care a fost instituita o </w:t>
      </w:r>
      <w:r w:rsidR="000C7F81" w:rsidRPr="008C2CE4">
        <w:rPr>
          <w:rFonts w:ascii="Trebuchet MS" w:hAnsi="Trebuchet MS"/>
          <w:color w:val="1F4E79" w:themeColor="accent1" w:themeShade="80"/>
        </w:rPr>
        <w:t>măsura</w:t>
      </w:r>
      <w:r w:rsidRPr="008C2CE4">
        <w:rPr>
          <w:rFonts w:ascii="Trebuchet MS" w:hAnsi="Trebuchet MS"/>
          <w:color w:val="1F4E79" w:themeColor="accent1" w:themeShade="80"/>
        </w:rPr>
        <w:t xml:space="preserve"> de </w:t>
      </w:r>
      <w:proofErr w:type="spellStart"/>
      <w:r w:rsidRPr="008C2CE4">
        <w:rPr>
          <w:rFonts w:ascii="Trebuchet MS" w:hAnsi="Trebuchet MS"/>
          <w:color w:val="1F4E79" w:themeColor="accent1" w:themeShade="80"/>
        </w:rPr>
        <w:t>protectie</w:t>
      </w:r>
      <w:proofErr w:type="spellEnd"/>
      <w:r w:rsidRPr="008C2CE4">
        <w:rPr>
          <w:rFonts w:ascii="Trebuchet MS" w:hAnsi="Trebuchet MS"/>
          <w:color w:val="1F4E79" w:themeColor="accent1" w:themeShade="80"/>
        </w:rPr>
        <w:t xml:space="preserve"> speciala se </w:t>
      </w:r>
      <w:proofErr w:type="spellStart"/>
      <w:r w:rsidRPr="008C2CE4">
        <w:rPr>
          <w:rFonts w:ascii="Trebuchet MS" w:hAnsi="Trebuchet MS"/>
          <w:color w:val="1F4E79" w:themeColor="accent1" w:themeShade="80"/>
        </w:rPr>
        <w:t>bazeaza</w:t>
      </w:r>
      <w:proofErr w:type="spellEnd"/>
      <w:r w:rsidRPr="008C2CE4">
        <w:rPr>
          <w:rFonts w:ascii="Trebuchet MS" w:hAnsi="Trebuchet MS"/>
          <w:color w:val="1F4E79" w:themeColor="accent1" w:themeShade="80"/>
        </w:rPr>
        <w:t xml:space="preserve"> pe implementarea </w:t>
      </w:r>
      <w:r w:rsidR="007F49E3" w:rsidRPr="008C2CE4">
        <w:rPr>
          <w:rFonts w:ascii="Trebuchet MS" w:hAnsi="Trebuchet MS"/>
          <w:color w:val="1F4E79" w:themeColor="accent1" w:themeShade="80"/>
        </w:rPr>
        <w:t>metodei</w:t>
      </w:r>
      <w:r w:rsidRPr="008C2CE4">
        <w:rPr>
          <w:rFonts w:ascii="Trebuchet MS" w:hAnsi="Trebuchet MS"/>
          <w:color w:val="1F4E79" w:themeColor="accent1" w:themeShade="80"/>
        </w:rPr>
        <w:t xml:space="preserve"> managementului de caz. In acest sens, pentru fiecare persoana din grupul </w:t>
      </w:r>
      <w:r w:rsidR="004E06E4" w:rsidRPr="008C2CE4">
        <w:rPr>
          <w:rFonts w:ascii="Trebuchet MS" w:hAnsi="Trebuchet MS"/>
          <w:color w:val="1F4E79" w:themeColor="accent1" w:themeShade="80"/>
        </w:rPr>
        <w:t>țintă</w:t>
      </w:r>
      <w:r w:rsidRPr="008C2CE4">
        <w:rPr>
          <w:rFonts w:ascii="Trebuchet MS" w:hAnsi="Trebuchet MS"/>
          <w:color w:val="1F4E79" w:themeColor="accent1" w:themeShade="80"/>
        </w:rPr>
        <w:t xml:space="preserve">, in conformitate cu prevederile legale aplicabile si cu normele procedurale specifice, se va realiza o evaluare </w:t>
      </w:r>
      <w:proofErr w:type="spellStart"/>
      <w:r w:rsidRPr="008C2CE4">
        <w:rPr>
          <w:rFonts w:ascii="Trebuchet MS" w:hAnsi="Trebuchet MS"/>
          <w:color w:val="1F4E79" w:themeColor="accent1" w:themeShade="80"/>
        </w:rPr>
        <w:t>initiala</w:t>
      </w:r>
      <w:proofErr w:type="spellEnd"/>
      <w:r w:rsidRPr="008C2CE4">
        <w:rPr>
          <w:rFonts w:ascii="Trebuchet MS" w:hAnsi="Trebuchet MS"/>
          <w:color w:val="1F4E79" w:themeColor="accent1" w:themeShade="80"/>
        </w:rPr>
        <w:t xml:space="preserve"> a copilului si a familiei cu scopul de a identifica:</w:t>
      </w:r>
    </w:p>
    <w:p w14:paraId="26F92B7F" w14:textId="5502C31D" w:rsidR="002D34C3" w:rsidRPr="008C2CE4" w:rsidRDefault="002D34C3" w:rsidP="002D34C3">
      <w:pPr>
        <w:pStyle w:val="ListParagraph"/>
        <w:numPr>
          <w:ilvl w:val="0"/>
          <w:numId w:val="108"/>
        </w:numPr>
        <w:jc w:val="both"/>
        <w:rPr>
          <w:rFonts w:ascii="Trebuchet MS" w:hAnsi="Trebuchet MS"/>
          <w:color w:val="1F4E79" w:themeColor="accent1" w:themeShade="80"/>
        </w:rPr>
      </w:pPr>
      <w:r w:rsidRPr="008C2CE4">
        <w:rPr>
          <w:rFonts w:ascii="Trebuchet MS" w:hAnsi="Trebuchet MS"/>
          <w:color w:val="1F4E79" w:themeColor="accent1" w:themeShade="80"/>
        </w:rPr>
        <w:t>Riscul de separare de familie</w:t>
      </w:r>
    </w:p>
    <w:p w14:paraId="63912C8B" w14:textId="5C385759" w:rsidR="007F49E3" w:rsidRPr="008C2CE4" w:rsidRDefault="002D34C3" w:rsidP="002D34C3">
      <w:pPr>
        <w:pStyle w:val="ListParagraph"/>
        <w:numPr>
          <w:ilvl w:val="0"/>
          <w:numId w:val="108"/>
        </w:numPr>
        <w:jc w:val="both"/>
        <w:rPr>
          <w:rFonts w:ascii="Trebuchet MS" w:hAnsi="Trebuchet MS"/>
          <w:color w:val="1F4E79" w:themeColor="accent1" w:themeShade="80"/>
        </w:rPr>
      </w:pPr>
      <w:r w:rsidRPr="008C2CE4">
        <w:rPr>
          <w:rFonts w:ascii="Trebuchet MS" w:hAnsi="Trebuchet MS"/>
          <w:color w:val="1F4E79" w:themeColor="accent1" w:themeShade="80"/>
        </w:rPr>
        <w:t xml:space="preserve">Motivele individualizate la nivelul familiei ce </w:t>
      </w:r>
      <w:r w:rsidR="007F49E3" w:rsidRPr="008C2CE4">
        <w:rPr>
          <w:rFonts w:ascii="Trebuchet MS" w:hAnsi="Trebuchet MS"/>
          <w:color w:val="1F4E79" w:themeColor="accent1" w:themeShade="80"/>
        </w:rPr>
        <w:t>pot</w:t>
      </w:r>
      <w:r w:rsidRPr="008C2CE4">
        <w:rPr>
          <w:rFonts w:ascii="Trebuchet MS" w:hAnsi="Trebuchet MS"/>
          <w:color w:val="1F4E79" w:themeColor="accent1" w:themeShade="80"/>
        </w:rPr>
        <w:t xml:space="preserve"> avea ca rezultat separarea copilului de familie</w:t>
      </w:r>
    </w:p>
    <w:p w14:paraId="468BFB28" w14:textId="7E09874B" w:rsidR="002D34C3" w:rsidRPr="008C2CE4" w:rsidRDefault="000C7F81" w:rsidP="002D34C3">
      <w:pPr>
        <w:pStyle w:val="ListParagraph"/>
        <w:numPr>
          <w:ilvl w:val="0"/>
          <w:numId w:val="108"/>
        </w:numPr>
        <w:jc w:val="both"/>
        <w:rPr>
          <w:rFonts w:ascii="Trebuchet MS" w:hAnsi="Trebuchet MS"/>
          <w:color w:val="1F4E79" w:themeColor="accent1" w:themeShade="80"/>
        </w:rPr>
      </w:pPr>
      <w:r w:rsidRPr="008C2CE4">
        <w:rPr>
          <w:rFonts w:ascii="Trebuchet MS" w:hAnsi="Trebuchet MS"/>
          <w:color w:val="1F4E79" w:themeColor="accent1" w:themeShade="80"/>
        </w:rPr>
        <w:t xml:space="preserve">Împrejurările care au stat la baza </w:t>
      </w:r>
      <w:r w:rsidR="002D34C3" w:rsidRPr="008C2CE4">
        <w:rPr>
          <w:rFonts w:ascii="Trebuchet MS" w:hAnsi="Trebuchet MS"/>
          <w:color w:val="1F4E79" w:themeColor="accent1" w:themeShade="80"/>
        </w:rPr>
        <w:t xml:space="preserve"> separ</w:t>
      </w:r>
      <w:r w:rsidRPr="008C2CE4">
        <w:rPr>
          <w:rFonts w:ascii="Trebuchet MS" w:hAnsi="Trebuchet MS"/>
          <w:color w:val="1F4E79" w:themeColor="accent1" w:themeShade="80"/>
        </w:rPr>
        <w:t>ării</w:t>
      </w:r>
      <w:r w:rsidR="002D34C3" w:rsidRPr="008C2CE4">
        <w:rPr>
          <w:rFonts w:ascii="Trebuchet MS" w:hAnsi="Trebuchet MS"/>
          <w:color w:val="1F4E79" w:themeColor="accent1" w:themeShade="80"/>
        </w:rPr>
        <w:t xml:space="preserve"> copilului de familie;</w:t>
      </w:r>
    </w:p>
    <w:p w14:paraId="6EC2CA59" w14:textId="62E1AE76" w:rsidR="00912E7F" w:rsidRPr="008C2CE4" w:rsidRDefault="002D34C3" w:rsidP="002D34C3">
      <w:pPr>
        <w:pStyle w:val="ListParagraph"/>
        <w:numPr>
          <w:ilvl w:val="0"/>
          <w:numId w:val="108"/>
        </w:numPr>
        <w:jc w:val="both"/>
        <w:rPr>
          <w:rFonts w:ascii="Trebuchet MS" w:hAnsi="Trebuchet MS"/>
          <w:color w:val="1F4E79" w:themeColor="accent1" w:themeShade="80"/>
        </w:rPr>
      </w:pPr>
      <w:r w:rsidRPr="008C2CE4">
        <w:rPr>
          <w:rFonts w:ascii="Trebuchet MS" w:hAnsi="Trebuchet MS"/>
          <w:color w:val="1F4E79" w:themeColor="accent1" w:themeShade="80"/>
        </w:rPr>
        <w:t xml:space="preserve">Măsurile de sprijin ce pot conduce la </w:t>
      </w:r>
      <w:r w:rsidR="000C7F81" w:rsidRPr="008C2CE4">
        <w:rPr>
          <w:rFonts w:ascii="Trebuchet MS" w:hAnsi="Trebuchet MS"/>
          <w:color w:val="1F4E79" w:themeColor="accent1" w:themeShade="80"/>
        </w:rPr>
        <w:t xml:space="preserve">menținerea </w:t>
      </w:r>
      <w:r w:rsidR="00912E7F" w:rsidRPr="008C2CE4">
        <w:rPr>
          <w:rFonts w:ascii="Trebuchet MS" w:hAnsi="Trebuchet MS"/>
          <w:color w:val="1F4E79" w:themeColor="accent1" w:themeShade="80"/>
        </w:rPr>
        <w:t xml:space="preserve">în familie a </w:t>
      </w:r>
      <w:r w:rsidR="000C7F81" w:rsidRPr="008C2CE4">
        <w:rPr>
          <w:rFonts w:ascii="Trebuchet MS" w:hAnsi="Trebuchet MS"/>
          <w:color w:val="1F4E79" w:themeColor="accent1" w:themeShade="80"/>
        </w:rPr>
        <w:t>copilului</w:t>
      </w:r>
      <w:r w:rsidR="00912E7F" w:rsidRPr="008C2CE4">
        <w:rPr>
          <w:rFonts w:ascii="Trebuchet MS" w:hAnsi="Trebuchet MS"/>
          <w:color w:val="1F4E79" w:themeColor="accent1" w:themeShade="80"/>
        </w:rPr>
        <w:t xml:space="preserve"> care s-a aflat în </w:t>
      </w:r>
      <w:r w:rsidRPr="008C2CE4">
        <w:rPr>
          <w:rFonts w:ascii="Trebuchet MS" w:hAnsi="Trebuchet MS"/>
          <w:color w:val="1F4E79" w:themeColor="accent1" w:themeShade="80"/>
        </w:rPr>
        <w:t>ris</w:t>
      </w:r>
      <w:r w:rsidR="00912E7F" w:rsidRPr="008C2CE4">
        <w:rPr>
          <w:rFonts w:ascii="Trebuchet MS" w:hAnsi="Trebuchet MS"/>
          <w:color w:val="1F4E79" w:themeColor="accent1" w:themeShade="80"/>
        </w:rPr>
        <w:t>c</w:t>
      </w:r>
      <w:r w:rsidRPr="008C2CE4">
        <w:rPr>
          <w:rFonts w:ascii="Trebuchet MS" w:hAnsi="Trebuchet MS"/>
          <w:color w:val="1F4E79" w:themeColor="accent1" w:themeShade="80"/>
        </w:rPr>
        <w:t xml:space="preserve"> de separare </w:t>
      </w:r>
    </w:p>
    <w:p w14:paraId="5B4EC3DC" w14:textId="22B6895F" w:rsidR="002D34C3" w:rsidRPr="008C2CE4" w:rsidRDefault="002D34C3" w:rsidP="002D34C3">
      <w:pPr>
        <w:pStyle w:val="ListParagraph"/>
        <w:numPr>
          <w:ilvl w:val="0"/>
          <w:numId w:val="108"/>
        </w:numPr>
        <w:jc w:val="both"/>
        <w:rPr>
          <w:rFonts w:ascii="Trebuchet MS" w:hAnsi="Trebuchet MS"/>
          <w:color w:val="1F4E79" w:themeColor="accent1" w:themeShade="80"/>
        </w:rPr>
      </w:pPr>
      <w:r w:rsidRPr="008C2CE4">
        <w:rPr>
          <w:rFonts w:ascii="Trebuchet MS" w:hAnsi="Trebuchet MS"/>
          <w:color w:val="1F4E79" w:themeColor="accent1" w:themeShade="80"/>
        </w:rPr>
        <w:t>Măsurile de sprijin ce pot conduce la reintegrarea copilului in familie;</w:t>
      </w:r>
    </w:p>
    <w:p w14:paraId="49625C24" w14:textId="4BB0BEB8" w:rsidR="002D34C3" w:rsidRPr="008C2CE4" w:rsidRDefault="002D34C3" w:rsidP="002D34C3">
      <w:pPr>
        <w:pStyle w:val="ListParagraph"/>
        <w:numPr>
          <w:ilvl w:val="0"/>
          <w:numId w:val="108"/>
        </w:numPr>
        <w:jc w:val="both"/>
        <w:rPr>
          <w:rFonts w:ascii="Trebuchet MS" w:hAnsi="Trebuchet MS"/>
          <w:color w:val="1F4E79" w:themeColor="accent1" w:themeShade="80"/>
        </w:rPr>
      </w:pPr>
      <w:r w:rsidRPr="008C2CE4">
        <w:rPr>
          <w:rFonts w:ascii="Trebuchet MS" w:hAnsi="Trebuchet MS"/>
          <w:color w:val="1F4E79" w:themeColor="accent1" w:themeShade="80"/>
        </w:rPr>
        <w:t xml:space="preserve">Elaborarea planului de servicii cu scopul de a </w:t>
      </w:r>
      <w:r w:rsidR="007F49E3" w:rsidRPr="008C2CE4">
        <w:rPr>
          <w:rFonts w:ascii="Trebuchet MS" w:hAnsi="Trebuchet MS"/>
          <w:color w:val="1F4E79" w:themeColor="accent1" w:themeShade="80"/>
        </w:rPr>
        <w:t>preveni</w:t>
      </w:r>
      <w:r w:rsidRPr="008C2CE4">
        <w:rPr>
          <w:rFonts w:ascii="Trebuchet MS" w:hAnsi="Trebuchet MS"/>
          <w:color w:val="1F4E79" w:themeColor="accent1" w:themeShade="80"/>
        </w:rPr>
        <w:t xml:space="preserve"> riscul de prevenire a </w:t>
      </w:r>
      <w:r w:rsidR="00912E7F" w:rsidRPr="008C2CE4">
        <w:rPr>
          <w:rFonts w:ascii="Trebuchet MS" w:hAnsi="Trebuchet MS"/>
          <w:color w:val="1F4E79" w:themeColor="accent1" w:themeShade="80"/>
        </w:rPr>
        <w:t>separării</w:t>
      </w:r>
      <w:r w:rsidRPr="008C2CE4">
        <w:rPr>
          <w:rFonts w:ascii="Trebuchet MS" w:hAnsi="Trebuchet MS"/>
          <w:color w:val="1F4E79" w:themeColor="accent1" w:themeShade="80"/>
        </w:rPr>
        <w:t xml:space="preserve"> copilului de familie;</w:t>
      </w:r>
    </w:p>
    <w:p w14:paraId="22E2136D" w14:textId="6472FA02" w:rsidR="002D34C3" w:rsidRPr="008C2CE4" w:rsidRDefault="007F49E3" w:rsidP="002D34C3">
      <w:pPr>
        <w:pStyle w:val="ListParagraph"/>
        <w:numPr>
          <w:ilvl w:val="0"/>
          <w:numId w:val="108"/>
        </w:numPr>
        <w:jc w:val="both"/>
        <w:rPr>
          <w:rFonts w:ascii="Trebuchet MS" w:hAnsi="Trebuchet MS"/>
          <w:color w:val="1F4E79" w:themeColor="accent1" w:themeShade="80"/>
        </w:rPr>
      </w:pPr>
      <w:r w:rsidRPr="008C2CE4">
        <w:rPr>
          <w:rFonts w:ascii="Trebuchet MS" w:hAnsi="Trebuchet MS"/>
          <w:color w:val="1F4E79" w:themeColor="accent1" w:themeShade="80"/>
        </w:rPr>
        <w:t>Includerea in</w:t>
      </w:r>
      <w:r w:rsidR="002D34C3" w:rsidRPr="008C2CE4">
        <w:rPr>
          <w:rFonts w:ascii="Trebuchet MS" w:hAnsi="Trebuchet MS"/>
          <w:color w:val="1F4E79" w:themeColor="accent1" w:themeShade="80"/>
        </w:rPr>
        <w:t xml:space="preserve"> planul individualizat de </w:t>
      </w:r>
      <w:proofErr w:type="spellStart"/>
      <w:r w:rsidR="002D34C3" w:rsidRPr="008C2CE4">
        <w:rPr>
          <w:rFonts w:ascii="Trebuchet MS" w:hAnsi="Trebuchet MS"/>
          <w:color w:val="1F4E79" w:themeColor="accent1" w:themeShade="80"/>
        </w:rPr>
        <w:t>protectie</w:t>
      </w:r>
      <w:proofErr w:type="spellEnd"/>
      <w:r w:rsidRPr="008C2CE4">
        <w:rPr>
          <w:rFonts w:ascii="Trebuchet MS" w:hAnsi="Trebuchet MS"/>
          <w:color w:val="1F4E79" w:themeColor="accent1" w:themeShade="80"/>
        </w:rPr>
        <w:t xml:space="preserve"> a măsurilor ce au</w:t>
      </w:r>
      <w:r w:rsidR="002D34C3" w:rsidRPr="008C2CE4">
        <w:rPr>
          <w:rFonts w:ascii="Trebuchet MS" w:hAnsi="Trebuchet MS"/>
          <w:color w:val="1F4E79" w:themeColor="accent1" w:themeShade="80"/>
        </w:rPr>
        <w:t xml:space="preserve"> scopul de a facilita reintegrarea copilului in familie.</w:t>
      </w:r>
    </w:p>
    <w:p w14:paraId="0BD0DE3D" w14:textId="51AC990D" w:rsidR="002D34C3" w:rsidRPr="008C2CE4" w:rsidRDefault="002D34C3" w:rsidP="002D34C3">
      <w:pPr>
        <w:jc w:val="both"/>
        <w:rPr>
          <w:rFonts w:ascii="Trebuchet MS" w:hAnsi="Trebuchet MS"/>
          <w:color w:val="1F4E79" w:themeColor="accent1" w:themeShade="80"/>
        </w:rPr>
      </w:pPr>
      <w:proofErr w:type="spellStart"/>
      <w:r w:rsidRPr="008C2CE4">
        <w:rPr>
          <w:rFonts w:ascii="Trebuchet MS" w:hAnsi="Trebuchet MS"/>
          <w:color w:val="1F4E79" w:themeColor="accent1" w:themeShade="80"/>
        </w:rPr>
        <w:t>Atat</w:t>
      </w:r>
      <w:proofErr w:type="spellEnd"/>
      <w:r w:rsidRPr="008C2CE4">
        <w:rPr>
          <w:rFonts w:ascii="Trebuchet MS" w:hAnsi="Trebuchet MS"/>
          <w:color w:val="1F4E79" w:themeColor="accent1" w:themeShade="80"/>
        </w:rPr>
        <w:t xml:space="preserve"> planul de servicii cât și planul individualizat de </w:t>
      </w:r>
      <w:proofErr w:type="spellStart"/>
      <w:r w:rsidRPr="008C2CE4">
        <w:rPr>
          <w:rFonts w:ascii="Trebuchet MS" w:hAnsi="Trebuchet MS"/>
          <w:color w:val="1F4E79" w:themeColor="accent1" w:themeShade="80"/>
        </w:rPr>
        <w:t>protectie</w:t>
      </w:r>
      <w:proofErr w:type="spellEnd"/>
      <w:r w:rsidRPr="008C2CE4">
        <w:rPr>
          <w:rFonts w:ascii="Trebuchet MS" w:hAnsi="Trebuchet MS"/>
          <w:color w:val="1F4E79" w:themeColor="accent1" w:themeShade="80"/>
        </w:rPr>
        <w:t xml:space="preserve"> trebuie sa </w:t>
      </w:r>
      <w:proofErr w:type="spellStart"/>
      <w:r w:rsidRPr="008C2CE4">
        <w:rPr>
          <w:rFonts w:ascii="Trebuchet MS" w:hAnsi="Trebuchet MS"/>
          <w:color w:val="1F4E79" w:themeColor="accent1" w:themeShade="80"/>
        </w:rPr>
        <w:t>stabileasca</w:t>
      </w:r>
      <w:proofErr w:type="spellEnd"/>
      <w:r w:rsidRPr="008C2CE4">
        <w:rPr>
          <w:rFonts w:ascii="Trebuchet MS" w:hAnsi="Trebuchet MS"/>
          <w:color w:val="1F4E79" w:themeColor="accent1" w:themeShade="80"/>
        </w:rPr>
        <w:t xml:space="preserve"> serviciile concrete si individualizate de sprijin la nivel de copil pentru cel </w:t>
      </w:r>
      <w:proofErr w:type="spellStart"/>
      <w:r w:rsidRPr="008C2CE4">
        <w:rPr>
          <w:rFonts w:ascii="Trebuchet MS" w:hAnsi="Trebuchet MS"/>
          <w:color w:val="1F4E79" w:themeColor="accent1" w:themeShade="80"/>
        </w:rPr>
        <w:t>putin</w:t>
      </w:r>
      <w:proofErr w:type="spellEnd"/>
      <w:r w:rsidRPr="008C2CE4">
        <w:rPr>
          <w:rFonts w:ascii="Trebuchet MS" w:hAnsi="Trebuchet MS"/>
          <w:color w:val="1F4E79" w:themeColor="accent1" w:themeShade="80"/>
        </w:rPr>
        <w:t xml:space="preserve"> 12 luni. Proiectele care vor propune implementarea unor planuri de servicii/planuri individualizate de sprijin pentru o perioada mai mare de 12 luni vor fi punctate suplimentar.</w:t>
      </w:r>
    </w:p>
    <w:p w14:paraId="153184C0" w14:textId="066F5125" w:rsidR="00E948FD" w:rsidRPr="008C2CE4" w:rsidRDefault="00E948FD" w:rsidP="002D34C3">
      <w:pPr>
        <w:jc w:val="both"/>
        <w:rPr>
          <w:rFonts w:ascii="Trebuchet MS" w:hAnsi="Trebuchet MS"/>
          <w:color w:val="1F4E79" w:themeColor="accent1" w:themeShade="80"/>
        </w:rPr>
      </w:pPr>
      <w:r w:rsidRPr="008C2CE4">
        <w:rPr>
          <w:rFonts w:ascii="Trebuchet MS" w:hAnsi="Trebuchet MS"/>
          <w:color w:val="1F4E79" w:themeColor="accent1" w:themeShade="80"/>
        </w:rPr>
        <w:t xml:space="preserve">In mod obligatoriu, </w:t>
      </w:r>
      <w:proofErr w:type="spellStart"/>
      <w:r w:rsidRPr="008C2CE4">
        <w:rPr>
          <w:rFonts w:ascii="Trebuchet MS" w:hAnsi="Trebuchet MS"/>
          <w:color w:val="1F4E79" w:themeColor="accent1" w:themeShade="80"/>
        </w:rPr>
        <w:t>toti</w:t>
      </w:r>
      <w:proofErr w:type="spellEnd"/>
      <w:r w:rsidRPr="008C2CE4">
        <w:rPr>
          <w:rFonts w:ascii="Trebuchet MS" w:hAnsi="Trebuchet MS"/>
          <w:color w:val="1F4E79" w:themeColor="accent1" w:themeShade="80"/>
        </w:rPr>
        <w:t xml:space="preserve"> copiii </w:t>
      </w:r>
      <w:r w:rsidR="00912E7F" w:rsidRPr="008C2CE4">
        <w:rPr>
          <w:rFonts w:ascii="Trebuchet MS" w:hAnsi="Trebuchet MS"/>
          <w:color w:val="1F4E79" w:themeColor="accent1" w:themeShade="80"/>
        </w:rPr>
        <w:t xml:space="preserve">aflați în risc  de separare de familie </w:t>
      </w:r>
      <w:r w:rsidRPr="008C2CE4">
        <w:rPr>
          <w:rFonts w:ascii="Trebuchet MS" w:hAnsi="Trebuchet MS"/>
          <w:color w:val="1F4E79" w:themeColor="accent1" w:themeShade="80"/>
        </w:rPr>
        <w:t>care fac parte din grupul țintă trebuie sa fie înregistrați în Observatorul național al copilului, înainte de finalizarea implementării măsurilor de sprijin. Toți copiii incluși în grupul țintă ce nu sunt înregistrați in Observatorul național al copilului nu vor fi cuantificați la indicatorul de rezultat „6S1 Copii a căror situație este ameliorată la ieșirea din operațiune“.</w:t>
      </w:r>
    </w:p>
    <w:p w14:paraId="086A6C9C" w14:textId="77777777" w:rsidR="00EF1031" w:rsidRPr="008C2CE4" w:rsidRDefault="00EF1031" w:rsidP="002D34C3">
      <w:pPr>
        <w:jc w:val="both"/>
        <w:rPr>
          <w:rFonts w:ascii="Trebuchet MS" w:hAnsi="Trebuchet MS"/>
          <w:color w:val="1F4E79" w:themeColor="accent1" w:themeShade="80"/>
        </w:rPr>
      </w:pPr>
    </w:p>
    <w:p w14:paraId="10FB0FCD" w14:textId="2647691A" w:rsidR="00EF1031" w:rsidRPr="008C2CE4" w:rsidRDefault="00EF1031" w:rsidP="00B63698">
      <w:pPr>
        <w:pStyle w:val="ListParagraph"/>
        <w:numPr>
          <w:ilvl w:val="0"/>
          <w:numId w:val="119"/>
        </w:numPr>
        <w:jc w:val="both"/>
        <w:rPr>
          <w:rFonts w:ascii="Trebuchet MS" w:hAnsi="Trebuchet MS"/>
          <w:color w:val="1F4E79" w:themeColor="accent1" w:themeShade="80"/>
        </w:rPr>
      </w:pPr>
      <w:r w:rsidRPr="008C2CE4">
        <w:rPr>
          <w:rFonts w:ascii="Trebuchet MS" w:hAnsi="Trebuchet MS"/>
          <w:b/>
          <w:bCs/>
          <w:i/>
          <w:iCs/>
          <w:color w:val="1F4E79" w:themeColor="accent1" w:themeShade="80"/>
        </w:rPr>
        <w:t xml:space="preserve">Activitatea 2 Furnizarea serviciilor de sprijin destinate copiilor in vederea </w:t>
      </w:r>
      <w:r w:rsidR="007F49E3" w:rsidRPr="008C2CE4">
        <w:rPr>
          <w:rFonts w:ascii="Trebuchet MS" w:hAnsi="Trebuchet MS"/>
          <w:b/>
          <w:bCs/>
          <w:i/>
          <w:iCs/>
          <w:color w:val="1F4E79" w:themeColor="accent1" w:themeShade="80"/>
        </w:rPr>
        <w:t>prevenirii</w:t>
      </w:r>
      <w:r w:rsidRPr="008C2CE4">
        <w:rPr>
          <w:rFonts w:ascii="Trebuchet MS" w:hAnsi="Trebuchet MS"/>
          <w:b/>
          <w:bCs/>
          <w:i/>
          <w:iCs/>
          <w:color w:val="1F4E79" w:themeColor="accent1" w:themeShade="80"/>
        </w:rPr>
        <w:t xml:space="preserve"> riscului de separare de familie</w:t>
      </w:r>
      <w:r w:rsidRPr="008C2CE4">
        <w:rPr>
          <w:rFonts w:ascii="Trebuchet MS" w:hAnsi="Trebuchet MS"/>
          <w:color w:val="1F4E79" w:themeColor="accent1" w:themeShade="80"/>
        </w:rPr>
        <w:t xml:space="preserve"> – activitate obligatorie</w:t>
      </w:r>
    </w:p>
    <w:p w14:paraId="29B95B11" w14:textId="606B6C9B" w:rsidR="00EF1031" w:rsidRPr="008C2CE4" w:rsidRDefault="00EF1031" w:rsidP="002D34C3">
      <w:pPr>
        <w:jc w:val="both"/>
        <w:rPr>
          <w:rFonts w:ascii="Trebuchet MS" w:hAnsi="Trebuchet MS"/>
          <w:color w:val="1F4E79" w:themeColor="accent1" w:themeShade="80"/>
        </w:rPr>
      </w:pPr>
      <w:r w:rsidRPr="008C2CE4">
        <w:rPr>
          <w:rFonts w:ascii="Trebuchet MS" w:hAnsi="Trebuchet MS"/>
          <w:color w:val="1F4E79" w:themeColor="accent1" w:themeShade="80"/>
        </w:rPr>
        <w:t xml:space="preserve"> In cadrul acestei </w:t>
      </w:r>
      <w:proofErr w:type="spellStart"/>
      <w:r w:rsidRPr="008C2CE4">
        <w:rPr>
          <w:rFonts w:ascii="Trebuchet MS" w:hAnsi="Trebuchet MS"/>
          <w:color w:val="1F4E79" w:themeColor="accent1" w:themeShade="80"/>
        </w:rPr>
        <w:t>activitati</w:t>
      </w:r>
      <w:proofErr w:type="spellEnd"/>
      <w:r w:rsidRPr="008C2CE4">
        <w:rPr>
          <w:rFonts w:ascii="Trebuchet MS" w:hAnsi="Trebuchet MS"/>
          <w:color w:val="1F4E79" w:themeColor="accent1" w:themeShade="80"/>
        </w:rPr>
        <w:t xml:space="preserve"> se are in vedere implementarea masurilor de sprijin stipulate in planul de servicii</w:t>
      </w:r>
      <w:r w:rsidR="007F49E3" w:rsidRPr="008C2CE4">
        <w:rPr>
          <w:rFonts w:ascii="Trebuchet MS" w:hAnsi="Trebuchet MS"/>
          <w:color w:val="1F4E79" w:themeColor="accent1" w:themeShade="80"/>
        </w:rPr>
        <w:t xml:space="preserve"> </w:t>
      </w:r>
      <w:r w:rsidRPr="008C2CE4">
        <w:rPr>
          <w:rFonts w:ascii="Trebuchet MS" w:hAnsi="Trebuchet MS"/>
          <w:color w:val="1F4E79" w:themeColor="accent1" w:themeShade="80"/>
        </w:rPr>
        <w:t xml:space="preserve">cu rolul de a </w:t>
      </w:r>
      <w:r w:rsidR="007F49E3" w:rsidRPr="008C2CE4">
        <w:rPr>
          <w:rFonts w:ascii="Trebuchet MS" w:hAnsi="Trebuchet MS"/>
          <w:color w:val="1F4E79" w:themeColor="accent1" w:themeShade="80"/>
        </w:rPr>
        <w:t>preveni</w:t>
      </w:r>
      <w:r w:rsidRPr="008C2CE4">
        <w:rPr>
          <w:rFonts w:ascii="Trebuchet MS" w:hAnsi="Trebuchet MS"/>
          <w:color w:val="1F4E79" w:themeColor="accent1" w:themeShade="80"/>
        </w:rPr>
        <w:t xml:space="preserve"> riscul de separare a copilului de familie. Perioada minima de implementare a </w:t>
      </w:r>
      <w:proofErr w:type="spellStart"/>
      <w:r w:rsidRPr="008C2CE4">
        <w:rPr>
          <w:rFonts w:ascii="Trebuchet MS" w:hAnsi="Trebuchet MS"/>
          <w:color w:val="1F4E79" w:themeColor="accent1" w:themeShade="80"/>
        </w:rPr>
        <w:t>seriviciilor</w:t>
      </w:r>
      <w:proofErr w:type="spellEnd"/>
      <w:r w:rsidRPr="008C2CE4">
        <w:rPr>
          <w:rFonts w:ascii="Trebuchet MS" w:hAnsi="Trebuchet MS"/>
          <w:color w:val="1F4E79" w:themeColor="accent1" w:themeShade="80"/>
        </w:rPr>
        <w:t xml:space="preserve"> de sprijin este de 12 luni, proiectele care propun </w:t>
      </w:r>
      <w:r w:rsidRPr="008C2CE4">
        <w:rPr>
          <w:rFonts w:ascii="Trebuchet MS" w:hAnsi="Trebuchet MS"/>
          <w:color w:val="1F4E79" w:themeColor="accent1" w:themeShade="80"/>
        </w:rPr>
        <w:lastRenderedPageBreak/>
        <w:t>perioade de sprijin mai mari de 12 luni vor fi punctate suplimentar.</w:t>
      </w:r>
      <w:r w:rsidR="004F6A98" w:rsidRPr="008C2CE4">
        <w:rPr>
          <w:rFonts w:ascii="Trebuchet MS" w:hAnsi="Trebuchet MS"/>
          <w:color w:val="1F4E79" w:themeColor="accent1" w:themeShade="80"/>
        </w:rPr>
        <w:t xml:space="preserve"> Masurile de sprijin implementate trebuie sa vizeze cel </w:t>
      </w:r>
      <w:proofErr w:type="spellStart"/>
      <w:r w:rsidR="004F6A98" w:rsidRPr="008C2CE4">
        <w:rPr>
          <w:rFonts w:ascii="Trebuchet MS" w:hAnsi="Trebuchet MS"/>
          <w:color w:val="1F4E79" w:themeColor="accent1" w:themeShade="80"/>
        </w:rPr>
        <w:t>putin</w:t>
      </w:r>
      <w:proofErr w:type="spellEnd"/>
      <w:r w:rsidR="004F6A98" w:rsidRPr="008C2CE4">
        <w:rPr>
          <w:rFonts w:ascii="Trebuchet MS" w:hAnsi="Trebuchet MS"/>
          <w:color w:val="1F4E79" w:themeColor="accent1" w:themeShade="80"/>
        </w:rPr>
        <w:t>:</w:t>
      </w:r>
    </w:p>
    <w:p w14:paraId="11F9DADB" w14:textId="4FBC537D" w:rsidR="004F6A98" w:rsidRPr="008C2CE4" w:rsidRDefault="004F6A98" w:rsidP="004F6A98">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Consilierea psihologica si suportul </w:t>
      </w:r>
      <w:proofErr w:type="spellStart"/>
      <w:r w:rsidRPr="008C2CE4">
        <w:rPr>
          <w:rFonts w:ascii="Trebuchet MS" w:hAnsi="Trebuchet MS"/>
          <w:color w:val="1F4E79" w:themeColor="accent1" w:themeShade="80"/>
        </w:rPr>
        <w:t>emotional</w:t>
      </w:r>
      <w:proofErr w:type="spellEnd"/>
      <w:r w:rsidRPr="008C2CE4">
        <w:rPr>
          <w:rFonts w:ascii="Trebuchet MS" w:hAnsi="Trebuchet MS"/>
          <w:color w:val="1F4E79" w:themeColor="accent1" w:themeShade="80"/>
        </w:rPr>
        <w:t xml:space="preserve"> pentru copil si familie</w:t>
      </w:r>
    </w:p>
    <w:p w14:paraId="6AF0E04D" w14:textId="183BF001" w:rsidR="004F6A98" w:rsidRPr="008C2CE4" w:rsidRDefault="004F6A98" w:rsidP="004F6A98">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Asistenta si recuperare medical</w:t>
      </w:r>
      <w:r w:rsidR="00912E7F" w:rsidRPr="008C2CE4">
        <w:rPr>
          <w:rFonts w:ascii="Trebuchet MS" w:hAnsi="Trebuchet MS"/>
          <w:color w:val="1F4E79" w:themeColor="accent1" w:themeShade="80"/>
        </w:rPr>
        <w:t>ă</w:t>
      </w:r>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dupa</w:t>
      </w:r>
      <w:proofErr w:type="spellEnd"/>
      <w:r w:rsidRPr="008C2CE4">
        <w:rPr>
          <w:rFonts w:ascii="Trebuchet MS" w:hAnsi="Trebuchet MS"/>
          <w:color w:val="1F4E79" w:themeColor="accent1" w:themeShade="80"/>
        </w:rPr>
        <w:t xml:space="preserve"> caz)</w:t>
      </w:r>
    </w:p>
    <w:p w14:paraId="7D29185A" w14:textId="7390AFD4" w:rsidR="004F6A98" w:rsidRPr="008C2CE4" w:rsidRDefault="004F6A98" w:rsidP="004F6A98">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Alte terapii de recuperare;</w:t>
      </w:r>
    </w:p>
    <w:p w14:paraId="3C8EA319" w14:textId="05ACD3CB" w:rsidR="004F6A98" w:rsidRPr="008C2CE4" w:rsidRDefault="004F6A98" w:rsidP="004F6A98">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Suport pentru dezvoltarea abilităților de viața independenta;</w:t>
      </w:r>
    </w:p>
    <w:p w14:paraId="5B05DC8A" w14:textId="2D5943C0" w:rsidR="004F6A98" w:rsidRPr="008C2CE4" w:rsidRDefault="004F6A98" w:rsidP="004F6A98">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Socializare si petrecere a timpului liber;</w:t>
      </w:r>
    </w:p>
    <w:p w14:paraId="2329EA65" w14:textId="50DDBDAF" w:rsidR="004F6A98" w:rsidRPr="008C2CE4" w:rsidRDefault="004F6A98" w:rsidP="004F6A98">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Reintegrare familiala si comunitară inclusiv sprijin pentru integrarea in </w:t>
      </w:r>
      <w:proofErr w:type="spellStart"/>
      <w:r w:rsidRPr="008C2CE4">
        <w:rPr>
          <w:rFonts w:ascii="Trebuchet MS" w:hAnsi="Trebuchet MS"/>
          <w:color w:val="1F4E79" w:themeColor="accent1" w:themeShade="80"/>
        </w:rPr>
        <w:t>educatie</w:t>
      </w:r>
      <w:proofErr w:type="spellEnd"/>
      <w:r w:rsidRPr="008C2CE4">
        <w:rPr>
          <w:rFonts w:ascii="Trebuchet MS" w:hAnsi="Trebuchet MS"/>
          <w:color w:val="1F4E79" w:themeColor="accent1" w:themeShade="80"/>
        </w:rPr>
        <w:t xml:space="preserve"> si evitarea riscului de abandon </w:t>
      </w:r>
      <w:proofErr w:type="spellStart"/>
      <w:r w:rsidRPr="008C2CE4">
        <w:rPr>
          <w:rFonts w:ascii="Trebuchet MS" w:hAnsi="Trebuchet MS"/>
          <w:color w:val="1F4E79" w:themeColor="accent1" w:themeShade="80"/>
        </w:rPr>
        <w:t>scolar</w:t>
      </w:r>
      <w:proofErr w:type="spellEnd"/>
      <w:r w:rsidRPr="008C2CE4">
        <w:rPr>
          <w:rFonts w:ascii="Trebuchet MS" w:hAnsi="Trebuchet MS"/>
          <w:color w:val="1F4E79" w:themeColor="accent1" w:themeShade="80"/>
        </w:rPr>
        <w:t>;</w:t>
      </w:r>
    </w:p>
    <w:p w14:paraId="660E18D1" w14:textId="327F0E73" w:rsidR="004F6A98" w:rsidRPr="008C2CE4" w:rsidRDefault="004F6A98" w:rsidP="004F6A98">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Consiliere juridica;</w:t>
      </w:r>
    </w:p>
    <w:p w14:paraId="50A72550" w14:textId="7CF8F2E1" w:rsidR="004F6A98" w:rsidRPr="008C2CE4" w:rsidRDefault="004F6A98" w:rsidP="004F6A98">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Orientare </w:t>
      </w:r>
      <w:proofErr w:type="spellStart"/>
      <w:r w:rsidRPr="008C2CE4">
        <w:rPr>
          <w:rFonts w:ascii="Trebuchet MS" w:hAnsi="Trebuchet MS"/>
          <w:color w:val="1F4E79" w:themeColor="accent1" w:themeShade="80"/>
        </w:rPr>
        <w:t>vocationala</w:t>
      </w:r>
      <w:proofErr w:type="spellEnd"/>
      <w:r w:rsidRPr="008C2CE4">
        <w:rPr>
          <w:rFonts w:ascii="Trebuchet MS" w:hAnsi="Trebuchet MS"/>
          <w:color w:val="1F4E79" w:themeColor="accent1" w:themeShade="80"/>
        </w:rPr>
        <w:t>;</w:t>
      </w:r>
    </w:p>
    <w:p w14:paraId="7E945435" w14:textId="70E6C681" w:rsidR="004F6A98" w:rsidRPr="008C2CE4" w:rsidRDefault="004B072D" w:rsidP="004F6A98">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Conștientizarea</w:t>
      </w:r>
      <w:r w:rsidR="004F6A98" w:rsidRPr="008C2CE4">
        <w:rPr>
          <w:rFonts w:ascii="Trebuchet MS" w:hAnsi="Trebuchet MS"/>
          <w:color w:val="1F4E79" w:themeColor="accent1" w:themeShade="80"/>
        </w:rPr>
        <w:t xml:space="preserve"> si sensibilizarea </w:t>
      </w:r>
      <w:r w:rsidRPr="008C2CE4">
        <w:rPr>
          <w:rFonts w:ascii="Trebuchet MS" w:hAnsi="Trebuchet MS"/>
          <w:color w:val="1F4E79" w:themeColor="accent1" w:themeShade="80"/>
        </w:rPr>
        <w:t>populației</w:t>
      </w:r>
      <w:r w:rsidR="004F6A98" w:rsidRPr="008C2CE4">
        <w:rPr>
          <w:rFonts w:ascii="Trebuchet MS" w:hAnsi="Trebuchet MS"/>
          <w:color w:val="1F4E79" w:themeColor="accent1" w:themeShade="80"/>
        </w:rPr>
        <w:t>;</w:t>
      </w:r>
    </w:p>
    <w:p w14:paraId="279CAB69" w14:textId="7D73779E" w:rsidR="00665BC7" w:rsidRPr="008C2CE4" w:rsidRDefault="00665BC7" w:rsidP="004F6A98">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informări si campanii cu privire la prevenirea consumului de alcool si droguri</w:t>
      </w:r>
    </w:p>
    <w:p w14:paraId="7E2CFDC6" w14:textId="7E6B1644" w:rsidR="008C38F4" w:rsidRPr="008C2CE4" w:rsidRDefault="008C38F4" w:rsidP="008C38F4">
      <w:pPr>
        <w:jc w:val="both"/>
        <w:rPr>
          <w:rFonts w:ascii="Trebuchet MS" w:hAnsi="Trebuchet MS"/>
          <w:color w:val="1F4E79" w:themeColor="accent1" w:themeShade="80"/>
        </w:rPr>
      </w:pPr>
      <w:r w:rsidRPr="008C2CE4">
        <w:rPr>
          <w:rFonts w:ascii="Trebuchet MS" w:hAnsi="Trebuchet MS"/>
          <w:color w:val="1F4E79" w:themeColor="accent1" w:themeShade="80"/>
        </w:rPr>
        <w:t xml:space="preserve">Măsurile </w:t>
      </w:r>
      <w:proofErr w:type="spellStart"/>
      <w:r w:rsidRPr="008C2CE4">
        <w:rPr>
          <w:rFonts w:ascii="Trebuchet MS" w:hAnsi="Trebuchet MS"/>
          <w:color w:val="1F4E79" w:themeColor="accent1" w:themeShade="80"/>
        </w:rPr>
        <w:t>mentionațe</w:t>
      </w:r>
      <w:proofErr w:type="spellEnd"/>
      <w:r w:rsidRPr="008C2CE4">
        <w:rPr>
          <w:rFonts w:ascii="Trebuchet MS" w:hAnsi="Trebuchet MS"/>
          <w:color w:val="1F4E79" w:themeColor="accent1" w:themeShade="80"/>
        </w:rPr>
        <w:t xml:space="preserve"> mai sus vor fi implementate în paralel cu măsurile de acompaniere a familiei în vederea prevenirii riscului de separare în conformitate cu Activitatea 4 din prezentul Ghid al Solicitantului Condiții Specifice.</w:t>
      </w:r>
    </w:p>
    <w:p w14:paraId="0001DDB4" w14:textId="18E589DD" w:rsidR="00B87D99" w:rsidRPr="008C2CE4" w:rsidRDefault="004F6A98" w:rsidP="004F6A98">
      <w:pPr>
        <w:jc w:val="both"/>
        <w:rPr>
          <w:rFonts w:ascii="Trebuchet MS" w:hAnsi="Trebuchet MS"/>
          <w:color w:val="1F4E79" w:themeColor="accent1" w:themeShade="80"/>
        </w:rPr>
      </w:pPr>
      <w:proofErr w:type="spellStart"/>
      <w:r w:rsidRPr="008C2CE4">
        <w:rPr>
          <w:rFonts w:ascii="Trebuchet MS" w:hAnsi="Trebuchet MS"/>
          <w:color w:val="1F4E79" w:themeColor="accent1" w:themeShade="80"/>
        </w:rPr>
        <w:t>Intregul</w:t>
      </w:r>
      <w:proofErr w:type="spellEnd"/>
      <w:r w:rsidRPr="008C2CE4">
        <w:rPr>
          <w:rFonts w:ascii="Trebuchet MS" w:hAnsi="Trebuchet MS"/>
          <w:color w:val="1F4E79" w:themeColor="accent1" w:themeShade="80"/>
        </w:rPr>
        <w:t xml:space="preserve"> pachet de sprijin se va baza pe implementarea de servicii sociale cu respectarea prevederilor legale privind acreditarea si </w:t>
      </w:r>
      <w:proofErr w:type="spellStart"/>
      <w:r w:rsidRPr="008C2CE4">
        <w:rPr>
          <w:rFonts w:ascii="Trebuchet MS" w:hAnsi="Trebuchet MS"/>
          <w:color w:val="1F4E79" w:themeColor="accent1" w:themeShade="80"/>
        </w:rPr>
        <w:t>licentierea</w:t>
      </w:r>
      <w:proofErr w:type="spellEnd"/>
      <w:r w:rsidRPr="008C2CE4">
        <w:rPr>
          <w:rFonts w:ascii="Trebuchet MS" w:hAnsi="Trebuchet MS"/>
          <w:color w:val="1F4E79" w:themeColor="accent1" w:themeShade="80"/>
        </w:rPr>
        <w:t xml:space="preserve"> serviciilor sociale. In acest sens toate masurile de sprijin vor fi implementate exclusiv pe baza de servicii sociale </w:t>
      </w:r>
      <w:proofErr w:type="spellStart"/>
      <w:r w:rsidRPr="008C2CE4">
        <w:rPr>
          <w:rFonts w:ascii="Trebuchet MS" w:hAnsi="Trebuchet MS"/>
          <w:color w:val="1F4E79" w:themeColor="accent1" w:themeShade="80"/>
        </w:rPr>
        <w:t>licentiate</w:t>
      </w:r>
      <w:proofErr w:type="spellEnd"/>
      <w:r w:rsidRPr="008C2CE4">
        <w:rPr>
          <w:rFonts w:ascii="Trebuchet MS" w:hAnsi="Trebuchet MS"/>
          <w:color w:val="1F4E79" w:themeColor="accent1" w:themeShade="80"/>
        </w:rPr>
        <w:t xml:space="preserve">, indiferent daca sunt implementate de </w:t>
      </w:r>
      <w:proofErr w:type="spellStart"/>
      <w:r w:rsidRPr="008C2CE4">
        <w:rPr>
          <w:rFonts w:ascii="Trebuchet MS" w:hAnsi="Trebuchet MS"/>
          <w:color w:val="1F4E79" w:themeColor="accent1" w:themeShade="80"/>
        </w:rPr>
        <w:t>catre</w:t>
      </w:r>
      <w:proofErr w:type="spellEnd"/>
      <w:r w:rsidRPr="008C2CE4">
        <w:rPr>
          <w:rFonts w:ascii="Trebuchet MS" w:hAnsi="Trebuchet MS"/>
          <w:color w:val="1F4E79" w:themeColor="accent1" w:themeShade="80"/>
        </w:rPr>
        <w:t xml:space="preserve"> furnizori </w:t>
      </w:r>
      <w:proofErr w:type="spellStart"/>
      <w:r w:rsidRPr="008C2CE4">
        <w:rPr>
          <w:rFonts w:ascii="Trebuchet MS" w:hAnsi="Trebuchet MS"/>
          <w:color w:val="1F4E79" w:themeColor="accent1" w:themeShade="80"/>
        </w:rPr>
        <w:t>privati</w:t>
      </w:r>
      <w:proofErr w:type="spellEnd"/>
      <w:r w:rsidRPr="008C2CE4">
        <w:rPr>
          <w:rFonts w:ascii="Trebuchet MS" w:hAnsi="Trebuchet MS"/>
          <w:color w:val="1F4E79" w:themeColor="accent1" w:themeShade="80"/>
        </w:rPr>
        <w:t xml:space="preserve"> de servicii sociale sau de </w:t>
      </w:r>
      <w:proofErr w:type="spellStart"/>
      <w:r w:rsidRPr="008C2CE4">
        <w:rPr>
          <w:rFonts w:ascii="Trebuchet MS" w:hAnsi="Trebuchet MS"/>
          <w:color w:val="1F4E79" w:themeColor="accent1" w:themeShade="80"/>
        </w:rPr>
        <w:t>catre</w:t>
      </w:r>
      <w:proofErr w:type="spellEnd"/>
      <w:r w:rsidRPr="008C2CE4">
        <w:rPr>
          <w:rFonts w:ascii="Trebuchet MS" w:hAnsi="Trebuchet MS"/>
          <w:color w:val="1F4E79" w:themeColor="accent1" w:themeShade="80"/>
        </w:rPr>
        <w:t xml:space="preserve"> furnizori publici (UAT/DAS/DGASPC)</w:t>
      </w:r>
      <w:r w:rsidR="00B87D99" w:rsidRPr="008C2CE4">
        <w:rPr>
          <w:rFonts w:ascii="Trebuchet MS" w:hAnsi="Trebuchet MS"/>
          <w:color w:val="1F4E79" w:themeColor="accent1" w:themeShade="80"/>
        </w:rPr>
        <w:t xml:space="preserve">. In </w:t>
      </w:r>
      <w:proofErr w:type="spellStart"/>
      <w:r w:rsidR="00B87D99" w:rsidRPr="008C2CE4">
        <w:rPr>
          <w:rFonts w:ascii="Trebuchet MS" w:hAnsi="Trebuchet MS"/>
          <w:color w:val="1F4E79" w:themeColor="accent1" w:themeShade="80"/>
        </w:rPr>
        <w:t>functie</w:t>
      </w:r>
      <w:proofErr w:type="spellEnd"/>
      <w:r w:rsidR="00B87D99" w:rsidRPr="008C2CE4">
        <w:rPr>
          <w:rFonts w:ascii="Trebuchet MS" w:hAnsi="Trebuchet MS"/>
          <w:color w:val="1F4E79" w:themeColor="accent1" w:themeShade="80"/>
        </w:rPr>
        <w:t xml:space="preserve"> de analiza de nevoi realizata anterior depunerii Cererii de </w:t>
      </w:r>
      <w:proofErr w:type="spellStart"/>
      <w:r w:rsidR="00B87D99" w:rsidRPr="008C2CE4">
        <w:rPr>
          <w:rFonts w:ascii="Trebuchet MS" w:hAnsi="Trebuchet MS"/>
          <w:color w:val="1F4E79" w:themeColor="accent1" w:themeShade="80"/>
        </w:rPr>
        <w:t>finantare</w:t>
      </w:r>
      <w:proofErr w:type="spellEnd"/>
      <w:r w:rsidR="00B87D99" w:rsidRPr="008C2CE4">
        <w:rPr>
          <w:rFonts w:ascii="Trebuchet MS" w:hAnsi="Trebuchet MS"/>
          <w:color w:val="1F4E79" w:themeColor="accent1" w:themeShade="80"/>
        </w:rPr>
        <w:t xml:space="preserve">, beneficiarul poate alege implementarea unuia sau mai multor servicii sociale </w:t>
      </w:r>
      <w:proofErr w:type="spellStart"/>
      <w:r w:rsidR="00B87D99" w:rsidRPr="008C2CE4">
        <w:rPr>
          <w:rFonts w:ascii="Trebuchet MS" w:hAnsi="Trebuchet MS"/>
          <w:color w:val="1F4E79" w:themeColor="accent1" w:themeShade="80"/>
        </w:rPr>
        <w:t>dupa</w:t>
      </w:r>
      <w:proofErr w:type="spellEnd"/>
      <w:r w:rsidR="00B87D99" w:rsidRPr="008C2CE4">
        <w:rPr>
          <w:rFonts w:ascii="Trebuchet MS" w:hAnsi="Trebuchet MS"/>
          <w:color w:val="1F4E79" w:themeColor="accent1" w:themeShade="80"/>
        </w:rPr>
        <w:t xml:space="preserve"> cum urmează:</w:t>
      </w:r>
    </w:p>
    <w:p w14:paraId="0CEB4BE6" w14:textId="4A0F3C95" w:rsidR="00B87D99" w:rsidRPr="008C2CE4" w:rsidRDefault="00B87D99" w:rsidP="00B87D99">
      <w:pPr>
        <w:pStyle w:val="ListParagraph"/>
        <w:numPr>
          <w:ilvl w:val="0"/>
          <w:numId w:val="109"/>
        </w:numPr>
        <w:jc w:val="both"/>
        <w:rPr>
          <w:rFonts w:ascii="Trebuchet MS" w:hAnsi="Trebuchet MS"/>
          <w:color w:val="1F4E79" w:themeColor="accent1" w:themeShade="80"/>
        </w:rPr>
      </w:pPr>
      <w:r w:rsidRPr="008C2CE4">
        <w:rPr>
          <w:rFonts w:ascii="Trebuchet MS" w:hAnsi="Trebuchet MS"/>
          <w:color w:val="1F4E79" w:themeColor="accent1" w:themeShade="80"/>
        </w:rPr>
        <w:t xml:space="preserve">8891CZ-C-II – Centre de zi pentru copii </w:t>
      </w:r>
      <w:proofErr w:type="spellStart"/>
      <w:r w:rsidRPr="008C2CE4">
        <w:rPr>
          <w:rFonts w:ascii="Trebuchet MS" w:hAnsi="Trebuchet MS"/>
          <w:color w:val="1F4E79" w:themeColor="accent1" w:themeShade="80"/>
        </w:rPr>
        <w:t>aflati</w:t>
      </w:r>
      <w:proofErr w:type="spellEnd"/>
      <w:r w:rsidRPr="008C2CE4">
        <w:rPr>
          <w:rFonts w:ascii="Trebuchet MS" w:hAnsi="Trebuchet MS"/>
          <w:color w:val="1F4E79" w:themeColor="accent1" w:themeShade="80"/>
        </w:rPr>
        <w:t xml:space="preserve"> in </w:t>
      </w:r>
      <w:proofErr w:type="spellStart"/>
      <w:r w:rsidRPr="008C2CE4">
        <w:rPr>
          <w:rFonts w:ascii="Trebuchet MS" w:hAnsi="Trebuchet MS"/>
          <w:color w:val="1F4E79" w:themeColor="accent1" w:themeShade="80"/>
        </w:rPr>
        <w:t>situatie</w:t>
      </w:r>
      <w:proofErr w:type="spellEnd"/>
      <w:r w:rsidRPr="008C2CE4">
        <w:rPr>
          <w:rFonts w:ascii="Trebuchet MS" w:hAnsi="Trebuchet MS"/>
          <w:color w:val="1F4E79" w:themeColor="accent1" w:themeShade="80"/>
        </w:rPr>
        <w:t xml:space="preserve"> de risc de separare de părinți (serviciu obligatoriu pentru toate proiectele implementate in cadrul prezentului apel de proiecte)</w:t>
      </w:r>
    </w:p>
    <w:p w14:paraId="59902943" w14:textId="1BB0BAA4" w:rsidR="00B87D99" w:rsidRPr="008C2CE4" w:rsidRDefault="00B87D99" w:rsidP="00B87D99">
      <w:pPr>
        <w:pStyle w:val="ListParagraph"/>
        <w:numPr>
          <w:ilvl w:val="0"/>
          <w:numId w:val="109"/>
        </w:numPr>
        <w:jc w:val="both"/>
        <w:rPr>
          <w:rFonts w:ascii="Trebuchet MS" w:hAnsi="Trebuchet MS"/>
          <w:color w:val="1F4E79" w:themeColor="accent1" w:themeShade="80"/>
        </w:rPr>
      </w:pPr>
      <w:r w:rsidRPr="008C2CE4">
        <w:rPr>
          <w:rFonts w:ascii="Trebuchet MS" w:hAnsi="Trebuchet MS"/>
          <w:color w:val="1F4E79" w:themeColor="accent1" w:themeShade="80"/>
        </w:rPr>
        <w:t xml:space="preserve">8891CZ-C-III Centre de zi de recuperare pentru copii cu </w:t>
      </w:r>
      <w:proofErr w:type="spellStart"/>
      <w:r w:rsidRPr="008C2CE4">
        <w:rPr>
          <w:rFonts w:ascii="Trebuchet MS" w:hAnsi="Trebuchet MS"/>
          <w:color w:val="1F4E79" w:themeColor="accent1" w:themeShade="80"/>
        </w:rPr>
        <w:t>dizabilitati</w:t>
      </w:r>
      <w:proofErr w:type="spellEnd"/>
      <w:r w:rsidRPr="008C2CE4">
        <w:rPr>
          <w:rFonts w:ascii="Trebuchet MS" w:hAnsi="Trebuchet MS"/>
          <w:color w:val="1F4E79" w:themeColor="accent1" w:themeShade="80"/>
        </w:rPr>
        <w:t>;</w:t>
      </w:r>
    </w:p>
    <w:p w14:paraId="0D31606E" w14:textId="5A4F5982" w:rsidR="007E2B54" w:rsidRPr="008C2CE4" w:rsidRDefault="007E2B54" w:rsidP="00B87D99">
      <w:pPr>
        <w:pStyle w:val="ListParagraph"/>
        <w:numPr>
          <w:ilvl w:val="0"/>
          <w:numId w:val="109"/>
        </w:numPr>
        <w:jc w:val="both"/>
        <w:rPr>
          <w:rFonts w:ascii="Trebuchet MS" w:hAnsi="Trebuchet MS"/>
          <w:color w:val="1F4E79" w:themeColor="accent1" w:themeShade="80"/>
        </w:rPr>
      </w:pPr>
      <w:r w:rsidRPr="008C2CE4">
        <w:rPr>
          <w:rFonts w:ascii="Trebuchet MS" w:hAnsi="Trebuchet MS"/>
          <w:color w:val="1F4E79" w:themeColor="accent1" w:themeShade="80"/>
        </w:rPr>
        <w:t>8899CZ-F-I Centre de zi pentru consiliere și sprijin pentru părinți și copii</w:t>
      </w:r>
    </w:p>
    <w:p w14:paraId="632AB20A" w14:textId="6D423965" w:rsidR="007E2B54" w:rsidRPr="008C2CE4" w:rsidRDefault="003B36DB" w:rsidP="003B36DB">
      <w:pPr>
        <w:jc w:val="both"/>
        <w:rPr>
          <w:rFonts w:ascii="Trebuchet MS" w:hAnsi="Trebuchet MS"/>
          <w:color w:val="1F4E79" w:themeColor="accent1" w:themeShade="80"/>
        </w:rPr>
      </w:pPr>
      <w:r w:rsidRPr="008C2CE4">
        <w:rPr>
          <w:rFonts w:ascii="Trebuchet MS" w:hAnsi="Trebuchet MS"/>
          <w:color w:val="1F4E79" w:themeColor="accent1" w:themeShade="80"/>
        </w:rPr>
        <w:t xml:space="preserve">In acest sens, fiecare </w:t>
      </w:r>
      <w:r w:rsidR="00912E7F" w:rsidRPr="008C2CE4">
        <w:rPr>
          <w:rFonts w:ascii="Trebuchet MS" w:hAnsi="Trebuchet MS"/>
          <w:color w:val="1F4E79" w:themeColor="accent1" w:themeShade="80"/>
        </w:rPr>
        <w:t>proiect</w:t>
      </w:r>
      <w:r w:rsidRPr="008C2CE4">
        <w:rPr>
          <w:rFonts w:ascii="Trebuchet MS" w:hAnsi="Trebuchet MS"/>
          <w:color w:val="1F4E79" w:themeColor="accent1" w:themeShade="80"/>
        </w:rPr>
        <w:t xml:space="preserve"> va putea include unul sau mai multe servicii sociale din cele mai sus amintite, in </w:t>
      </w:r>
      <w:proofErr w:type="spellStart"/>
      <w:r w:rsidRPr="008C2CE4">
        <w:rPr>
          <w:rFonts w:ascii="Trebuchet MS" w:hAnsi="Trebuchet MS"/>
          <w:color w:val="1F4E79" w:themeColor="accent1" w:themeShade="80"/>
        </w:rPr>
        <w:t>functie</w:t>
      </w:r>
      <w:proofErr w:type="spellEnd"/>
      <w:r w:rsidRPr="008C2CE4">
        <w:rPr>
          <w:rFonts w:ascii="Trebuchet MS" w:hAnsi="Trebuchet MS"/>
          <w:color w:val="1F4E79" w:themeColor="accent1" w:themeShade="80"/>
        </w:rPr>
        <w:t xml:space="preserve"> de analiza de nevoi preliminara, cu </w:t>
      </w:r>
      <w:proofErr w:type="spellStart"/>
      <w:r w:rsidRPr="008C2CE4">
        <w:rPr>
          <w:rFonts w:ascii="Trebuchet MS" w:hAnsi="Trebuchet MS"/>
          <w:color w:val="1F4E79" w:themeColor="accent1" w:themeShade="80"/>
        </w:rPr>
        <w:t>mentiunea</w:t>
      </w:r>
      <w:proofErr w:type="spellEnd"/>
      <w:r w:rsidRPr="008C2CE4">
        <w:rPr>
          <w:rFonts w:ascii="Trebuchet MS" w:hAnsi="Trebuchet MS"/>
          <w:color w:val="1F4E79" w:themeColor="accent1" w:themeShade="80"/>
        </w:rPr>
        <w:t xml:space="preserve"> ca serviciul de tip „8891CZ-C-II – Centre de zi pentru copii </w:t>
      </w:r>
      <w:proofErr w:type="spellStart"/>
      <w:r w:rsidRPr="008C2CE4">
        <w:rPr>
          <w:rFonts w:ascii="Trebuchet MS" w:hAnsi="Trebuchet MS"/>
          <w:color w:val="1F4E79" w:themeColor="accent1" w:themeShade="80"/>
        </w:rPr>
        <w:t>aflati</w:t>
      </w:r>
      <w:proofErr w:type="spellEnd"/>
      <w:r w:rsidRPr="008C2CE4">
        <w:rPr>
          <w:rFonts w:ascii="Trebuchet MS" w:hAnsi="Trebuchet MS"/>
          <w:color w:val="1F4E79" w:themeColor="accent1" w:themeShade="80"/>
        </w:rPr>
        <w:t xml:space="preserve"> in </w:t>
      </w:r>
      <w:proofErr w:type="spellStart"/>
      <w:r w:rsidRPr="008C2CE4">
        <w:rPr>
          <w:rFonts w:ascii="Trebuchet MS" w:hAnsi="Trebuchet MS"/>
          <w:color w:val="1F4E79" w:themeColor="accent1" w:themeShade="80"/>
        </w:rPr>
        <w:t>situatie</w:t>
      </w:r>
      <w:proofErr w:type="spellEnd"/>
      <w:r w:rsidRPr="008C2CE4">
        <w:rPr>
          <w:rFonts w:ascii="Trebuchet MS" w:hAnsi="Trebuchet MS"/>
          <w:color w:val="1F4E79" w:themeColor="accent1" w:themeShade="80"/>
        </w:rPr>
        <w:t xml:space="preserve"> de risc de separare de părinți“ este serviciu obligatoriu pentru toate proiectele implementate in cadrul prezentului apel de proiecte. Toate celelalte servicii sunt </w:t>
      </w:r>
      <w:proofErr w:type="spellStart"/>
      <w:r w:rsidRPr="008C2CE4">
        <w:rPr>
          <w:rFonts w:ascii="Trebuchet MS" w:hAnsi="Trebuchet MS"/>
          <w:color w:val="1F4E79" w:themeColor="accent1" w:themeShade="80"/>
        </w:rPr>
        <w:t>optionale</w:t>
      </w:r>
      <w:proofErr w:type="spellEnd"/>
      <w:r w:rsidRPr="008C2CE4">
        <w:rPr>
          <w:rFonts w:ascii="Trebuchet MS" w:hAnsi="Trebuchet MS"/>
          <w:color w:val="1F4E79" w:themeColor="accent1" w:themeShade="80"/>
        </w:rPr>
        <w:t xml:space="preserve">, in </w:t>
      </w:r>
      <w:proofErr w:type="spellStart"/>
      <w:r w:rsidRPr="008C2CE4">
        <w:rPr>
          <w:rFonts w:ascii="Trebuchet MS" w:hAnsi="Trebuchet MS"/>
          <w:color w:val="1F4E79" w:themeColor="accent1" w:themeShade="80"/>
        </w:rPr>
        <w:t>functie</w:t>
      </w:r>
      <w:proofErr w:type="spellEnd"/>
      <w:r w:rsidRPr="008C2CE4">
        <w:rPr>
          <w:rFonts w:ascii="Trebuchet MS" w:hAnsi="Trebuchet MS"/>
          <w:color w:val="1F4E79" w:themeColor="accent1" w:themeShade="80"/>
        </w:rPr>
        <w:t xml:space="preserve"> de analiza de nevoi. Proiectele care </w:t>
      </w:r>
      <w:proofErr w:type="spellStart"/>
      <w:r w:rsidRPr="008C2CE4">
        <w:rPr>
          <w:rFonts w:ascii="Trebuchet MS" w:hAnsi="Trebuchet MS"/>
          <w:color w:val="1F4E79" w:themeColor="accent1" w:themeShade="80"/>
        </w:rPr>
        <w:t>vizeaza</w:t>
      </w:r>
      <w:proofErr w:type="spellEnd"/>
      <w:r w:rsidRPr="008C2CE4">
        <w:rPr>
          <w:rFonts w:ascii="Trebuchet MS" w:hAnsi="Trebuchet MS"/>
          <w:color w:val="1F4E79" w:themeColor="accent1" w:themeShade="80"/>
        </w:rPr>
        <w:t xml:space="preserve"> si implementarea unui serviciu social suplimentar vor fi punctate suplimentar.</w:t>
      </w:r>
    </w:p>
    <w:p w14:paraId="416942EB" w14:textId="77777777" w:rsidR="003B36DB" w:rsidRPr="008C2CE4" w:rsidRDefault="003B36DB" w:rsidP="003B36DB">
      <w:pPr>
        <w:jc w:val="both"/>
        <w:rPr>
          <w:rFonts w:ascii="Trebuchet MS" w:hAnsi="Trebuchet MS"/>
          <w:color w:val="1F4E79" w:themeColor="accent1" w:themeShade="80"/>
        </w:rPr>
      </w:pPr>
      <w:r w:rsidRPr="008C2CE4">
        <w:rPr>
          <w:rFonts w:ascii="Trebuchet MS" w:hAnsi="Trebuchet MS"/>
          <w:color w:val="1F4E79" w:themeColor="accent1" w:themeShade="80"/>
        </w:rPr>
        <w:t xml:space="preserve">In Cererea de </w:t>
      </w:r>
      <w:proofErr w:type="spellStart"/>
      <w:r w:rsidRPr="008C2CE4">
        <w:rPr>
          <w:rFonts w:ascii="Trebuchet MS" w:hAnsi="Trebuchet MS"/>
          <w:color w:val="1F4E79" w:themeColor="accent1" w:themeShade="80"/>
        </w:rPr>
        <w:t>finantare</w:t>
      </w:r>
      <w:proofErr w:type="spellEnd"/>
      <w:r w:rsidRPr="008C2CE4">
        <w:rPr>
          <w:rFonts w:ascii="Trebuchet MS" w:hAnsi="Trebuchet MS"/>
          <w:color w:val="1F4E79" w:themeColor="accent1" w:themeShade="80"/>
        </w:rPr>
        <w:t xml:space="preserve">, solicitantul va detalia in mod concret si clar toate serviciile sociale ce </w:t>
      </w:r>
      <w:proofErr w:type="spellStart"/>
      <w:r w:rsidRPr="008C2CE4">
        <w:rPr>
          <w:rFonts w:ascii="Trebuchet MS" w:hAnsi="Trebuchet MS"/>
          <w:color w:val="1F4E79" w:themeColor="accent1" w:themeShade="80"/>
        </w:rPr>
        <w:t>urmeaza</w:t>
      </w:r>
      <w:proofErr w:type="spellEnd"/>
      <w:r w:rsidRPr="008C2CE4">
        <w:rPr>
          <w:rFonts w:ascii="Trebuchet MS" w:hAnsi="Trebuchet MS"/>
          <w:color w:val="1F4E79" w:themeColor="accent1" w:themeShade="80"/>
        </w:rPr>
        <w:t xml:space="preserve"> a fi implementate cu prezentarea clara a codului serviciului/serviciilor sociale ce </w:t>
      </w:r>
      <w:proofErr w:type="spellStart"/>
      <w:r w:rsidRPr="008C2CE4">
        <w:rPr>
          <w:rFonts w:ascii="Trebuchet MS" w:hAnsi="Trebuchet MS"/>
          <w:color w:val="1F4E79" w:themeColor="accent1" w:themeShade="80"/>
        </w:rPr>
        <w:t>urmeaza</w:t>
      </w:r>
      <w:proofErr w:type="spellEnd"/>
      <w:r w:rsidRPr="008C2CE4">
        <w:rPr>
          <w:rFonts w:ascii="Trebuchet MS" w:hAnsi="Trebuchet MS"/>
          <w:color w:val="1F4E79" w:themeColor="accent1" w:themeShade="80"/>
        </w:rPr>
        <w:t xml:space="preserve"> a fi implementate si cu indicarea clara a solicitantului/partenerului ce </w:t>
      </w:r>
      <w:proofErr w:type="spellStart"/>
      <w:r w:rsidRPr="008C2CE4">
        <w:rPr>
          <w:rFonts w:ascii="Trebuchet MS" w:hAnsi="Trebuchet MS"/>
          <w:color w:val="1F4E79" w:themeColor="accent1" w:themeShade="80"/>
        </w:rPr>
        <w:t>urmeaza</w:t>
      </w:r>
      <w:proofErr w:type="spellEnd"/>
      <w:r w:rsidRPr="008C2CE4">
        <w:rPr>
          <w:rFonts w:ascii="Trebuchet MS" w:hAnsi="Trebuchet MS"/>
          <w:color w:val="1F4E79" w:themeColor="accent1" w:themeShade="80"/>
        </w:rPr>
        <w:t xml:space="preserve"> sa implementeze respectivul serviciu social </w:t>
      </w:r>
      <w:proofErr w:type="spellStart"/>
      <w:r w:rsidRPr="008C2CE4">
        <w:rPr>
          <w:rFonts w:ascii="Trebuchet MS" w:hAnsi="Trebuchet MS"/>
          <w:color w:val="1F4E79" w:themeColor="accent1" w:themeShade="80"/>
        </w:rPr>
        <w:t>licentiat</w:t>
      </w:r>
      <w:proofErr w:type="spellEnd"/>
      <w:r w:rsidRPr="008C2CE4">
        <w:rPr>
          <w:rFonts w:ascii="Trebuchet MS" w:hAnsi="Trebuchet MS"/>
          <w:color w:val="1F4E79" w:themeColor="accent1" w:themeShade="80"/>
        </w:rPr>
        <w:t xml:space="preserve">. </w:t>
      </w:r>
    </w:p>
    <w:p w14:paraId="40788233" w14:textId="20C06331" w:rsidR="00CD748E" w:rsidRPr="008C2CE4" w:rsidRDefault="008C38F4" w:rsidP="003B36DB">
      <w:pPr>
        <w:jc w:val="both"/>
        <w:rPr>
          <w:rFonts w:ascii="Trebuchet MS" w:hAnsi="Trebuchet MS"/>
          <w:i/>
          <w:iCs/>
          <w:color w:val="1F4E79" w:themeColor="accent1" w:themeShade="80"/>
        </w:rPr>
      </w:pPr>
      <w:r w:rsidRPr="008C2CE4">
        <w:rPr>
          <w:rFonts w:ascii="Trebuchet MS" w:hAnsi="Trebuchet MS"/>
          <w:color w:val="1F4E79" w:themeColor="accent1" w:themeShade="80"/>
        </w:rPr>
        <w:t xml:space="preserve">Solicitantul sau </w:t>
      </w:r>
      <w:proofErr w:type="spellStart"/>
      <w:r w:rsidRPr="008C2CE4">
        <w:rPr>
          <w:rFonts w:ascii="Trebuchet MS" w:hAnsi="Trebuchet MS"/>
          <w:color w:val="1F4E79" w:themeColor="accent1" w:themeShade="80"/>
        </w:rPr>
        <w:t>dupa</w:t>
      </w:r>
      <w:proofErr w:type="spellEnd"/>
      <w:r w:rsidRPr="008C2CE4">
        <w:rPr>
          <w:rFonts w:ascii="Trebuchet MS" w:hAnsi="Trebuchet MS"/>
          <w:color w:val="1F4E79" w:themeColor="accent1" w:themeShade="80"/>
        </w:rPr>
        <w:t xml:space="preserve"> caz partenerii care implementează serviciile sociale au obligația de a obține licențierea serviciului/serviciilor sociale implementate cu cel puțin 6 luni înainte de finalizarea proiectului.</w:t>
      </w:r>
    </w:p>
    <w:p w14:paraId="130F0659" w14:textId="5830FD61" w:rsidR="00CD748E" w:rsidRPr="008C2CE4" w:rsidRDefault="00CD748E" w:rsidP="003B36DB">
      <w:pPr>
        <w:jc w:val="both"/>
        <w:rPr>
          <w:rFonts w:ascii="Trebuchet MS" w:hAnsi="Trebuchet MS"/>
          <w:color w:val="1F4E79" w:themeColor="accent1" w:themeShade="80"/>
        </w:rPr>
      </w:pPr>
      <w:r w:rsidRPr="008C2CE4">
        <w:rPr>
          <w:rFonts w:ascii="Trebuchet MS" w:hAnsi="Trebuchet MS"/>
          <w:color w:val="1F4E79" w:themeColor="accent1" w:themeShade="80"/>
        </w:rPr>
        <w:t xml:space="preserve">N.B: In vederea </w:t>
      </w:r>
      <w:proofErr w:type="spellStart"/>
      <w:r w:rsidRPr="008C2CE4">
        <w:rPr>
          <w:rFonts w:ascii="Trebuchet MS" w:hAnsi="Trebuchet MS"/>
          <w:color w:val="1F4E79" w:themeColor="accent1" w:themeShade="80"/>
        </w:rPr>
        <w:t>asigurarii</w:t>
      </w:r>
      <w:proofErr w:type="spellEnd"/>
      <w:r w:rsidRPr="008C2CE4">
        <w:rPr>
          <w:rFonts w:ascii="Trebuchet MS" w:hAnsi="Trebuchet MS"/>
          <w:color w:val="1F4E79" w:themeColor="accent1" w:themeShade="80"/>
        </w:rPr>
        <w:t xml:space="preserve"> spatiilor necesare pentru implementarea serviciilor sociale, in limita de flexibilitate de 15% a cheltuielilor de tip FEDR, se pot realiza mici amenajări, reparații, renovări, reparații </w:t>
      </w:r>
      <w:proofErr w:type="spellStart"/>
      <w:r w:rsidRPr="008C2CE4">
        <w:rPr>
          <w:rFonts w:ascii="Trebuchet MS" w:hAnsi="Trebuchet MS"/>
          <w:color w:val="1F4E79" w:themeColor="accent1" w:themeShade="80"/>
        </w:rPr>
        <w:t>urgentea</w:t>
      </w:r>
      <w:proofErr w:type="spellEnd"/>
      <w:r w:rsidRPr="008C2CE4">
        <w:rPr>
          <w:rFonts w:ascii="Trebuchet MS" w:hAnsi="Trebuchet MS"/>
          <w:color w:val="1F4E79" w:themeColor="accent1" w:themeShade="80"/>
        </w:rPr>
        <w:t xml:space="preserve"> spatiilor destinate implementării serviciilor sociale </w:t>
      </w:r>
      <w:proofErr w:type="spellStart"/>
      <w:r w:rsidRPr="008C2CE4">
        <w:rPr>
          <w:rFonts w:ascii="Trebuchet MS" w:hAnsi="Trebuchet MS"/>
          <w:color w:val="1F4E79" w:themeColor="accent1" w:themeShade="80"/>
        </w:rPr>
        <w:t>licentiate</w:t>
      </w:r>
      <w:proofErr w:type="spellEnd"/>
      <w:r w:rsidRPr="008C2CE4">
        <w:rPr>
          <w:rFonts w:ascii="Trebuchet MS" w:hAnsi="Trebuchet MS"/>
          <w:color w:val="1F4E79" w:themeColor="accent1" w:themeShade="80"/>
        </w:rPr>
        <w:t>. In cazul in care sunt incluse in bugetul proiectului a unor cheltuieli de mici amenajări/</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w:t>
      </w:r>
      <w:proofErr w:type="spellStart"/>
      <w:r w:rsidRPr="008C2CE4">
        <w:rPr>
          <w:rFonts w:ascii="Trebuchet MS" w:hAnsi="Trebuchet MS"/>
          <w:color w:val="1F4E79" w:themeColor="accent1" w:themeShade="80"/>
        </w:rPr>
        <w:t>renovari</w:t>
      </w:r>
      <w:proofErr w:type="spellEnd"/>
      <w:r w:rsidRPr="008C2CE4">
        <w:rPr>
          <w:rFonts w:ascii="Trebuchet MS" w:hAnsi="Trebuchet MS"/>
          <w:color w:val="1F4E79" w:themeColor="accent1" w:themeShade="80"/>
        </w:rPr>
        <w:t>/</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 xml:space="preserve"> urgente a spatiilor utilizate in implementarea serviciilor sociale – solicitantul/partenerii trebuie sa </w:t>
      </w:r>
      <w:proofErr w:type="spellStart"/>
      <w:r w:rsidRPr="008C2CE4">
        <w:rPr>
          <w:rFonts w:ascii="Trebuchet MS" w:hAnsi="Trebuchet MS"/>
          <w:color w:val="1F4E79" w:themeColor="accent1" w:themeShade="80"/>
        </w:rPr>
        <w:t>pastreze</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destinatia</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spatiului</w:t>
      </w:r>
      <w:proofErr w:type="spellEnd"/>
      <w:r w:rsidRPr="008C2CE4">
        <w:rPr>
          <w:rFonts w:ascii="Trebuchet MS" w:hAnsi="Trebuchet MS"/>
          <w:color w:val="1F4E79" w:themeColor="accent1" w:themeShade="80"/>
        </w:rPr>
        <w:t xml:space="preserve"> ce a </w:t>
      </w:r>
      <w:r w:rsidRPr="008C2CE4">
        <w:rPr>
          <w:rFonts w:ascii="Trebuchet MS" w:hAnsi="Trebuchet MS"/>
          <w:color w:val="1F4E79" w:themeColor="accent1" w:themeShade="80"/>
        </w:rPr>
        <w:lastRenderedPageBreak/>
        <w:t xml:space="preserve">beneficiat de micile </w:t>
      </w:r>
      <w:proofErr w:type="spellStart"/>
      <w:r w:rsidRPr="008C2CE4">
        <w:rPr>
          <w:rFonts w:ascii="Trebuchet MS" w:hAnsi="Trebuchet MS"/>
          <w:color w:val="1F4E79" w:themeColor="accent1" w:themeShade="80"/>
        </w:rPr>
        <w:t>amenajari</w:t>
      </w:r>
      <w:proofErr w:type="spellEnd"/>
      <w:r w:rsidRPr="008C2CE4">
        <w:rPr>
          <w:rFonts w:ascii="Trebuchet MS" w:hAnsi="Trebuchet MS"/>
          <w:color w:val="1F4E79" w:themeColor="accent1" w:themeShade="80"/>
        </w:rPr>
        <w:t>/</w:t>
      </w:r>
      <w:proofErr w:type="spellStart"/>
      <w:r w:rsidRPr="008C2CE4">
        <w:rPr>
          <w:rFonts w:ascii="Trebuchet MS" w:hAnsi="Trebuchet MS"/>
          <w:color w:val="1F4E79" w:themeColor="accent1" w:themeShade="80"/>
        </w:rPr>
        <w:t>reparatiii</w:t>
      </w:r>
      <w:proofErr w:type="spellEnd"/>
      <w:r w:rsidRPr="008C2CE4">
        <w:rPr>
          <w:rFonts w:ascii="Trebuchet MS" w:hAnsi="Trebuchet MS"/>
          <w:color w:val="1F4E79" w:themeColor="accent1" w:themeShade="80"/>
        </w:rPr>
        <w:t>/</w:t>
      </w:r>
      <w:proofErr w:type="spellStart"/>
      <w:r w:rsidRPr="008C2CE4">
        <w:rPr>
          <w:rFonts w:ascii="Trebuchet MS" w:hAnsi="Trebuchet MS"/>
          <w:color w:val="1F4E79" w:themeColor="accent1" w:themeShade="80"/>
        </w:rPr>
        <w:t>renovari</w:t>
      </w:r>
      <w:proofErr w:type="spellEnd"/>
      <w:r w:rsidRPr="008C2CE4">
        <w:rPr>
          <w:rFonts w:ascii="Trebuchet MS" w:hAnsi="Trebuchet MS"/>
          <w:color w:val="1F4E79" w:themeColor="accent1" w:themeShade="80"/>
        </w:rPr>
        <w:t>/</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 xml:space="preserve"> urgente pe perioada </w:t>
      </w:r>
      <w:proofErr w:type="spellStart"/>
      <w:r w:rsidRPr="008C2CE4">
        <w:rPr>
          <w:rFonts w:ascii="Trebuchet MS" w:hAnsi="Trebuchet MS"/>
          <w:color w:val="1F4E79" w:themeColor="accent1" w:themeShade="80"/>
        </w:rPr>
        <w:t>implementarii</w:t>
      </w:r>
      <w:proofErr w:type="spellEnd"/>
      <w:r w:rsidRPr="008C2CE4">
        <w:rPr>
          <w:rFonts w:ascii="Trebuchet MS" w:hAnsi="Trebuchet MS"/>
          <w:color w:val="1F4E79" w:themeColor="accent1" w:themeShade="80"/>
        </w:rPr>
        <w:t xml:space="preserve"> sprijinului prin proiect acordat copilului si familiei si pe perioada de sustenabilitate asumată, după finalizarea proiectului. </w:t>
      </w:r>
    </w:p>
    <w:p w14:paraId="6F42A1AC" w14:textId="77777777" w:rsidR="00CD748E" w:rsidRPr="008C2CE4" w:rsidRDefault="00CD748E" w:rsidP="00CD748E">
      <w:pPr>
        <w:jc w:val="both"/>
        <w:rPr>
          <w:rFonts w:ascii="Trebuchet MS" w:hAnsi="Trebuchet MS"/>
          <w:color w:val="1F4E79" w:themeColor="accent1" w:themeShade="80"/>
        </w:rPr>
      </w:pPr>
      <w:r w:rsidRPr="008C2CE4">
        <w:rPr>
          <w:rFonts w:ascii="Trebuchet MS" w:hAnsi="Trebuchet MS"/>
          <w:color w:val="1F4E79" w:themeColor="accent1" w:themeShade="80"/>
        </w:rPr>
        <w:t xml:space="preserve">In cadrul prezentului apel de proiecte sunt eligibile la rambursare exclusiv acele  mici </w:t>
      </w:r>
      <w:proofErr w:type="spellStart"/>
      <w:r w:rsidRPr="008C2CE4">
        <w:rPr>
          <w:rFonts w:ascii="Trebuchet MS" w:hAnsi="Trebuchet MS"/>
          <w:color w:val="1F4E79" w:themeColor="accent1" w:themeShade="80"/>
        </w:rPr>
        <w:t>amenajari</w:t>
      </w:r>
      <w:proofErr w:type="spellEnd"/>
      <w:r w:rsidRPr="008C2CE4">
        <w:rPr>
          <w:rFonts w:ascii="Trebuchet MS" w:hAnsi="Trebuchet MS"/>
          <w:color w:val="1F4E79" w:themeColor="accent1" w:themeShade="80"/>
        </w:rPr>
        <w:t xml:space="preserve"> si </w:t>
      </w:r>
      <w:proofErr w:type="spellStart"/>
      <w:r w:rsidRPr="008C2CE4">
        <w:rPr>
          <w:rFonts w:ascii="Trebuchet MS" w:hAnsi="Trebuchet MS"/>
          <w:color w:val="1F4E79" w:themeColor="accent1" w:themeShade="80"/>
        </w:rPr>
        <w:t>lucrari</w:t>
      </w:r>
      <w:proofErr w:type="spellEnd"/>
      <w:r w:rsidRPr="008C2CE4">
        <w:rPr>
          <w:rFonts w:ascii="Trebuchet MS" w:hAnsi="Trebuchet MS"/>
          <w:color w:val="1F4E79" w:themeColor="accent1" w:themeShade="80"/>
        </w:rPr>
        <w:t xml:space="preserve"> de </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/renovare/</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 xml:space="preserve"> urgente (pentru </w:t>
      </w:r>
      <w:proofErr w:type="spellStart"/>
      <w:r w:rsidRPr="008C2CE4">
        <w:rPr>
          <w:rFonts w:ascii="Trebuchet MS" w:hAnsi="Trebuchet MS"/>
          <w:color w:val="1F4E79" w:themeColor="accent1" w:themeShade="80"/>
        </w:rPr>
        <w:t>locuintele</w:t>
      </w:r>
      <w:proofErr w:type="spellEnd"/>
      <w:r w:rsidRPr="008C2CE4">
        <w:rPr>
          <w:rFonts w:ascii="Trebuchet MS" w:hAnsi="Trebuchet MS"/>
          <w:color w:val="1F4E79" w:themeColor="accent1" w:themeShade="80"/>
        </w:rPr>
        <w:t xml:space="preserve"> familiilor copiilor </w:t>
      </w:r>
      <w:proofErr w:type="spellStart"/>
      <w:r w:rsidRPr="008C2CE4">
        <w:rPr>
          <w:rFonts w:ascii="Trebuchet MS" w:hAnsi="Trebuchet MS"/>
          <w:color w:val="1F4E79" w:themeColor="accent1" w:themeShade="80"/>
        </w:rPr>
        <w:t>inclusi</w:t>
      </w:r>
      <w:proofErr w:type="spellEnd"/>
      <w:r w:rsidRPr="008C2CE4">
        <w:rPr>
          <w:rFonts w:ascii="Trebuchet MS" w:hAnsi="Trebuchet MS"/>
          <w:color w:val="1F4E79" w:themeColor="accent1" w:themeShade="80"/>
        </w:rPr>
        <w:t xml:space="preserve"> in grupul </w:t>
      </w:r>
      <w:proofErr w:type="spellStart"/>
      <w:r w:rsidRPr="008C2CE4">
        <w:rPr>
          <w:rFonts w:ascii="Trebuchet MS" w:hAnsi="Trebuchet MS"/>
          <w:color w:val="1F4E79" w:themeColor="accent1" w:themeShade="80"/>
        </w:rPr>
        <w:t>tinta</w:t>
      </w:r>
      <w:proofErr w:type="spellEnd"/>
      <w:r w:rsidRPr="008C2CE4">
        <w:rPr>
          <w:rFonts w:ascii="Trebuchet MS" w:hAnsi="Trebuchet MS"/>
          <w:color w:val="1F4E79" w:themeColor="accent1" w:themeShade="80"/>
        </w:rPr>
        <w:t xml:space="preserve">/ pentru infrastructura in care se </w:t>
      </w:r>
      <w:proofErr w:type="spellStart"/>
      <w:r w:rsidRPr="008C2CE4">
        <w:rPr>
          <w:rFonts w:ascii="Trebuchet MS" w:hAnsi="Trebuchet MS"/>
          <w:color w:val="1F4E79" w:themeColor="accent1" w:themeShade="80"/>
        </w:rPr>
        <w:t>deruleaza</w:t>
      </w:r>
      <w:proofErr w:type="spellEnd"/>
      <w:r w:rsidRPr="008C2CE4">
        <w:rPr>
          <w:rFonts w:ascii="Trebuchet MS" w:hAnsi="Trebuchet MS"/>
          <w:color w:val="1F4E79" w:themeColor="accent1" w:themeShade="80"/>
        </w:rPr>
        <w:t xml:space="preserve"> serviciile sociale implementate in cadrul proiectului) ce nu necesita </w:t>
      </w:r>
      <w:proofErr w:type="spellStart"/>
      <w:r w:rsidRPr="008C2CE4">
        <w:rPr>
          <w:rFonts w:ascii="Trebuchet MS" w:hAnsi="Trebuchet MS"/>
          <w:color w:val="1F4E79" w:themeColor="accent1" w:themeShade="80"/>
        </w:rPr>
        <w:t>autorizatie</w:t>
      </w:r>
      <w:proofErr w:type="spellEnd"/>
      <w:r w:rsidRPr="008C2CE4">
        <w:rPr>
          <w:rFonts w:ascii="Trebuchet MS" w:hAnsi="Trebuchet MS"/>
          <w:color w:val="1F4E79" w:themeColor="accent1" w:themeShade="80"/>
        </w:rPr>
        <w:t xml:space="preserve"> de </w:t>
      </w:r>
      <w:proofErr w:type="spellStart"/>
      <w:r w:rsidRPr="008C2CE4">
        <w:rPr>
          <w:rFonts w:ascii="Trebuchet MS" w:hAnsi="Trebuchet MS"/>
          <w:color w:val="1F4E79" w:themeColor="accent1" w:themeShade="80"/>
        </w:rPr>
        <w:t>constructie</w:t>
      </w:r>
      <w:proofErr w:type="spellEnd"/>
      <w:r w:rsidRPr="008C2CE4">
        <w:rPr>
          <w:rFonts w:ascii="Trebuchet MS" w:hAnsi="Trebuchet MS"/>
          <w:color w:val="1F4E79" w:themeColor="accent1" w:themeShade="80"/>
        </w:rPr>
        <w:t xml:space="preserve"> in conformitate cu prevederile legale aplicabile.</w:t>
      </w:r>
    </w:p>
    <w:p w14:paraId="1A5A37A2" w14:textId="77777777" w:rsidR="00B63698" w:rsidRPr="008C2CE4" w:rsidRDefault="00B63698" w:rsidP="00CD748E">
      <w:pPr>
        <w:jc w:val="both"/>
        <w:rPr>
          <w:rFonts w:ascii="Trebuchet MS" w:hAnsi="Trebuchet MS"/>
          <w:color w:val="1F4E79" w:themeColor="accent1" w:themeShade="80"/>
        </w:rPr>
      </w:pPr>
    </w:p>
    <w:p w14:paraId="48F1EABD" w14:textId="2BE9B6D8" w:rsidR="00B63698" w:rsidRPr="008C2CE4" w:rsidRDefault="00B63698" w:rsidP="00CD748E">
      <w:pPr>
        <w:jc w:val="both"/>
        <w:rPr>
          <w:rFonts w:ascii="Trebuchet MS" w:hAnsi="Trebuchet MS"/>
          <w:color w:val="1F4E79" w:themeColor="accent1" w:themeShade="80"/>
        </w:rPr>
      </w:pPr>
      <w:r w:rsidRPr="008C2CE4">
        <w:rPr>
          <w:rFonts w:ascii="Trebuchet MS" w:hAnsi="Trebuchet MS"/>
          <w:color w:val="1F4E79" w:themeColor="accent1" w:themeShade="80"/>
        </w:rPr>
        <w:t xml:space="preserve">ATENTIONARE: Având în vedere complementaritatea măsurilor de sprijin in vederea prevenirii riscului de separare a copilului de familiei din Programul Incluziune și Demnitate Socială 2021 – 2027 (prioritatea 5) și din Planul Național de Redresare și Reziliență (măsura 13 investiția 1), în cazul comunităților în care sunt finanțate proiecte prin PNRR ce vizează dezvoltarea unei rețele de centre de zi în vederea prevenirii separării copilului de familie, în vederea asigurării complementarității </w:t>
      </w:r>
      <w:proofErr w:type="spellStart"/>
      <w:r w:rsidRPr="008C2CE4">
        <w:rPr>
          <w:rFonts w:ascii="Trebuchet MS" w:hAnsi="Trebuchet MS"/>
          <w:color w:val="1F4E79" w:themeColor="accent1" w:themeShade="80"/>
        </w:rPr>
        <w:t>intervețiilor</w:t>
      </w:r>
      <w:proofErr w:type="spellEnd"/>
      <w:r w:rsidRPr="008C2CE4">
        <w:rPr>
          <w:rFonts w:ascii="Trebuchet MS" w:hAnsi="Trebuchet MS"/>
          <w:color w:val="1F4E79" w:themeColor="accent1" w:themeShade="80"/>
        </w:rPr>
        <w:t xml:space="preserve"> și asigurarea evitării riscului de dublă finanțare, prin operațiunile finanțate în cadrul prezentului apel vor fi avute în vedere în mod </w:t>
      </w:r>
      <w:proofErr w:type="spellStart"/>
      <w:r w:rsidRPr="008C2CE4">
        <w:rPr>
          <w:rFonts w:ascii="Trebuchet MS" w:hAnsi="Trebuchet MS"/>
          <w:color w:val="1F4E79" w:themeColor="accent1" w:themeShade="80"/>
        </w:rPr>
        <w:t>excvlusiv</w:t>
      </w:r>
      <w:proofErr w:type="spellEnd"/>
      <w:r w:rsidRPr="008C2CE4">
        <w:rPr>
          <w:rFonts w:ascii="Trebuchet MS" w:hAnsi="Trebuchet MS"/>
          <w:color w:val="1F4E79" w:themeColor="accent1" w:themeShade="80"/>
        </w:rPr>
        <w:t>:</w:t>
      </w:r>
    </w:p>
    <w:p w14:paraId="762527AD" w14:textId="6F28B3E3" w:rsidR="00B63698" w:rsidRPr="008C2CE4" w:rsidRDefault="00B63698" w:rsidP="00B63698">
      <w:pPr>
        <w:pStyle w:val="ListParagraph"/>
        <w:numPr>
          <w:ilvl w:val="0"/>
          <w:numId w:val="122"/>
        </w:numPr>
        <w:jc w:val="both"/>
        <w:rPr>
          <w:rFonts w:ascii="Trebuchet MS" w:hAnsi="Trebuchet MS"/>
          <w:color w:val="1F4E79" w:themeColor="accent1" w:themeShade="80"/>
        </w:rPr>
      </w:pPr>
      <w:r w:rsidRPr="008C2CE4">
        <w:rPr>
          <w:rFonts w:ascii="Trebuchet MS" w:hAnsi="Trebuchet MS"/>
          <w:color w:val="1F4E79" w:themeColor="accent1" w:themeShade="80"/>
        </w:rPr>
        <w:t xml:space="preserve">Dezvoltarea de servicii sociale de prevenire a separării copilului de familie noi sau creșterea capacității serviciilor sociale existente – doar daca prin analiza de nevoi inițială se demonstrează ca capacitatea centrelor de zi dezvoltate prin PNRR nu acoperă necesitatea de servicii pentru numărul de copii aflați în risc de separare de familie la nivelul comunității – astfel grupul țintă aferent proiectelor cu finanțare din </w:t>
      </w:r>
      <w:proofErr w:type="spellStart"/>
      <w:r w:rsidRPr="008C2CE4">
        <w:rPr>
          <w:rFonts w:ascii="Trebuchet MS" w:hAnsi="Trebuchet MS"/>
          <w:color w:val="1F4E79" w:themeColor="accent1" w:themeShade="80"/>
        </w:rPr>
        <w:t>PoIDS</w:t>
      </w:r>
      <w:proofErr w:type="spellEnd"/>
      <w:r w:rsidRPr="008C2CE4">
        <w:rPr>
          <w:rFonts w:ascii="Trebuchet MS" w:hAnsi="Trebuchet MS"/>
          <w:color w:val="1F4E79" w:themeColor="accent1" w:themeShade="80"/>
        </w:rPr>
        <w:t xml:space="preserve"> este diferit de grupul țintă al </w:t>
      </w:r>
      <w:proofErr w:type="spellStart"/>
      <w:r w:rsidRPr="008C2CE4">
        <w:rPr>
          <w:rFonts w:ascii="Trebuchet MS" w:hAnsi="Trebuchet MS"/>
          <w:color w:val="1F4E79" w:themeColor="accent1" w:themeShade="80"/>
        </w:rPr>
        <w:t>proeictelor</w:t>
      </w:r>
      <w:proofErr w:type="spellEnd"/>
      <w:r w:rsidRPr="008C2CE4">
        <w:rPr>
          <w:rFonts w:ascii="Trebuchet MS" w:hAnsi="Trebuchet MS"/>
          <w:color w:val="1F4E79" w:themeColor="accent1" w:themeShade="80"/>
        </w:rPr>
        <w:t xml:space="preserve"> finanțate din PNRR;</w:t>
      </w:r>
    </w:p>
    <w:p w14:paraId="13BC2F6B" w14:textId="4B256560" w:rsidR="00222EE9" w:rsidRPr="008C2CE4" w:rsidRDefault="00222EE9" w:rsidP="00222EE9">
      <w:pPr>
        <w:pStyle w:val="ListParagraph"/>
        <w:numPr>
          <w:ilvl w:val="0"/>
          <w:numId w:val="122"/>
        </w:numPr>
        <w:jc w:val="both"/>
        <w:rPr>
          <w:rFonts w:ascii="Trebuchet MS" w:hAnsi="Trebuchet MS"/>
          <w:color w:val="1F4E79" w:themeColor="accent1" w:themeShade="80"/>
        </w:rPr>
      </w:pPr>
      <w:r w:rsidRPr="008C2CE4">
        <w:rPr>
          <w:rFonts w:ascii="Trebuchet MS" w:hAnsi="Trebuchet MS"/>
          <w:color w:val="1F4E79" w:themeColor="accent1" w:themeShade="80"/>
        </w:rPr>
        <w:t xml:space="preserve">Furnizarea de servicii sociale pentru prevenirea separării copilului de familie </w:t>
      </w:r>
      <w:proofErr w:type="spellStart"/>
      <w:r w:rsidRPr="008C2CE4">
        <w:rPr>
          <w:rFonts w:ascii="Trebuchet MS" w:hAnsi="Trebuchet MS"/>
          <w:color w:val="1F4E79" w:themeColor="accent1" w:themeShade="80"/>
        </w:rPr>
        <w:t>dupa</w:t>
      </w:r>
      <w:proofErr w:type="spellEnd"/>
      <w:r w:rsidRPr="008C2CE4">
        <w:rPr>
          <w:rFonts w:ascii="Trebuchet MS" w:hAnsi="Trebuchet MS"/>
          <w:color w:val="1F4E79" w:themeColor="accent1" w:themeShade="80"/>
        </w:rPr>
        <w:t xml:space="preserve"> finalizarea implementării </w:t>
      </w:r>
      <w:proofErr w:type="spellStart"/>
      <w:r w:rsidRPr="008C2CE4">
        <w:rPr>
          <w:rFonts w:ascii="Trebuchet MS" w:hAnsi="Trebuchet MS"/>
          <w:color w:val="1F4E79" w:themeColor="accent1" w:themeShade="80"/>
        </w:rPr>
        <w:t>proeictului</w:t>
      </w:r>
      <w:proofErr w:type="spellEnd"/>
      <w:r w:rsidRPr="008C2CE4">
        <w:rPr>
          <w:rFonts w:ascii="Trebuchet MS" w:hAnsi="Trebuchet MS"/>
          <w:color w:val="1F4E79" w:themeColor="accent1" w:themeShade="80"/>
        </w:rPr>
        <w:t xml:space="preserve"> cu finanțare din PNRR inclusiv pentru grupul </w:t>
      </w:r>
      <w:proofErr w:type="spellStart"/>
      <w:r w:rsidRPr="008C2CE4">
        <w:rPr>
          <w:rFonts w:ascii="Trebuchet MS" w:hAnsi="Trebuchet MS"/>
          <w:color w:val="1F4E79" w:themeColor="accent1" w:themeShade="80"/>
        </w:rPr>
        <w:t>tinta</w:t>
      </w:r>
      <w:proofErr w:type="spellEnd"/>
      <w:r w:rsidRPr="008C2CE4">
        <w:rPr>
          <w:rFonts w:ascii="Trebuchet MS" w:hAnsi="Trebuchet MS"/>
          <w:color w:val="1F4E79" w:themeColor="accent1" w:themeShade="80"/>
        </w:rPr>
        <w:t xml:space="preserve"> al </w:t>
      </w:r>
      <w:proofErr w:type="spellStart"/>
      <w:r w:rsidRPr="008C2CE4">
        <w:rPr>
          <w:rFonts w:ascii="Trebuchet MS" w:hAnsi="Trebuchet MS"/>
          <w:color w:val="1F4E79" w:themeColor="accent1" w:themeShade="80"/>
        </w:rPr>
        <w:t>proeictelor</w:t>
      </w:r>
      <w:proofErr w:type="spellEnd"/>
      <w:r w:rsidRPr="008C2CE4">
        <w:rPr>
          <w:rFonts w:ascii="Trebuchet MS" w:hAnsi="Trebuchet MS"/>
          <w:color w:val="1F4E79" w:themeColor="accent1" w:themeShade="80"/>
        </w:rPr>
        <w:t xml:space="preserve"> cu finanțare din PNRR daca din planul de servicii rezulta necesitatea implementării acestora pe o perioada mai lungă de timp ce </w:t>
      </w:r>
      <w:proofErr w:type="spellStart"/>
      <w:r w:rsidRPr="008C2CE4">
        <w:rPr>
          <w:rFonts w:ascii="Trebuchet MS" w:hAnsi="Trebuchet MS"/>
          <w:color w:val="1F4E79" w:themeColor="accent1" w:themeShade="80"/>
        </w:rPr>
        <w:t>excede</w:t>
      </w:r>
      <w:proofErr w:type="spellEnd"/>
      <w:r w:rsidRPr="008C2CE4">
        <w:rPr>
          <w:rFonts w:ascii="Trebuchet MS" w:hAnsi="Trebuchet MS"/>
          <w:color w:val="1F4E79" w:themeColor="accent1" w:themeShade="80"/>
        </w:rPr>
        <w:t xml:space="preserve"> perioada de implementare a proiectului cu finanțare din PNRR. În cazul în care serviciile sociale se implementează în infrastructura socială din PNRR nu sunt eligibile la rambursare cheltuielile ce </w:t>
      </w:r>
      <w:proofErr w:type="spellStart"/>
      <w:r w:rsidRPr="008C2CE4">
        <w:rPr>
          <w:rFonts w:ascii="Trebuchet MS" w:hAnsi="Trebuchet MS"/>
          <w:color w:val="1F4E79" w:themeColor="accent1" w:themeShade="80"/>
        </w:rPr>
        <w:t>tin</w:t>
      </w:r>
      <w:proofErr w:type="spellEnd"/>
      <w:r w:rsidRPr="008C2CE4">
        <w:rPr>
          <w:rFonts w:ascii="Trebuchet MS" w:hAnsi="Trebuchet MS"/>
          <w:color w:val="1F4E79" w:themeColor="accent1" w:themeShade="80"/>
        </w:rPr>
        <w:t xml:space="preserve"> de mici reparații amenajări etc.</w:t>
      </w:r>
    </w:p>
    <w:p w14:paraId="0FE6E2EE" w14:textId="77777777" w:rsidR="003B36DB" w:rsidRPr="008C2CE4" w:rsidRDefault="003B36DB" w:rsidP="003B36DB">
      <w:pPr>
        <w:jc w:val="both"/>
        <w:rPr>
          <w:rFonts w:ascii="Trebuchet MS" w:hAnsi="Trebuchet MS"/>
          <w:color w:val="1F4E79" w:themeColor="accent1" w:themeShade="80"/>
        </w:rPr>
      </w:pPr>
    </w:p>
    <w:p w14:paraId="5D8FE6BE" w14:textId="1C97D2AE" w:rsidR="003B36DB" w:rsidRPr="008C2CE4" w:rsidRDefault="003B36DB" w:rsidP="00B63698">
      <w:pPr>
        <w:pStyle w:val="ListParagraph"/>
        <w:numPr>
          <w:ilvl w:val="0"/>
          <w:numId w:val="118"/>
        </w:numPr>
        <w:jc w:val="both"/>
        <w:rPr>
          <w:rFonts w:ascii="Trebuchet MS" w:hAnsi="Trebuchet MS"/>
          <w:color w:val="1F4E79" w:themeColor="accent1" w:themeShade="80"/>
        </w:rPr>
      </w:pPr>
      <w:r w:rsidRPr="008C2CE4">
        <w:rPr>
          <w:rFonts w:ascii="Trebuchet MS" w:hAnsi="Trebuchet MS"/>
          <w:b/>
          <w:bCs/>
          <w:i/>
          <w:iCs/>
          <w:color w:val="1F4E79" w:themeColor="accent1" w:themeShade="80"/>
        </w:rPr>
        <w:t>Activitatea 3 Furnizarea serviciilor de sprijin destinate copiilor din sistemul de protecție specială in vederea reintegrării în familie</w:t>
      </w:r>
      <w:r w:rsidR="00943E16" w:rsidRPr="008C2CE4">
        <w:rPr>
          <w:rFonts w:ascii="Trebuchet MS" w:hAnsi="Trebuchet MS"/>
          <w:b/>
          <w:bCs/>
          <w:i/>
          <w:iCs/>
          <w:color w:val="1F4E79" w:themeColor="accent1" w:themeShade="80"/>
        </w:rPr>
        <w:t xml:space="preserve"> </w:t>
      </w:r>
      <w:r w:rsidRPr="008C2CE4">
        <w:rPr>
          <w:rFonts w:ascii="Trebuchet MS" w:hAnsi="Trebuchet MS"/>
          <w:color w:val="1F4E79" w:themeColor="accent1" w:themeShade="80"/>
        </w:rPr>
        <w:t>– activitate relevantă</w:t>
      </w:r>
    </w:p>
    <w:p w14:paraId="56839B0E" w14:textId="5F7AACBB" w:rsidR="003B36DB" w:rsidRPr="008C2CE4" w:rsidRDefault="003B36DB" w:rsidP="003B36DB">
      <w:pPr>
        <w:jc w:val="both"/>
        <w:rPr>
          <w:rFonts w:ascii="Trebuchet MS" w:hAnsi="Trebuchet MS"/>
          <w:color w:val="1F4E79" w:themeColor="accent1" w:themeShade="80"/>
        </w:rPr>
      </w:pPr>
      <w:r w:rsidRPr="008C2CE4">
        <w:rPr>
          <w:rFonts w:ascii="Trebuchet MS" w:hAnsi="Trebuchet MS"/>
          <w:color w:val="1F4E79" w:themeColor="accent1" w:themeShade="80"/>
        </w:rPr>
        <w:t xml:space="preserve">In cadrul acestei </w:t>
      </w:r>
      <w:proofErr w:type="spellStart"/>
      <w:r w:rsidRPr="008C2CE4">
        <w:rPr>
          <w:rFonts w:ascii="Trebuchet MS" w:hAnsi="Trebuchet MS"/>
          <w:color w:val="1F4E79" w:themeColor="accent1" w:themeShade="80"/>
        </w:rPr>
        <w:t>activitati</w:t>
      </w:r>
      <w:proofErr w:type="spellEnd"/>
      <w:r w:rsidRPr="008C2CE4">
        <w:rPr>
          <w:rFonts w:ascii="Trebuchet MS" w:hAnsi="Trebuchet MS"/>
          <w:color w:val="1F4E79" w:themeColor="accent1" w:themeShade="80"/>
        </w:rPr>
        <w:t xml:space="preserve"> se are in vedere implementarea masurilor de sprijin stipulate in Planul individualizat de </w:t>
      </w:r>
      <w:proofErr w:type="spellStart"/>
      <w:r w:rsidRPr="008C2CE4">
        <w:rPr>
          <w:rFonts w:ascii="Trebuchet MS" w:hAnsi="Trebuchet MS"/>
          <w:color w:val="1F4E79" w:themeColor="accent1" w:themeShade="80"/>
        </w:rPr>
        <w:t>protectie</w:t>
      </w:r>
      <w:proofErr w:type="spellEnd"/>
      <w:r w:rsidRPr="008C2CE4">
        <w:rPr>
          <w:rFonts w:ascii="Trebuchet MS" w:hAnsi="Trebuchet MS"/>
          <w:color w:val="1F4E79" w:themeColor="accent1" w:themeShade="80"/>
        </w:rPr>
        <w:t xml:space="preserve"> cu rolul de a facilita reintegrarea copilului de familie. Perioada minima de implementare a </w:t>
      </w:r>
      <w:proofErr w:type="spellStart"/>
      <w:r w:rsidRPr="008C2CE4">
        <w:rPr>
          <w:rFonts w:ascii="Trebuchet MS" w:hAnsi="Trebuchet MS"/>
          <w:color w:val="1F4E79" w:themeColor="accent1" w:themeShade="80"/>
        </w:rPr>
        <w:t>seriviciilor</w:t>
      </w:r>
      <w:proofErr w:type="spellEnd"/>
      <w:r w:rsidRPr="008C2CE4">
        <w:rPr>
          <w:rFonts w:ascii="Trebuchet MS" w:hAnsi="Trebuchet MS"/>
          <w:color w:val="1F4E79" w:themeColor="accent1" w:themeShade="80"/>
        </w:rPr>
        <w:t xml:space="preserve"> de sprijin este de 12 luni, proiectele care propun perioade de sprijin mai mari de 12 luni vor fi punctate suplimentar. Masurile de sprijin implementate trebuie sa vizeze cel </w:t>
      </w:r>
      <w:proofErr w:type="spellStart"/>
      <w:r w:rsidRPr="008C2CE4">
        <w:rPr>
          <w:rFonts w:ascii="Trebuchet MS" w:hAnsi="Trebuchet MS"/>
          <w:color w:val="1F4E79" w:themeColor="accent1" w:themeShade="80"/>
        </w:rPr>
        <w:t>putin</w:t>
      </w:r>
      <w:proofErr w:type="spellEnd"/>
      <w:r w:rsidRPr="008C2CE4">
        <w:rPr>
          <w:rFonts w:ascii="Trebuchet MS" w:hAnsi="Trebuchet MS"/>
          <w:color w:val="1F4E79" w:themeColor="accent1" w:themeShade="80"/>
        </w:rPr>
        <w:t>:</w:t>
      </w:r>
    </w:p>
    <w:p w14:paraId="11E053C3" w14:textId="77777777" w:rsidR="003B36DB" w:rsidRPr="008C2CE4" w:rsidRDefault="003B36DB" w:rsidP="003B36DB">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Consilierea psihologica si suportul </w:t>
      </w:r>
      <w:proofErr w:type="spellStart"/>
      <w:r w:rsidRPr="008C2CE4">
        <w:rPr>
          <w:rFonts w:ascii="Trebuchet MS" w:hAnsi="Trebuchet MS"/>
          <w:color w:val="1F4E79" w:themeColor="accent1" w:themeShade="80"/>
        </w:rPr>
        <w:t>emotional</w:t>
      </w:r>
      <w:proofErr w:type="spellEnd"/>
      <w:r w:rsidRPr="008C2CE4">
        <w:rPr>
          <w:rFonts w:ascii="Trebuchet MS" w:hAnsi="Trebuchet MS"/>
          <w:color w:val="1F4E79" w:themeColor="accent1" w:themeShade="80"/>
        </w:rPr>
        <w:t xml:space="preserve"> pentru copil si familie</w:t>
      </w:r>
    </w:p>
    <w:p w14:paraId="65FA13FD" w14:textId="77777777" w:rsidR="003B36DB" w:rsidRPr="008C2CE4" w:rsidRDefault="003B36DB" w:rsidP="003B36DB">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Asistenta si recuperare medicala (</w:t>
      </w:r>
      <w:proofErr w:type="spellStart"/>
      <w:r w:rsidRPr="008C2CE4">
        <w:rPr>
          <w:rFonts w:ascii="Trebuchet MS" w:hAnsi="Trebuchet MS"/>
          <w:color w:val="1F4E79" w:themeColor="accent1" w:themeShade="80"/>
        </w:rPr>
        <w:t>dupa</w:t>
      </w:r>
      <w:proofErr w:type="spellEnd"/>
      <w:r w:rsidRPr="008C2CE4">
        <w:rPr>
          <w:rFonts w:ascii="Trebuchet MS" w:hAnsi="Trebuchet MS"/>
          <w:color w:val="1F4E79" w:themeColor="accent1" w:themeShade="80"/>
        </w:rPr>
        <w:t xml:space="preserve"> caz)</w:t>
      </w:r>
    </w:p>
    <w:p w14:paraId="45DDBAEF" w14:textId="77777777" w:rsidR="003B36DB" w:rsidRPr="008C2CE4" w:rsidRDefault="003B36DB" w:rsidP="003B36DB">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Alte terapii de recuperare;</w:t>
      </w:r>
    </w:p>
    <w:p w14:paraId="66593D7C" w14:textId="77777777" w:rsidR="003B36DB" w:rsidRPr="008C2CE4" w:rsidRDefault="003B36DB" w:rsidP="003B36DB">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Suport pentru dezvoltarea abilităților de viața independenta;</w:t>
      </w:r>
    </w:p>
    <w:p w14:paraId="0898B603" w14:textId="77777777" w:rsidR="003B36DB" w:rsidRPr="008C2CE4" w:rsidRDefault="003B36DB" w:rsidP="003B36DB">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Socializare si petrecere a timpului liber;</w:t>
      </w:r>
    </w:p>
    <w:p w14:paraId="658B3D25" w14:textId="77777777" w:rsidR="003B36DB" w:rsidRPr="008C2CE4" w:rsidRDefault="003B36DB" w:rsidP="003B36DB">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Reintegrare familiala si comunitară inclusiv sprijin pentru integrarea in </w:t>
      </w:r>
      <w:proofErr w:type="spellStart"/>
      <w:r w:rsidRPr="008C2CE4">
        <w:rPr>
          <w:rFonts w:ascii="Trebuchet MS" w:hAnsi="Trebuchet MS"/>
          <w:color w:val="1F4E79" w:themeColor="accent1" w:themeShade="80"/>
        </w:rPr>
        <w:t>educatie</w:t>
      </w:r>
      <w:proofErr w:type="spellEnd"/>
      <w:r w:rsidRPr="008C2CE4">
        <w:rPr>
          <w:rFonts w:ascii="Trebuchet MS" w:hAnsi="Trebuchet MS"/>
          <w:color w:val="1F4E79" w:themeColor="accent1" w:themeShade="80"/>
        </w:rPr>
        <w:t xml:space="preserve"> si evitarea riscului de abandon </w:t>
      </w:r>
      <w:proofErr w:type="spellStart"/>
      <w:r w:rsidRPr="008C2CE4">
        <w:rPr>
          <w:rFonts w:ascii="Trebuchet MS" w:hAnsi="Trebuchet MS"/>
          <w:color w:val="1F4E79" w:themeColor="accent1" w:themeShade="80"/>
        </w:rPr>
        <w:t>scolar</w:t>
      </w:r>
      <w:proofErr w:type="spellEnd"/>
      <w:r w:rsidRPr="008C2CE4">
        <w:rPr>
          <w:rFonts w:ascii="Trebuchet MS" w:hAnsi="Trebuchet MS"/>
          <w:color w:val="1F4E79" w:themeColor="accent1" w:themeShade="80"/>
        </w:rPr>
        <w:t>;</w:t>
      </w:r>
    </w:p>
    <w:p w14:paraId="29B5AD27" w14:textId="77777777" w:rsidR="003B36DB" w:rsidRPr="008C2CE4" w:rsidRDefault="003B36DB" w:rsidP="003B36DB">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Consiliere juridica;</w:t>
      </w:r>
    </w:p>
    <w:p w14:paraId="39C07C8C" w14:textId="77777777" w:rsidR="003B36DB" w:rsidRPr="008C2CE4" w:rsidRDefault="003B36DB" w:rsidP="003B36DB">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Orientare </w:t>
      </w:r>
      <w:proofErr w:type="spellStart"/>
      <w:r w:rsidRPr="008C2CE4">
        <w:rPr>
          <w:rFonts w:ascii="Trebuchet MS" w:hAnsi="Trebuchet MS"/>
          <w:color w:val="1F4E79" w:themeColor="accent1" w:themeShade="80"/>
        </w:rPr>
        <w:t>vocationala</w:t>
      </w:r>
      <w:proofErr w:type="spellEnd"/>
      <w:r w:rsidRPr="008C2CE4">
        <w:rPr>
          <w:rFonts w:ascii="Trebuchet MS" w:hAnsi="Trebuchet MS"/>
          <w:color w:val="1F4E79" w:themeColor="accent1" w:themeShade="80"/>
        </w:rPr>
        <w:t>;</w:t>
      </w:r>
    </w:p>
    <w:p w14:paraId="720A568B" w14:textId="372FF8A7" w:rsidR="003B36DB" w:rsidRPr="008C2CE4" w:rsidRDefault="004B072D" w:rsidP="003B36DB">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lastRenderedPageBreak/>
        <w:t>Conștientizarea</w:t>
      </w:r>
      <w:r w:rsidR="003B36DB" w:rsidRPr="008C2CE4">
        <w:rPr>
          <w:rFonts w:ascii="Trebuchet MS" w:hAnsi="Trebuchet MS"/>
          <w:color w:val="1F4E79" w:themeColor="accent1" w:themeShade="80"/>
        </w:rPr>
        <w:t xml:space="preserve"> si sensibilizarea </w:t>
      </w:r>
      <w:r w:rsidRPr="008C2CE4">
        <w:rPr>
          <w:rFonts w:ascii="Trebuchet MS" w:hAnsi="Trebuchet MS"/>
          <w:color w:val="1F4E79" w:themeColor="accent1" w:themeShade="80"/>
        </w:rPr>
        <w:t>populației</w:t>
      </w:r>
      <w:r w:rsidR="003B36DB" w:rsidRPr="008C2CE4">
        <w:rPr>
          <w:rFonts w:ascii="Trebuchet MS" w:hAnsi="Trebuchet MS"/>
          <w:color w:val="1F4E79" w:themeColor="accent1" w:themeShade="80"/>
        </w:rPr>
        <w:t>;</w:t>
      </w:r>
    </w:p>
    <w:p w14:paraId="26C5FB11" w14:textId="1D3C6BCE" w:rsidR="004B072D" w:rsidRPr="008C2CE4" w:rsidRDefault="004B072D" w:rsidP="003B36DB">
      <w:pPr>
        <w:pStyle w:val="ListParagraph"/>
        <w:numPr>
          <w:ilvl w:val="0"/>
          <w:numId w:val="106"/>
        </w:numPr>
        <w:jc w:val="both"/>
        <w:rPr>
          <w:rFonts w:ascii="Trebuchet MS" w:hAnsi="Trebuchet MS"/>
          <w:color w:val="1F4E79" w:themeColor="accent1" w:themeShade="80"/>
        </w:rPr>
      </w:pPr>
      <w:r w:rsidRPr="008C2CE4">
        <w:rPr>
          <w:rFonts w:ascii="Trebuchet MS" w:hAnsi="Trebuchet MS"/>
          <w:color w:val="1F4E79" w:themeColor="accent1" w:themeShade="80"/>
        </w:rPr>
        <w:t>Informări si campanii cu privire la prevenirea consumului de alcool si droguri</w:t>
      </w:r>
    </w:p>
    <w:p w14:paraId="66988A88" w14:textId="12812CA2" w:rsidR="008C38F4" w:rsidRPr="008C2CE4" w:rsidRDefault="008C38F4" w:rsidP="008C38F4">
      <w:pPr>
        <w:jc w:val="both"/>
        <w:rPr>
          <w:rFonts w:ascii="Trebuchet MS" w:hAnsi="Trebuchet MS"/>
          <w:color w:val="1F4E79" w:themeColor="accent1" w:themeShade="80"/>
        </w:rPr>
      </w:pPr>
      <w:r w:rsidRPr="008C2CE4">
        <w:rPr>
          <w:rFonts w:ascii="Trebuchet MS" w:hAnsi="Trebuchet MS"/>
          <w:color w:val="1F4E79" w:themeColor="accent1" w:themeShade="80"/>
        </w:rPr>
        <w:t>N.B: anterior reintegrării în familie se vor derula măsurile de consiliere a copilului și familiei precum și măsuri de acompaniere. Ulterior reintegrării copilului în familie vor fi implementate toate măsurile de sprijin menționate mai sus.</w:t>
      </w:r>
    </w:p>
    <w:p w14:paraId="11A70B82" w14:textId="5FBF19FE" w:rsidR="003B36DB" w:rsidRPr="008C2CE4" w:rsidRDefault="003B36DB" w:rsidP="003B36DB">
      <w:pPr>
        <w:jc w:val="both"/>
        <w:rPr>
          <w:rFonts w:ascii="Trebuchet MS" w:hAnsi="Trebuchet MS"/>
          <w:color w:val="1F4E79" w:themeColor="accent1" w:themeShade="80"/>
        </w:rPr>
      </w:pPr>
      <w:proofErr w:type="spellStart"/>
      <w:r w:rsidRPr="008C2CE4">
        <w:rPr>
          <w:rFonts w:ascii="Trebuchet MS" w:hAnsi="Trebuchet MS"/>
          <w:color w:val="1F4E79" w:themeColor="accent1" w:themeShade="80"/>
        </w:rPr>
        <w:t>Intregul</w:t>
      </w:r>
      <w:proofErr w:type="spellEnd"/>
      <w:r w:rsidRPr="008C2CE4">
        <w:rPr>
          <w:rFonts w:ascii="Trebuchet MS" w:hAnsi="Trebuchet MS"/>
          <w:color w:val="1F4E79" w:themeColor="accent1" w:themeShade="80"/>
        </w:rPr>
        <w:t xml:space="preserve"> pachet de sprijin se va baza pe implementarea de servicii sociale cu respectarea prevederilor legale privind acreditarea si </w:t>
      </w:r>
      <w:proofErr w:type="spellStart"/>
      <w:r w:rsidRPr="008C2CE4">
        <w:rPr>
          <w:rFonts w:ascii="Trebuchet MS" w:hAnsi="Trebuchet MS"/>
          <w:color w:val="1F4E79" w:themeColor="accent1" w:themeShade="80"/>
        </w:rPr>
        <w:t>licentierea</w:t>
      </w:r>
      <w:proofErr w:type="spellEnd"/>
      <w:r w:rsidRPr="008C2CE4">
        <w:rPr>
          <w:rFonts w:ascii="Trebuchet MS" w:hAnsi="Trebuchet MS"/>
          <w:color w:val="1F4E79" w:themeColor="accent1" w:themeShade="80"/>
        </w:rPr>
        <w:t xml:space="preserve"> serviciilor sociale. In acest sens toate masurile de sprijin vor fi implementate exclusiv pe baza de servicii sociale </w:t>
      </w:r>
      <w:proofErr w:type="spellStart"/>
      <w:r w:rsidRPr="008C2CE4">
        <w:rPr>
          <w:rFonts w:ascii="Trebuchet MS" w:hAnsi="Trebuchet MS"/>
          <w:color w:val="1F4E79" w:themeColor="accent1" w:themeShade="80"/>
        </w:rPr>
        <w:t>licentiate</w:t>
      </w:r>
      <w:proofErr w:type="spellEnd"/>
      <w:r w:rsidRPr="008C2CE4">
        <w:rPr>
          <w:rFonts w:ascii="Trebuchet MS" w:hAnsi="Trebuchet MS"/>
          <w:color w:val="1F4E79" w:themeColor="accent1" w:themeShade="80"/>
        </w:rPr>
        <w:t xml:space="preserve">, indiferent daca sunt implementate de </w:t>
      </w:r>
      <w:proofErr w:type="spellStart"/>
      <w:r w:rsidRPr="008C2CE4">
        <w:rPr>
          <w:rFonts w:ascii="Trebuchet MS" w:hAnsi="Trebuchet MS"/>
          <w:color w:val="1F4E79" w:themeColor="accent1" w:themeShade="80"/>
        </w:rPr>
        <w:t>catre</w:t>
      </w:r>
      <w:proofErr w:type="spellEnd"/>
      <w:r w:rsidRPr="008C2CE4">
        <w:rPr>
          <w:rFonts w:ascii="Trebuchet MS" w:hAnsi="Trebuchet MS"/>
          <w:color w:val="1F4E79" w:themeColor="accent1" w:themeShade="80"/>
        </w:rPr>
        <w:t xml:space="preserve"> furnizori </w:t>
      </w:r>
      <w:proofErr w:type="spellStart"/>
      <w:r w:rsidRPr="008C2CE4">
        <w:rPr>
          <w:rFonts w:ascii="Trebuchet MS" w:hAnsi="Trebuchet MS"/>
          <w:color w:val="1F4E79" w:themeColor="accent1" w:themeShade="80"/>
        </w:rPr>
        <w:t>privati</w:t>
      </w:r>
      <w:proofErr w:type="spellEnd"/>
      <w:r w:rsidRPr="008C2CE4">
        <w:rPr>
          <w:rFonts w:ascii="Trebuchet MS" w:hAnsi="Trebuchet MS"/>
          <w:color w:val="1F4E79" w:themeColor="accent1" w:themeShade="80"/>
        </w:rPr>
        <w:t xml:space="preserve"> de servicii sociale sau de </w:t>
      </w:r>
      <w:proofErr w:type="spellStart"/>
      <w:r w:rsidRPr="008C2CE4">
        <w:rPr>
          <w:rFonts w:ascii="Trebuchet MS" w:hAnsi="Trebuchet MS"/>
          <w:color w:val="1F4E79" w:themeColor="accent1" w:themeShade="80"/>
        </w:rPr>
        <w:t>catre</w:t>
      </w:r>
      <w:proofErr w:type="spellEnd"/>
      <w:r w:rsidRPr="008C2CE4">
        <w:rPr>
          <w:rFonts w:ascii="Trebuchet MS" w:hAnsi="Trebuchet MS"/>
          <w:color w:val="1F4E79" w:themeColor="accent1" w:themeShade="80"/>
        </w:rPr>
        <w:t xml:space="preserve"> furnizori publici (DGASPC). In </w:t>
      </w:r>
      <w:proofErr w:type="spellStart"/>
      <w:r w:rsidRPr="008C2CE4">
        <w:rPr>
          <w:rFonts w:ascii="Trebuchet MS" w:hAnsi="Trebuchet MS"/>
          <w:color w:val="1F4E79" w:themeColor="accent1" w:themeShade="80"/>
        </w:rPr>
        <w:t>functie</w:t>
      </w:r>
      <w:proofErr w:type="spellEnd"/>
      <w:r w:rsidRPr="008C2CE4">
        <w:rPr>
          <w:rFonts w:ascii="Trebuchet MS" w:hAnsi="Trebuchet MS"/>
          <w:color w:val="1F4E79" w:themeColor="accent1" w:themeShade="80"/>
        </w:rPr>
        <w:t xml:space="preserve"> de analiza de nevoi realizata anterior depunerii Cererii de </w:t>
      </w:r>
      <w:proofErr w:type="spellStart"/>
      <w:r w:rsidRPr="008C2CE4">
        <w:rPr>
          <w:rFonts w:ascii="Trebuchet MS" w:hAnsi="Trebuchet MS"/>
          <w:color w:val="1F4E79" w:themeColor="accent1" w:themeShade="80"/>
        </w:rPr>
        <w:t>finantare</w:t>
      </w:r>
      <w:proofErr w:type="spellEnd"/>
      <w:r w:rsidRPr="008C2CE4">
        <w:rPr>
          <w:rFonts w:ascii="Trebuchet MS" w:hAnsi="Trebuchet MS"/>
          <w:color w:val="1F4E79" w:themeColor="accent1" w:themeShade="80"/>
        </w:rPr>
        <w:t xml:space="preserve">, beneficiarul poate alege implementarea unuia sau mai multor servicii sociale </w:t>
      </w:r>
      <w:proofErr w:type="spellStart"/>
      <w:r w:rsidRPr="008C2CE4">
        <w:rPr>
          <w:rFonts w:ascii="Trebuchet MS" w:hAnsi="Trebuchet MS"/>
          <w:color w:val="1F4E79" w:themeColor="accent1" w:themeShade="80"/>
        </w:rPr>
        <w:t>dupa</w:t>
      </w:r>
      <w:proofErr w:type="spellEnd"/>
      <w:r w:rsidRPr="008C2CE4">
        <w:rPr>
          <w:rFonts w:ascii="Trebuchet MS" w:hAnsi="Trebuchet MS"/>
          <w:color w:val="1F4E79" w:themeColor="accent1" w:themeShade="80"/>
        </w:rPr>
        <w:t xml:space="preserve"> cum urmează:</w:t>
      </w:r>
    </w:p>
    <w:p w14:paraId="1DE54F57" w14:textId="77777777" w:rsidR="00CD748E" w:rsidRPr="008C2CE4" w:rsidRDefault="00CD748E" w:rsidP="003B36DB">
      <w:pPr>
        <w:pStyle w:val="ListParagraph"/>
        <w:numPr>
          <w:ilvl w:val="0"/>
          <w:numId w:val="109"/>
        </w:numPr>
        <w:jc w:val="both"/>
        <w:rPr>
          <w:rFonts w:ascii="Trebuchet MS" w:hAnsi="Trebuchet MS"/>
          <w:color w:val="1F4E79" w:themeColor="accent1" w:themeShade="80"/>
        </w:rPr>
      </w:pPr>
      <w:r w:rsidRPr="008C2CE4">
        <w:rPr>
          <w:rFonts w:ascii="Trebuchet MS" w:hAnsi="Trebuchet MS"/>
          <w:color w:val="1F4E79" w:themeColor="accent1" w:themeShade="80"/>
        </w:rPr>
        <w:t xml:space="preserve">8891CZ-C-IV Centre de zi pentru pregătirea integrării sau reintegrării copilului in familie (serviciu obligatoriu pentru toate </w:t>
      </w:r>
      <w:proofErr w:type="spellStart"/>
      <w:r w:rsidRPr="008C2CE4">
        <w:rPr>
          <w:rFonts w:ascii="Trebuchet MS" w:hAnsi="Trebuchet MS"/>
          <w:color w:val="1F4E79" w:themeColor="accent1" w:themeShade="80"/>
        </w:rPr>
        <w:t>proeictele</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finantate</w:t>
      </w:r>
      <w:proofErr w:type="spellEnd"/>
      <w:r w:rsidRPr="008C2CE4">
        <w:rPr>
          <w:rFonts w:ascii="Trebuchet MS" w:hAnsi="Trebuchet MS"/>
          <w:color w:val="1F4E79" w:themeColor="accent1" w:themeShade="80"/>
        </w:rPr>
        <w:t xml:space="preserve"> in cadrul prezentului apel in cazul in care sunt </w:t>
      </w:r>
      <w:proofErr w:type="spellStart"/>
      <w:r w:rsidRPr="008C2CE4">
        <w:rPr>
          <w:rFonts w:ascii="Trebuchet MS" w:hAnsi="Trebuchet MS"/>
          <w:color w:val="1F4E79" w:themeColor="accent1" w:themeShade="80"/>
        </w:rPr>
        <w:t>inclusi</w:t>
      </w:r>
      <w:proofErr w:type="spellEnd"/>
      <w:r w:rsidRPr="008C2CE4">
        <w:rPr>
          <w:rFonts w:ascii="Trebuchet MS" w:hAnsi="Trebuchet MS"/>
          <w:color w:val="1F4E79" w:themeColor="accent1" w:themeShade="80"/>
        </w:rPr>
        <w:t xml:space="preserve"> in grupul </w:t>
      </w:r>
      <w:proofErr w:type="spellStart"/>
      <w:r w:rsidRPr="008C2CE4">
        <w:rPr>
          <w:rFonts w:ascii="Trebuchet MS" w:hAnsi="Trebuchet MS"/>
          <w:color w:val="1F4E79" w:themeColor="accent1" w:themeShade="80"/>
        </w:rPr>
        <w:t>tinta</w:t>
      </w:r>
      <w:proofErr w:type="spellEnd"/>
      <w:r w:rsidRPr="008C2CE4">
        <w:rPr>
          <w:rFonts w:ascii="Trebuchet MS" w:hAnsi="Trebuchet MS"/>
          <w:color w:val="1F4E79" w:themeColor="accent1" w:themeShade="80"/>
        </w:rPr>
        <w:t xml:space="preserve"> copii pentru care a fost instituita o </w:t>
      </w:r>
      <w:proofErr w:type="spellStart"/>
      <w:r w:rsidRPr="008C2CE4">
        <w:rPr>
          <w:rFonts w:ascii="Trebuchet MS" w:hAnsi="Trebuchet MS"/>
          <w:color w:val="1F4E79" w:themeColor="accent1" w:themeShade="80"/>
        </w:rPr>
        <w:t>masura</w:t>
      </w:r>
      <w:proofErr w:type="spellEnd"/>
      <w:r w:rsidRPr="008C2CE4">
        <w:rPr>
          <w:rFonts w:ascii="Trebuchet MS" w:hAnsi="Trebuchet MS"/>
          <w:color w:val="1F4E79" w:themeColor="accent1" w:themeShade="80"/>
        </w:rPr>
        <w:t xml:space="preserve"> speciala de </w:t>
      </w:r>
      <w:proofErr w:type="spellStart"/>
      <w:r w:rsidRPr="008C2CE4">
        <w:rPr>
          <w:rFonts w:ascii="Trebuchet MS" w:hAnsi="Trebuchet MS"/>
          <w:color w:val="1F4E79" w:themeColor="accent1" w:themeShade="80"/>
        </w:rPr>
        <w:t>protectie</w:t>
      </w:r>
      <w:proofErr w:type="spellEnd"/>
      <w:r w:rsidRPr="008C2CE4">
        <w:rPr>
          <w:rFonts w:ascii="Trebuchet MS" w:hAnsi="Trebuchet MS"/>
          <w:color w:val="1F4E79" w:themeColor="accent1" w:themeShade="80"/>
        </w:rPr>
        <w:t>);</w:t>
      </w:r>
    </w:p>
    <w:p w14:paraId="22F88CC9" w14:textId="56ABF510" w:rsidR="003B36DB" w:rsidRPr="008C2CE4" w:rsidRDefault="003B36DB" w:rsidP="003B36DB">
      <w:pPr>
        <w:pStyle w:val="ListParagraph"/>
        <w:numPr>
          <w:ilvl w:val="0"/>
          <w:numId w:val="109"/>
        </w:numPr>
        <w:jc w:val="both"/>
        <w:rPr>
          <w:rFonts w:ascii="Trebuchet MS" w:hAnsi="Trebuchet MS"/>
          <w:color w:val="1F4E79" w:themeColor="accent1" w:themeShade="80"/>
        </w:rPr>
      </w:pPr>
      <w:r w:rsidRPr="008C2CE4">
        <w:rPr>
          <w:rFonts w:ascii="Trebuchet MS" w:hAnsi="Trebuchet MS"/>
          <w:color w:val="1F4E79" w:themeColor="accent1" w:themeShade="80"/>
        </w:rPr>
        <w:t xml:space="preserve">8891CZ-C-III Centre de zi de recuperare pentru copii cu </w:t>
      </w:r>
      <w:proofErr w:type="spellStart"/>
      <w:r w:rsidRPr="008C2CE4">
        <w:rPr>
          <w:rFonts w:ascii="Trebuchet MS" w:hAnsi="Trebuchet MS"/>
          <w:color w:val="1F4E79" w:themeColor="accent1" w:themeShade="80"/>
        </w:rPr>
        <w:t>dizabilitati</w:t>
      </w:r>
      <w:proofErr w:type="spellEnd"/>
      <w:r w:rsidRPr="008C2CE4">
        <w:rPr>
          <w:rFonts w:ascii="Trebuchet MS" w:hAnsi="Trebuchet MS"/>
          <w:color w:val="1F4E79" w:themeColor="accent1" w:themeShade="80"/>
        </w:rPr>
        <w:t>;</w:t>
      </w:r>
    </w:p>
    <w:p w14:paraId="411C249D" w14:textId="77777777" w:rsidR="003B36DB" w:rsidRPr="008C2CE4" w:rsidRDefault="003B36DB" w:rsidP="003B36DB">
      <w:pPr>
        <w:pStyle w:val="ListParagraph"/>
        <w:numPr>
          <w:ilvl w:val="0"/>
          <w:numId w:val="109"/>
        </w:numPr>
        <w:jc w:val="both"/>
        <w:rPr>
          <w:rFonts w:ascii="Trebuchet MS" w:hAnsi="Trebuchet MS"/>
          <w:color w:val="1F4E79" w:themeColor="accent1" w:themeShade="80"/>
        </w:rPr>
      </w:pPr>
      <w:r w:rsidRPr="008C2CE4">
        <w:rPr>
          <w:rFonts w:ascii="Trebuchet MS" w:hAnsi="Trebuchet MS"/>
          <w:color w:val="1F4E79" w:themeColor="accent1" w:themeShade="80"/>
        </w:rPr>
        <w:t>8899CZ-F-I Centre de zi pentru consiliere și sprijin pentru părinți și copii</w:t>
      </w:r>
    </w:p>
    <w:p w14:paraId="6FB57911" w14:textId="4FB2EE7F" w:rsidR="003B36DB" w:rsidRPr="008C2CE4" w:rsidRDefault="003B36DB" w:rsidP="003B36DB">
      <w:pPr>
        <w:jc w:val="both"/>
        <w:rPr>
          <w:rFonts w:ascii="Trebuchet MS" w:hAnsi="Trebuchet MS"/>
          <w:color w:val="1F4E79" w:themeColor="accent1" w:themeShade="80"/>
        </w:rPr>
      </w:pPr>
      <w:r w:rsidRPr="008C2CE4">
        <w:rPr>
          <w:rFonts w:ascii="Trebuchet MS" w:hAnsi="Trebuchet MS"/>
          <w:color w:val="1F4E79" w:themeColor="accent1" w:themeShade="80"/>
        </w:rPr>
        <w:t xml:space="preserve">In acest sens, fiecare </w:t>
      </w:r>
      <w:proofErr w:type="spellStart"/>
      <w:r w:rsidRPr="008C2CE4">
        <w:rPr>
          <w:rFonts w:ascii="Trebuchet MS" w:hAnsi="Trebuchet MS"/>
          <w:color w:val="1F4E79" w:themeColor="accent1" w:themeShade="80"/>
        </w:rPr>
        <w:t>proeict</w:t>
      </w:r>
      <w:proofErr w:type="spellEnd"/>
      <w:r w:rsidRPr="008C2CE4">
        <w:rPr>
          <w:rFonts w:ascii="Trebuchet MS" w:hAnsi="Trebuchet MS"/>
          <w:color w:val="1F4E79" w:themeColor="accent1" w:themeShade="80"/>
        </w:rPr>
        <w:t xml:space="preserve"> va putea include unul sau mai multe servicii sociale din cele mai sus amintite, in </w:t>
      </w:r>
      <w:proofErr w:type="spellStart"/>
      <w:r w:rsidRPr="008C2CE4">
        <w:rPr>
          <w:rFonts w:ascii="Trebuchet MS" w:hAnsi="Trebuchet MS"/>
          <w:color w:val="1F4E79" w:themeColor="accent1" w:themeShade="80"/>
        </w:rPr>
        <w:t>functie</w:t>
      </w:r>
      <w:proofErr w:type="spellEnd"/>
      <w:r w:rsidRPr="008C2CE4">
        <w:rPr>
          <w:rFonts w:ascii="Trebuchet MS" w:hAnsi="Trebuchet MS"/>
          <w:color w:val="1F4E79" w:themeColor="accent1" w:themeShade="80"/>
        </w:rPr>
        <w:t xml:space="preserve"> de analiza de nevoi preliminara, cu </w:t>
      </w:r>
      <w:proofErr w:type="spellStart"/>
      <w:r w:rsidRPr="008C2CE4">
        <w:rPr>
          <w:rFonts w:ascii="Trebuchet MS" w:hAnsi="Trebuchet MS"/>
          <w:color w:val="1F4E79" w:themeColor="accent1" w:themeShade="80"/>
        </w:rPr>
        <w:t>mentiunea</w:t>
      </w:r>
      <w:proofErr w:type="spellEnd"/>
      <w:r w:rsidRPr="008C2CE4">
        <w:rPr>
          <w:rFonts w:ascii="Trebuchet MS" w:hAnsi="Trebuchet MS"/>
          <w:color w:val="1F4E79" w:themeColor="accent1" w:themeShade="80"/>
        </w:rPr>
        <w:t xml:space="preserve"> ca serviciul de tip „</w:t>
      </w:r>
      <w:r w:rsidR="00CD748E" w:rsidRPr="008C2CE4">
        <w:rPr>
          <w:rFonts w:ascii="Trebuchet MS" w:hAnsi="Trebuchet MS"/>
          <w:color w:val="1F4E79" w:themeColor="accent1" w:themeShade="80"/>
        </w:rPr>
        <w:t xml:space="preserve">8891CZ-C-IV Centre de zi pentru pregătirea integrării sau reintegrării copilului in familie </w:t>
      </w:r>
      <w:r w:rsidRPr="008C2CE4">
        <w:rPr>
          <w:rFonts w:ascii="Trebuchet MS" w:hAnsi="Trebuchet MS"/>
          <w:color w:val="1F4E79" w:themeColor="accent1" w:themeShade="80"/>
        </w:rPr>
        <w:t>este serviciu obligatoriu pentru toate proiectele</w:t>
      </w:r>
      <w:r w:rsidR="00CD748E" w:rsidRPr="008C2CE4">
        <w:rPr>
          <w:rFonts w:ascii="Trebuchet MS" w:hAnsi="Trebuchet MS"/>
          <w:color w:val="1F4E79" w:themeColor="accent1" w:themeShade="80"/>
        </w:rPr>
        <w:t xml:space="preserve"> ce includ in grupul </w:t>
      </w:r>
      <w:proofErr w:type="spellStart"/>
      <w:r w:rsidR="00CD748E" w:rsidRPr="008C2CE4">
        <w:rPr>
          <w:rFonts w:ascii="Trebuchet MS" w:hAnsi="Trebuchet MS"/>
          <w:color w:val="1F4E79" w:themeColor="accent1" w:themeShade="80"/>
        </w:rPr>
        <w:t>tinta</w:t>
      </w:r>
      <w:proofErr w:type="spellEnd"/>
      <w:r w:rsidR="00CD748E" w:rsidRPr="008C2CE4">
        <w:rPr>
          <w:rFonts w:ascii="Trebuchet MS" w:hAnsi="Trebuchet MS"/>
          <w:color w:val="1F4E79" w:themeColor="accent1" w:themeShade="80"/>
        </w:rPr>
        <w:t xml:space="preserve"> copii din sistemul de protecție specială</w:t>
      </w:r>
      <w:r w:rsidRPr="008C2CE4">
        <w:rPr>
          <w:rFonts w:ascii="Trebuchet MS" w:hAnsi="Trebuchet MS"/>
          <w:color w:val="1F4E79" w:themeColor="accent1" w:themeShade="80"/>
        </w:rPr>
        <w:t xml:space="preserve">. Proiectele care </w:t>
      </w:r>
      <w:proofErr w:type="spellStart"/>
      <w:r w:rsidRPr="008C2CE4">
        <w:rPr>
          <w:rFonts w:ascii="Trebuchet MS" w:hAnsi="Trebuchet MS"/>
          <w:color w:val="1F4E79" w:themeColor="accent1" w:themeShade="80"/>
        </w:rPr>
        <w:t>vizeaza</w:t>
      </w:r>
      <w:proofErr w:type="spellEnd"/>
      <w:r w:rsidRPr="008C2CE4">
        <w:rPr>
          <w:rFonts w:ascii="Trebuchet MS" w:hAnsi="Trebuchet MS"/>
          <w:color w:val="1F4E79" w:themeColor="accent1" w:themeShade="80"/>
        </w:rPr>
        <w:t xml:space="preserve"> si implementarea unui serviciu social suplimentar vor fi punctate suplimentar.</w:t>
      </w:r>
    </w:p>
    <w:p w14:paraId="1FF27FCF" w14:textId="77777777" w:rsidR="003B36DB" w:rsidRPr="008C2CE4" w:rsidRDefault="003B36DB" w:rsidP="003B36DB">
      <w:pPr>
        <w:jc w:val="both"/>
        <w:rPr>
          <w:rFonts w:ascii="Trebuchet MS" w:hAnsi="Trebuchet MS"/>
          <w:color w:val="1F4E79" w:themeColor="accent1" w:themeShade="80"/>
        </w:rPr>
      </w:pPr>
      <w:r w:rsidRPr="008C2CE4">
        <w:rPr>
          <w:rFonts w:ascii="Trebuchet MS" w:hAnsi="Trebuchet MS"/>
          <w:color w:val="1F4E79" w:themeColor="accent1" w:themeShade="80"/>
        </w:rPr>
        <w:t xml:space="preserve">In Cererea de </w:t>
      </w:r>
      <w:proofErr w:type="spellStart"/>
      <w:r w:rsidRPr="008C2CE4">
        <w:rPr>
          <w:rFonts w:ascii="Trebuchet MS" w:hAnsi="Trebuchet MS"/>
          <w:color w:val="1F4E79" w:themeColor="accent1" w:themeShade="80"/>
        </w:rPr>
        <w:t>finantare</w:t>
      </w:r>
      <w:proofErr w:type="spellEnd"/>
      <w:r w:rsidRPr="008C2CE4">
        <w:rPr>
          <w:rFonts w:ascii="Trebuchet MS" w:hAnsi="Trebuchet MS"/>
          <w:color w:val="1F4E79" w:themeColor="accent1" w:themeShade="80"/>
        </w:rPr>
        <w:t xml:space="preserve">, solicitantul va detalia in mod concret si clar toate serviciile sociale ce </w:t>
      </w:r>
      <w:proofErr w:type="spellStart"/>
      <w:r w:rsidRPr="008C2CE4">
        <w:rPr>
          <w:rFonts w:ascii="Trebuchet MS" w:hAnsi="Trebuchet MS"/>
          <w:color w:val="1F4E79" w:themeColor="accent1" w:themeShade="80"/>
        </w:rPr>
        <w:t>urmeaza</w:t>
      </w:r>
      <w:proofErr w:type="spellEnd"/>
      <w:r w:rsidRPr="008C2CE4">
        <w:rPr>
          <w:rFonts w:ascii="Trebuchet MS" w:hAnsi="Trebuchet MS"/>
          <w:color w:val="1F4E79" w:themeColor="accent1" w:themeShade="80"/>
        </w:rPr>
        <w:t xml:space="preserve"> a fi implementate cu prezentarea clara a codului serviciului/serviciilor sociale ce </w:t>
      </w:r>
      <w:proofErr w:type="spellStart"/>
      <w:r w:rsidRPr="008C2CE4">
        <w:rPr>
          <w:rFonts w:ascii="Trebuchet MS" w:hAnsi="Trebuchet MS"/>
          <w:color w:val="1F4E79" w:themeColor="accent1" w:themeShade="80"/>
        </w:rPr>
        <w:t>urmeaza</w:t>
      </w:r>
      <w:proofErr w:type="spellEnd"/>
      <w:r w:rsidRPr="008C2CE4">
        <w:rPr>
          <w:rFonts w:ascii="Trebuchet MS" w:hAnsi="Trebuchet MS"/>
          <w:color w:val="1F4E79" w:themeColor="accent1" w:themeShade="80"/>
        </w:rPr>
        <w:t xml:space="preserve"> a fi implementate si cu indicarea clara a solicitantului/partenerului ce </w:t>
      </w:r>
      <w:proofErr w:type="spellStart"/>
      <w:r w:rsidRPr="008C2CE4">
        <w:rPr>
          <w:rFonts w:ascii="Trebuchet MS" w:hAnsi="Trebuchet MS"/>
          <w:color w:val="1F4E79" w:themeColor="accent1" w:themeShade="80"/>
        </w:rPr>
        <w:t>urmeaza</w:t>
      </w:r>
      <w:proofErr w:type="spellEnd"/>
      <w:r w:rsidRPr="008C2CE4">
        <w:rPr>
          <w:rFonts w:ascii="Trebuchet MS" w:hAnsi="Trebuchet MS"/>
          <w:color w:val="1F4E79" w:themeColor="accent1" w:themeShade="80"/>
        </w:rPr>
        <w:t xml:space="preserve"> sa implementeze respectivul serviciu social </w:t>
      </w:r>
      <w:proofErr w:type="spellStart"/>
      <w:r w:rsidRPr="008C2CE4">
        <w:rPr>
          <w:rFonts w:ascii="Trebuchet MS" w:hAnsi="Trebuchet MS"/>
          <w:color w:val="1F4E79" w:themeColor="accent1" w:themeShade="80"/>
        </w:rPr>
        <w:t>licentiat</w:t>
      </w:r>
      <w:proofErr w:type="spellEnd"/>
      <w:r w:rsidRPr="008C2CE4">
        <w:rPr>
          <w:rFonts w:ascii="Trebuchet MS" w:hAnsi="Trebuchet MS"/>
          <w:color w:val="1F4E79" w:themeColor="accent1" w:themeShade="80"/>
        </w:rPr>
        <w:t xml:space="preserve">. </w:t>
      </w:r>
    </w:p>
    <w:p w14:paraId="0CAC9B5A" w14:textId="77777777" w:rsidR="008C38F4" w:rsidRPr="008C2CE4" w:rsidRDefault="008C38F4" w:rsidP="008C38F4">
      <w:pPr>
        <w:jc w:val="both"/>
        <w:rPr>
          <w:rFonts w:ascii="Trebuchet MS" w:hAnsi="Trebuchet MS"/>
          <w:i/>
          <w:iCs/>
          <w:color w:val="1F4E79" w:themeColor="accent1" w:themeShade="80"/>
        </w:rPr>
      </w:pPr>
      <w:r w:rsidRPr="008C2CE4">
        <w:rPr>
          <w:rFonts w:ascii="Trebuchet MS" w:hAnsi="Trebuchet MS"/>
          <w:color w:val="1F4E79" w:themeColor="accent1" w:themeShade="80"/>
        </w:rPr>
        <w:t xml:space="preserve">Solicitantul sau </w:t>
      </w:r>
      <w:proofErr w:type="spellStart"/>
      <w:r w:rsidRPr="008C2CE4">
        <w:rPr>
          <w:rFonts w:ascii="Trebuchet MS" w:hAnsi="Trebuchet MS"/>
          <w:color w:val="1F4E79" w:themeColor="accent1" w:themeShade="80"/>
        </w:rPr>
        <w:t>dupa</w:t>
      </w:r>
      <w:proofErr w:type="spellEnd"/>
      <w:r w:rsidRPr="008C2CE4">
        <w:rPr>
          <w:rFonts w:ascii="Trebuchet MS" w:hAnsi="Trebuchet MS"/>
          <w:color w:val="1F4E79" w:themeColor="accent1" w:themeShade="80"/>
        </w:rPr>
        <w:t xml:space="preserve"> caz partenerii care implementează serviciile sociale au obligația de a obține licențierea serviciului/serviciilor sociale implementate cu cel puțin 6 luni înainte de finalizarea proiectului.</w:t>
      </w:r>
    </w:p>
    <w:p w14:paraId="05F7FACF" w14:textId="77777777" w:rsidR="00CD748E" w:rsidRPr="008C2CE4" w:rsidRDefault="00CD748E" w:rsidP="00CD748E">
      <w:pPr>
        <w:jc w:val="both"/>
        <w:rPr>
          <w:rFonts w:ascii="Trebuchet MS" w:hAnsi="Trebuchet MS"/>
          <w:color w:val="1F4E79" w:themeColor="accent1" w:themeShade="80"/>
        </w:rPr>
      </w:pPr>
      <w:r w:rsidRPr="008C2CE4">
        <w:rPr>
          <w:rFonts w:ascii="Trebuchet MS" w:hAnsi="Trebuchet MS"/>
          <w:color w:val="1F4E79" w:themeColor="accent1" w:themeShade="80"/>
        </w:rPr>
        <w:t xml:space="preserve">N.B: In vederea </w:t>
      </w:r>
      <w:proofErr w:type="spellStart"/>
      <w:r w:rsidRPr="008C2CE4">
        <w:rPr>
          <w:rFonts w:ascii="Trebuchet MS" w:hAnsi="Trebuchet MS"/>
          <w:color w:val="1F4E79" w:themeColor="accent1" w:themeShade="80"/>
        </w:rPr>
        <w:t>asigurarii</w:t>
      </w:r>
      <w:proofErr w:type="spellEnd"/>
      <w:r w:rsidRPr="008C2CE4">
        <w:rPr>
          <w:rFonts w:ascii="Trebuchet MS" w:hAnsi="Trebuchet MS"/>
          <w:color w:val="1F4E79" w:themeColor="accent1" w:themeShade="80"/>
        </w:rPr>
        <w:t xml:space="preserve"> spatiilor necesare pentru implementarea serviciilor sociale, in limita de flexibilitate de 15% a cheltuielilor de tip FEDR, se pot realiza mici amenajări, reparații, renovări, reparații </w:t>
      </w:r>
      <w:proofErr w:type="spellStart"/>
      <w:r w:rsidRPr="008C2CE4">
        <w:rPr>
          <w:rFonts w:ascii="Trebuchet MS" w:hAnsi="Trebuchet MS"/>
          <w:color w:val="1F4E79" w:themeColor="accent1" w:themeShade="80"/>
        </w:rPr>
        <w:t>urgentea</w:t>
      </w:r>
      <w:proofErr w:type="spellEnd"/>
      <w:r w:rsidRPr="008C2CE4">
        <w:rPr>
          <w:rFonts w:ascii="Trebuchet MS" w:hAnsi="Trebuchet MS"/>
          <w:color w:val="1F4E79" w:themeColor="accent1" w:themeShade="80"/>
        </w:rPr>
        <w:t xml:space="preserve"> spatiilor destinate implementării serviciilor sociale </w:t>
      </w:r>
      <w:proofErr w:type="spellStart"/>
      <w:r w:rsidRPr="008C2CE4">
        <w:rPr>
          <w:rFonts w:ascii="Trebuchet MS" w:hAnsi="Trebuchet MS"/>
          <w:color w:val="1F4E79" w:themeColor="accent1" w:themeShade="80"/>
        </w:rPr>
        <w:t>licentiate</w:t>
      </w:r>
      <w:proofErr w:type="spellEnd"/>
      <w:r w:rsidRPr="008C2CE4">
        <w:rPr>
          <w:rFonts w:ascii="Trebuchet MS" w:hAnsi="Trebuchet MS"/>
          <w:color w:val="1F4E79" w:themeColor="accent1" w:themeShade="80"/>
        </w:rPr>
        <w:t>. In cazul in care sunt incluse in bugetul proiectului a unor cheltuieli de mici amenajări/</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w:t>
      </w:r>
      <w:proofErr w:type="spellStart"/>
      <w:r w:rsidRPr="008C2CE4">
        <w:rPr>
          <w:rFonts w:ascii="Trebuchet MS" w:hAnsi="Trebuchet MS"/>
          <w:color w:val="1F4E79" w:themeColor="accent1" w:themeShade="80"/>
        </w:rPr>
        <w:t>renovari</w:t>
      </w:r>
      <w:proofErr w:type="spellEnd"/>
      <w:r w:rsidRPr="008C2CE4">
        <w:rPr>
          <w:rFonts w:ascii="Trebuchet MS" w:hAnsi="Trebuchet MS"/>
          <w:color w:val="1F4E79" w:themeColor="accent1" w:themeShade="80"/>
        </w:rPr>
        <w:t>/</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 xml:space="preserve"> urgente a spatiilor utilizate in implementarea serviciilor sociale – solicitantul/partenerii trebuie sa </w:t>
      </w:r>
      <w:proofErr w:type="spellStart"/>
      <w:r w:rsidRPr="008C2CE4">
        <w:rPr>
          <w:rFonts w:ascii="Trebuchet MS" w:hAnsi="Trebuchet MS"/>
          <w:color w:val="1F4E79" w:themeColor="accent1" w:themeShade="80"/>
        </w:rPr>
        <w:t>pastreze</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destinatia</w:t>
      </w:r>
      <w:proofErr w:type="spellEnd"/>
      <w:r w:rsidRPr="008C2CE4">
        <w:rPr>
          <w:rFonts w:ascii="Trebuchet MS" w:hAnsi="Trebuchet MS"/>
          <w:color w:val="1F4E79" w:themeColor="accent1" w:themeShade="80"/>
        </w:rPr>
        <w:t xml:space="preserve"> </w:t>
      </w:r>
      <w:proofErr w:type="spellStart"/>
      <w:r w:rsidRPr="008C2CE4">
        <w:rPr>
          <w:rFonts w:ascii="Trebuchet MS" w:hAnsi="Trebuchet MS"/>
          <w:color w:val="1F4E79" w:themeColor="accent1" w:themeShade="80"/>
        </w:rPr>
        <w:t>spatiului</w:t>
      </w:r>
      <w:proofErr w:type="spellEnd"/>
      <w:r w:rsidRPr="008C2CE4">
        <w:rPr>
          <w:rFonts w:ascii="Trebuchet MS" w:hAnsi="Trebuchet MS"/>
          <w:color w:val="1F4E79" w:themeColor="accent1" w:themeShade="80"/>
        </w:rPr>
        <w:t xml:space="preserve"> ce a beneficiat de micile </w:t>
      </w:r>
      <w:proofErr w:type="spellStart"/>
      <w:r w:rsidRPr="008C2CE4">
        <w:rPr>
          <w:rFonts w:ascii="Trebuchet MS" w:hAnsi="Trebuchet MS"/>
          <w:color w:val="1F4E79" w:themeColor="accent1" w:themeShade="80"/>
        </w:rPr>
        <w:t>amenajari</w:t>
      </w:r>
      <w:proofErr w:type="spellEnd"/>
      <w:r w:rsidRPr="008C2CE4">
        <w:rPr>
          <w:rFonts w:ascii="Trebuchet MS" w:hAnsi="Trebuchet MS"/>
          <w:color w:val="1F4E79" w:themeColor="accent1" w:themeShade="80"/>
        </w:rPr>
        <w:t>/</w:t>
      </w:r>
      <w:proofErr w:type="spellStart"/>
      <w:r w:rsidRPr="008C2CE4">
        <w:rPr>
          <w:rFonts w:ascii="Trebuchet MS" w:hAnsi="Trebuchet MS"/>
          <w:color w:val="1F4E79" w:themeColor="accent1" w:themeShade="80"/>
        </w:rPr>
        <w:t>reparatiii</w:t>
      </w:r>
      <w:proofErr w:type="spellEnd"/>
      <w:r w:rsidRPr="008C2CE4">
        <w:rPr>
          <w:rFonts w:ascii="Trebuchet MS" w:hAnsi="Trebuchet MS"/>
          <w:color w:val="1F4E79" w:themeColor="accent1" w:themeShade="80"/>
        </w:rPr>
        <w:t>/</w:t>
      </w:r>
      <w:proofErr w:type="spellStart"/>
      <w:r w:rsidRPr="008C2CE4">
        <w:rPr>
          <w:rFonts w:ascii="Trebuchet MS" w:hAnsi="Trebuchet MS"/>
          <w:color w:val="1F4E79" w:themeColor="accent1" w:themeShade="80"/>
        </w:rPr>
        <w:t>renovari</w:t>
      </w:r>
      <w:proofErr w:type="spellEnd"/>
      <w:r w:rsidRPr="008C2CE4">
        <w:rPr>
          <w:rFonts w:ascii="Trebuchet MS" w:hAnsi="Trebuchet MS"/>
          <w:color w:val="1F4E79" w:themeColor="accent1" w:themeShade="80"/>
        </w:rPr>
        <w:t>/</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 xml:space="preserve"> urgente pe perioada </w:t>
      </w:r>
      <w:proofErr w:type="spellStart"/>
      <w:r w:rsidRPr="008C2CE4">
        <w:rPr>
          <w:rFonts w:ascii="Trebuchet MS" w:hAnsi="Trebuchet MS"/>
          <w:color w:val="1F4E79" w:themeColor="accent1" w:themeShade="80"/>
        </w:rPr>
        <w:t>implementarii</w:t>
      </w:r>
      <w:proofErr w:type="spellEnd"/>
      <w:r w:rsidRPr="008C2CE4">
        <w:rPr>
          <w:rFonts w:ascii="Trebuchet MS" w:hAnsi="Trebuchet MS"/>
          <w:color w:val="1F4E79" w:themeColor="accent1" w:themeShade="80"/>
        </w:rPr>
        <w:t xml:space="preserve"> sprijinului prin proiect acordat copilului si familiei si pe perioada de sustenabilitate asumată, după finalizarea proiectului. </w:t>
      </w:r>
    </w:p>
    <w:p w14:paraId="374E47DB" w14:textId="747E335A" w:rsidR="00CD748E" w:rsidRPr="008C2CE4" w:rsidRDefault="00CD748E" w:rsidP="00CD748E">
      <w:pPr>
        <w:jc w:val="both"/>
        <w:rPr>
          <w:rFonts w:ascii="Trebuchet MS" w:hAnsi="Trebuchet MS"/>
          <w:color w:val="1F4E79" w:themeColor="accent1" w:themeShade="80"/>
        </w:rPr>
      </w:pPr>
      <w:r w:rsidRPr="008C2CE4">
        <w:rPr>
          <w:rFonts w:ascii="Trebuchet MS" w:hAnsi="Trebuchet MS"/>
          <w:color w:val="1F4E79" w:themeColor="accent1" w:themeShade="80"/>
        </w:rPr>
        <w:t xml:space="preserve">In cadrul prezentului apel de proiecte sunt eligibile la rambursare exclusiv acele  mici </w:t>
      </w:r>
      <w:proofErr w:type="spellStart"/>
      <w:r w:rsidRPr="008C2CE4">
        <w:rPr>
          <w:rFonts w:ascii="Trebuchet MS" w:hAnsi="Trebuchet MS"/>
          <w:color w:val="1F4E79" w:themeColor="accent1" w:themeShade="80"/>
        </w:rPr>
        <w:t>amenajari</w:t>
      </w:r>
      <w:proofErr w:type="spellEnd"/>
      <w:r w:rsidRPr="008C2CE4">
        <w:rPr>
          <w:rFonts w:ascii="Trebuchet MS" w:hAnsi="Trebuchet MS"/>
          <w:color w:val="1F4E79" w:themeColor="accent1" w:themeShade="80"/>
        </w:rPr>
        <w:t xml:space="preserve"> si </w:t>
      </w:r>
      <w:proofErr w:type="spellStart"/>
      <w:r w:rsidRPr="008C2CE4">
        <w:rPr>
          <w:rFonts w:ascii="Trebuchet MS" w:hAnsi="Trebuchet MS"/>
          <w:color w:val="1F4E79" w:themeColor="accent1" w:themeShade="80"/>
        </w:rPr>
        <w:t>lucrari</w:t>
      </w:r>
      <w:proofErr w:type="spellEnd"/>
      <w:r w:rsidRPr="008C2CE4">
        <w:rPr>
          <w:rFonts w:ascii="Trebuchet MS" w:hAnsi="Trebuchet MS"/>
          <w:color w:val="1F4E79" w:themeColor="accent1" w:themeShade="80"/>
        </w:rPr>
        <w:t xml:space="preserve"> de </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/renovare/</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 xml:space="preserve"> urgente (pentru </w:t>
      </w:r>
      <w:proofErr w:type="spellStart"/>
      <w:r w:rsidRPr="008C2CE4">
        <w:rPr>
          <w:rFonts w:ascii="Trebuchet MS" w:hAnsi="Trebuchet MS"/>
          <w:color w:val="1F4E79" w:themeColor="accent1" w:themeShade="80"/>
        </w:rPr>
        <w:t>locuintele</w:t>
      </w:r>
      <w:proofErr w:type="spellEnd"/>
      <w:r w:rsidRPr="008C2CE4">
        <w:rPr>
          <w:rFonts w:ascii="Trebuchet MS" w:hAnsi="Trebuchet MS"/>
          <w:color w:val="1F4E79" w:themeColor="accent1" w:themeShade="80"/>
        </w:rPr>
        <w:t xml:space="preserve"> familiilor copiilor </w:t>
      </w:r>
      <w:proofErr w:type="spellStart"/>
      <w:r w:rsidRPr="008C2CE4">
        <w:rPr>
          <w:rFonts w:ascii="Trebuchet MS" w:hAnsi="Trebuchet MS"/>
          <w:color w:val="1F4E79" w:themeColor="accent1" w:themeShade="80"/>
        </w:rPr>
        <w:t>inclusi</w:t>
      </w:r>
      <w:proofErr w:type="spellEnd"/>
      <w:r w:rsidRPr="008C2CE4">
        <w:rPr>
          <w:rFonts w:ascii="Trebuchet MS" w:hAnsi="Trebuchet MS"/>
          <w:color w:val="1F4E79" w:themeColor="accent1" w:themeShade="80"/>
        </w:rPr>
        <w:t xml:space="preserve"> in grupul </w:t>
      </w:r>
      <w:proofErr w:type="spellStart"/>
      <w:r w:rsidRPr="008C2CE4">
        <w:rPr>
          <w:rFonts w:ascii="Trebuchet MS" w:hAnsi="Trebuchet MS"/>
          <w:color w:val="1F4E79" w:themeColor="accent1" w:themeShade="80"/>
        </w:rPr>
        <w:t>tinta</w:t>
      </w:r>
      <w:proofErr w:type="spellEnd"/>
      <w:r w:rsidRPr="008C2CE4">
        <w:rPr>
          <w:rFonts w:ascii="Trebuchet MS" w:hAnsi="Trebuchet MS"/>
          <w:color w:val="1F4E79" w:themeColor="accent1" w:themeShade="80"/>
        </w:rPr>
        <w:t xml:space="preserve">/ pentru infrastructura in care se </w:t>
      </w:r>
      <w:proofErr w:type="spellStart"/>
      <w:r w:rsidRPr="008C2CE4">
        <w:rPr>
          <w:rFonts w:ascii="Trebuchet MS" w:hAnsi="Trebuchet MS"/>
          <w:color w:val="1F4E79" w:themeColor="accent1" w:themeShade="80"/>
        </w:rPr>
        <w:t>deruleaza</w:t>
      </w:r>
      <w:proofErr w:type="spellEnd"/>
      <w:r w:rsidRPr="008C2CE4">
        <w:rPr>
          <w:rFonts w:ascii="Trebuchet MS" w:hAnsi="Trebuchet MS"/>
          <w:color w:val="1F4E79" w:themeColor="accent1" w:themeShade="80"/>
        </w:rPr>
        <w:t xml:space="preserve"> serviciile sociale implementate in cadrul proiectului) ce nu necesita </w:t>
      </w:r>
      <w:proofErr w:type="spellStart"/>
      <w:r w:rsidRPr="008C2CE4">
        <w:rPr>
          <w:rFonts w:ascii="Trebuchet MS" w:hAnsi="Trebuchet MS"/>
          <w:color w:val="1F4E79" w:themeColor="accent1" w:themeShade="80"/>
        </w:rPr>
        <w:t>autorizatie</w:t>
      </w:r>
      <w:proofErr w:type="spellEnd"/>
      <w:r w:rsidRPr="008C2CE4">
        <w:rPr>
          <w:rFonts w:ascii="Trebuchet MS" w:hAnsi="Trebuchet MS"/>
          <w:color w:val="1F4E79" w:themeColor="accent1" w:themeShade="80"/>
        </w:rPr>
        <w:t xml:space="preserve"> de </w:t>
      </w:r>
      <w:proofErr w:type="spellStart"/>
      <w:r w:rsidRPr="008C2CE4">
        <w:rPr>
          <w:rFonts w:ascii="Trebuchet MS" w:hAnsi="Trebuchet MS"/>
          <w:color w:val="1F4E79" w:themeColor="accent1" w:themeShade="80"/>
        </w:rPr>
        <w:t>constructie</w:t>
      </w:r>
      <w:proofErr w:type="spellEnd"/>
      <w:r w:rsidRPr="008C2CE4">
        <w:rPr>
          <w:rFonts w:ascii="Trebuchet MS" w:hAnsi="Trebuchet MS"/>
          <w:color w:val="1F4E79" w:themeColor="accent1" w:themeShade="80"/>
        </w:rPr>
        <w:t xml:space="preserve"> in conformitate cu prevederile legale aplicabile.</w:t>
      </w:r>
    </w:p>
    <w:p w14:paraId="0C4D2102" w14:textId="77777777" w:rsidR="00CD748E" w:rsidRPr="008C2CE4" w:rsidRDefault="00CD748E" w:rsidP="003B36DB">
      <w:pPr>
        <w:jc w:val="both"/>
        <w:rPr>
          <w:rFonts w:ascii="Trebuchet MS" w:hAnsi="Trebuchet MS"/>
          <w:color w:val="1F4E79" w:themeColor="accent1" w:themeShade="80"/>
        </w:rPr>
      </w:pPr>
    </w:p>
    <w:p w14:paraId="6C002B74" w14:textId="479B1EC5" w:rsidR="003B36DB" w:rsidRPr="008C2CE4" w:rsidRDefault="00CD748E" w:rsidP="00B63698">
      <w:pPr>
        <w:pStyle w:val="ListParagraph"/>
        <w:numPr>
          <w:ilvl w:val="0"/>
          <w:numId w:val="117"/>
        </w:numPr>
        <w:jc w:val="both"/>
        <w:rPr>
          <w:rFonts w:ascii="Trebuchet MS" w:hAnsi="Trebuchet MS"/>
          <w:b/>
          <w:bCs/>
          <w:i/>
          <w:iCs/>
          <w:color w:val="1F4E79" w:themeColor="accent1" w:themeShade="80"/>
        </w:rPr>
      </w:pPr>
      <w:r w:rsidRPr="008C2CE4">
        <w:rPr>
          <w:rFonts w:ascii="Trebuchet MS" w:hAnsi="Trebuchet MS"/>
          <w:b/>
          <w:bCs/>
          <w:i/>
          <w:iCs/>
          <w:color w:val="1F4E79" w:themeColor="accent1" w:themeShade="80"/>
        </w:rPr>
        <w:lastRenderedPageBreak/>
        <w:t xml:space="preserve">Activitatea 4 Implementa măsuri de acompaniere a familiei in vederea </w:t>
      </w:r>
      <w:proofErr w:type="spellStart"/>
      <w:r w:rsidRPr="008C2CE4">
        <w:rPr>
          <w:rFonts w:ascii="Trebuchet MS" w:hAnsi="Trebuchet MS"/>
          <w:b/>
          <w:bCs/>
          <w:i/>
          <w:iCs/>
          <w:color w:val="1F4E79" w:themeColor="accent1" w:themeShade="80"/>
        </w:rPr>
        <w:t>cresterii</w:t>
      </w:r>
      <w:proofErr w:type="spellEnd"/>
      <w:r w:rsidRPr="008C2CE4">
        <w:rPr>
          <w:rFonts w:ascii="Trebuchet MS" w:hAnsi="Trebuchet MS"/>
          <w:b/>
          <w:bCs/>
          <w:i/>
          <w:iCs/>
          <w:color w:val="1F4E79" w:themeColor="accent1" w:themeShade="80"/>
        </w:rPr>
        <w:t xml:space="preserve"> si </w:t>
      </w:r>
      <w:proofErr w:type="spellStart"/>
      <w:r w:rsidRPr="008C2CE4">
        <w:rPr>
          <w:rFonts w:ascii="Trebuchet MS" w:hAnsi="Trebuchet MS"/>
          <w:b/>
          <w:bCs/>
          <w:i/>
          <w:iCs/>
          <w:color w:val="1F4E79" w:themeColor="accent1" w:themeShade="80"/>
        </w:rPr>
        <w:t>ingrijirii</w:t>
      </w:r>
      <w:proofErr w:type="spellEnd"/>
      <w:r w:rsidRPr="008C2CE4">
        <w:rPr>
          <w:rFonts w:ascii="Trebuchet MS" w:hAnsi="Trebuchet MS"/>
          <w:b/>
          <w:bCs/>
          <w:i/>
          <w:iCs/>
          <w:color w:val="1F4E79" w:themeColor="accent1" w:themeShade="80"/>
        </w:rPr>
        <w:t xml:space="preserve"> propriilor copii</w:t>
      </w:r>
      <w:r w:rsidR="003D2DD9" w:rsidRPr="008C2CE4">
        <w:rPr>
          <w:rFonts w:ascii="Trebuchet MS" w:hAnsi="Trebuchet MS"/>
          <w:b/>
          <w:bCs/>
          <w:i/>
          <w:iCs/>
          <w:color w:val="1F4E79" w:themeColor="accent1" w:themeShade="80"/>
        </w:rPr>
        <w:t xml:space="preserve"> sau după caz a celor </w:t>
      </w:r>
      <w:r w:rsidRPr="008C2CE4">
        <w:rPr>
          <w:rFonts w:ascii="Trebuchet MS" w:hAnsi="Trebuchet MS"/>
          <w:b/>
          <w:bCs/>
          <w:i/>
          <w:iCs/>
          <w:color w:val="1F4E79" w:themeColor="accent1" w:themeShade="80"/>
        </w:rPr>
        <w:t>reinteg</w:t>
      </w:r>
      <w:r w:rsidR="003D2DD9" w:rsidRPr="008C2CE4">
        <w:rPr>
          <w:rFonts w:ascii="Trebuchet MS" w:hAnsi="Trebuchet MS"/>
          <w:b/>
          <w:bCs/>
          <w:i/>
          <w:iCs/>
          <w:color w:val="1F4E79" w:themeColor="accent1" w:themeShade="80"/>
        </w:rPr>
        <w:t xml:space="preserve">rați în </w:t>
      </w:r>
      <w:r w:rsidRPr="008C2CE4">
        <w:rPr>
          <w:rFonts w:ascii="Trebuchet MS" w:hAnsi="Trebuchet MS"/>
          <w:b/>
          <w:bCs/>
          <w:i/>
          <w:iCs/>
          <w:color w:val="1F4E79" w:themeColor="accent1" w:themeShade="80"/>
        </w:rPr>
        <w:t xml:space="preserve"> familie – </w:t>
      </w:r>
      <w:r w:rsidRPr="008C2CE4">
        <w:rPr>
          <w:rFonts w:ascii="Trebuchet MS" w:hAnsi="Trebuchet MS"/>
          <w:i/>
          <w:iCs/>
          <w:color w:val="1F4E79" w:themeColor="accent1" w:themeShade="80"/>
        </w:rPr>
        <w:t>activitate obligatorie</w:t>
      </w:r>
    </w:p>
    <w:p w14:paraId="4CCF3A4F" w14:textId="303AED05" w:rsidR="00302BB1" w:rsidRPr="008C2CE4" w:rsidRDefault="00302BB1" w:rsidP="00302BB1">
      <w:pPr>
        <w:jc w:val="both"/>
        <w:rPr>
          <w:rFonts w:ascii="Trebuchet MS" w:hAnsi="Trebuchet MS"/>
          <w:color w:val="1F4E79" w:themeColor="accent1" w:themeShade="80"/>
        </w:rPr>
      </w:pPr>
      <w:r w:rsidRPr="008C2CE4">
        <w:rPr>
          <w:rFonts w:ascii="Trebuchet MS" w:hAnsi="Trebuchet MS"/>
          <w:color w:val="1F4E79" w:themeColor="accent1" w:themeShade="80"/>
        </w:rPr>
        <w:t xml:space="preserve">Suplimentar </w:t>
      </w:r>
      <w:proofErr w:type="spellStart"/>
      <w:r w:rsidRPr="008C2CE4">
        <w:rPr>
          <w:rFonts w:ascii="Trebuchet MS" w:hAnsi="Trebuchet MS"/>
          <w:color w:val="1F4E79" w:themeColor="accent1" w:themeShade="80"/>
        </w:rPr>
        <w:t>furnizarii</w:t>
      </w:r>
      <w:proofErr w:type="spellEnd"/>
      <w:r w:rsidRPr="008C2CE4">
        <w:rPr>
          <w:rFonts w:ascii="Trebuchet MS" w:hAnsi="Trebuchet MS"/>
          <w:color w:val="1F4E79" w:themeColor="accent1" w:themeShade="80"/>
        </w:rPr>
        <w:t xml:space="preserve"> serviciilor sociale </w:t>
      </w:r>
      <w:r w:rsidR="0020471D" w:rsidRPr="008C2CE4">
        <w:rPr>
          <w:rFonts w:ascii="Trebuchet MS" w:hAnsi="Trebuchet MS"/>
          <w:color w:val="1F4E79" w:themeColor="accent1" w:themeShade="80"/>
        </w:rPr>
        <w:t xml:space="preserve">mai sus amintite, in </w:t>
      </w:r>
      <w:proofErr w:type="spellStart"/>
      <w:r w:rsidR="0020471D" w:rsidRPr="008C2CE4">
        <w:rPr>
          <w:rFonts w:ascii="Trebuchet MS" w:hAnsi="Trebuchet MS"/>
          <w:color w:val="1F4E79" w:themeColor="accent1" w:themeShade="80"/>
        </w:rPr>
        <w:t>functie</w:t>
      </w:r>
      <w:proofErr w:type="spellEnd"/>
      <w:r w:rsidR="0020471D" w:rsidRPr="008C2CE4">
        <w:rPr>
          <w:rFonts w:ascii="Trebuchet MS" w:hAnsi="Trebuchet MS"/>
          <w:color w:val="1F4E79" w:themeColor="accent1" w:themeShade="80"/>
        </w:rPr>
        <w:t xml:space="preserve"> de analiza de nevoi preliminara, solicitantul/partenerii pot implementa măsuri de acompaniere a familiei in vederea </w:t>
      </w:r>
      <w:proofErr w:type="spellStart"/>
      <w:r w:rsidR="0020471D" w:rsidRPr="008C2CE4">
        <w:rPr>
          <w:rFonts w:ascii="Trebuchet MS" w:hAnsi="Trebuchet MS"/>
          <w:color w:val="1F4E79" w:themeColor="accent1" w:themeShade="80"/>
        </w:rPr>
        <w:t>cresterii</w:t>
      </w:r>
      <w:proofErr w:type="spellEnd"/>
      <w:r w:rsidR="0020471D" w:rsidRPr="008C2CE4">
        <w:rPr>
          <w:rFonts w:ascii="Trebuchet MS" w:hAnsi="Trebuchet MS"/>
          <w:color w:val="1F4E79" w:themeColor="accent1" w:themeShade="80"/>
        </w:rPr>
        <w:t xml:space="preserve"> si </w:t>
      </w:r>
      <w:proofErr w:type="spellStart"/>
      <w:r w:rsidR="0020471D" w:rsidRPr="008C2CE4">
        <w:rPr>
          <w:rFonts w:ascii="Trebuchet MS" w:hAnsi="Trebuchet MS"/>
          <w:color w:val="1F4E79" w:themeColor="accent1" w:themeShade="80"/>
        </w:rPr>
        <w:t>ingrijirii</w:t>
      </w:r>
      <w:proofErr w:type="spellEnd"/>
      <w:r w:rsidR="0020471D" w:rsidRPr="008C2CE4">
        <w:rPr>
          <w:rFonts w:ascii="Trebuchet MS" w:hAnsi="Trebuchet MS"/>
          <w:color w:val="1F4E79" w:themeColor="accent1" w:themeShade="80"/>
        </w:rPr>
        <w:t xml:space="preserve"> propriilor copii/reintegrării in familie inclusiv masuri de sprijin material in vederea ameliorări factorilor economici ce pot afecta procesul de prevenire a separării de familie/reintegrării in familie inclusiv masuri de sprijin pentru activități cotidiene (masa/preparare hrana calda/menaj-gospodărie, alte activități administrative etc.)</w:t>
      </w:r>
    </w:p>
    <w:p w14:paraId="7C3C6A20" w14:textId="662DD7E9" w:rsidR="00F7041A" w:rsidRPr="008C2CE4" w:rsidRDefault="00F7041A" w:rsidP="00302BB1">
      <w:pPr>
        <w:jc w:val="both"/>
        <w:rPr>
          <w:rFonts w:ascii="Trebuchet MS" w:hAnsi="Trebuchet MS"/>
          <w:color w:val="1F4E79" w:themeColor="accent1" w:themeShade="80"/>
        </w:rPr>
      </w:pPr>
      <w:r w:rsidRPr="008C2CE4">
        <w:rPr>
          <w:rFonts w:ascii="Trebuchet MS" w:hAnsi="Trebuchet MS"/>
          <w:color w:val="1F4E79" w:themeColor="accent1" w:themeShade="80"/>
        </w:rPr>
        <w:t xml:space="preserve">Implementarea masurilor de acompaniere a familiei in vederea creșterii și îngrijirii propriilor copii/reintegrării în familie </w:t>
      </w:r>
      <w:proofErr w:type="spellStart"/>
      <w:r w:rsidRPr="008C2CE4">
        <w:rPr>
          <w:rFonts w:ascii="Trebuchet MS" w:hAnsi="Trebuchet MS"/>
          <w:color w:val="1F4E79" w:themeColor="accent1" w:themeShade="80"/>
        </w:rPr>
        <w:t>pote</w:t>
      </w:r>
      <w:proofErr w:type="spellEnd"/>
      <w:r w:rsidRPr="008C2CE4">
        <w:rPr>
          <w:rFonts w:ascii="Trebuchet MS" w:hAnsi="Trebuchet MS"/>
          <w:color w:val="1F4E79" w:themeColor="accent1" w:themeShade="80"/>
        </w:rPr>
        <w:t xml:space="preserve"> fi realizat prin furnizarea accesului la masuri directe de acompaniere sau prin asigurarea unor resurse financiare direct atribuite familiei sub forma de subvenție pe perioada de derulare a serviciilor sociale de sprijin condiționată de participarea efectivă a copilului și familiei la serviciile sociale oferite.</w:t>
      </w:r>
    </w:p>
    <w:p w14:paraId="4B566ACD" w14:textId="3348374C" w:rsidR="00AC2F28" w:rsidRPr="008C2CE4" w:rsidRDefault="000724E8" w:rsidP="008D42EB">
      <w:pPr>
        <w:jc w:val="both"/>
        <w:rPr>
          <w:rFonts w:ascii="Trebuchet MS" w:hAnsi="Trebuchet MS"/>
          <w:color w:val="1F4E79" w:themeColor="accent1" w:themeShade="80"/>
        </w:rPr>
      </w:pPr>
      <w:r w:rsidRPr="008C2CE4">
        <w:rPr>
          <w:rFonts w:ascii="Trebuchet MS" w:hAnsi="Trebuchet MS"/>
          <w:color w:val="1F4E79" w:themeColor="accent1" w:themeShade="80"/>
        </w:rPr>
        <w:t xml:space="preserve">N.B: </w:t>
      </w:r>
      <w:r w:rsidR="0020471D" w:rsidRPr="008C2CE4">
        <w:rPr>
          <w:rFonts w:ascii="Trebuchet MS" w:hAnsi="Trebuchet MS"/>
          <w:color w:val="1F4E79" w:themeColor="accent1" w:themeShade="80"/>
        </w:rPr>
        <w:t xml:space="preserve">Suplimentar, in vederea </w:t>
      </w:r>
      <w:proofErr w:type="spellStart"/>
      <w:r w:rsidR="0020471D" w:rsidRPr="008C2CE4">
        <w:rPr>
          <w:rFonts w:ascii="Trebuchet MS" w:hAnsi="Trebuchet MS"/>
          <w:color w:val="1F4E79" w:themeColor="accent1" w:themeShade="80"/>
        </w:rPr>
        <w:t>imbunătățirii</w:t>
      </w:r>
      <w:proofErr w:type="spellEnd"/>
      <w:r w:rsidR="0020471D" w:rsidRPr="008C2CE4">
        <w:rPr>
          <w:rFonts w:ascii="Trebuchet MS" w:hAnsi="Trebuchet MS"/>
          <w:color w:val="1F4E79" w:themeColor="accent1" w:themeShade="80"/>
        </w:rPr>
        <w:t xml:space="preserve"> condițiilor de locuit, in limita de flexibilitate de 15% a cheltuielilor de tip FEDR, se pot realiza mici amenajări, reparații, renovări, reparații urgente a </w:t>
      </w:r>
      <w:proofErr w:type="spellStart"/>
      <w:r w:rsidR="0020471D" w:rsidRPr="008C2CE4">
        <w:rPr>
          <w:rFonts w:ascii="Trebuchet MS" w:hAnsi="Trebuchet MS"/>
          <w:color w:val="1F4E79" w:themeColor="accent1" w:themeShade="80"/>
        </w:rPr>
        <w:t>locuintei</w:t>
      </w:r>
      <w:proofErr w:type="spellEnd"/>
      <w:r w:rsidR="0020471D" w:rsidRPr="008C2CE4">
        <w:rPr>
          <w:rFonts w:ascii="Trebuchet MS" w:hAnsi="Trebuchet MS"/>
          <w:color w:val="1F4E79" w:themeColor="accent1" w:themeShade="80"/>
        </w:rPr>
        <w:t xml:space="preserve">. Aceste mici </w:t>
      </w:r>
      <w:proofErr w:type="spellStart"/>
      <w:r w:rsidR="0020471D" w:rsidRPr="008C2CE4">
        <w:rPr>
          <w:rFonts w:ascii="Trebuchet MS" w:hAnsi="Trebuchet MS"/>
          <w:color w:val="1F4E79" w:themeColor="accent1" w:themeShade="80"/>
        </w:rPr>
        <w:t>lucrari</w:t>
      </w:r>
      <w:proofErr w:type="spellEnd"/>
      <w:r w:rsidR="0020471D" w:rsidRPr="008C2CE4">
        <w:rPr>
          <w:rFonts w:ascii="Trebuchet MS" w:hAnsi="Trebuchet MS"/>
          <w:color w:val="1F4E79" w:themeColor="accent1" w:themeShade="80"/>
        </w:rPr>
        <w:t xml:space="preserve"> de </w:t>
      </w:r>
      <w:proofErr w:type="spellStart"/>
      <w:r w:rsidR="0020471D" w:rsidRPr="008C2CE4">
        <w:rPr>
          <w:rFonts w:ascii="Trebuchet MS" w:hAnsi="Trebuchet MS"/>
          <w:color w:val="1F4E79" w:themeColor="accent1" w:themeShade="80"/>
        </w:rPr>
        <w:t>repații</w:t>
      </w:r>
      <w:proofErr w:type="spellEnd"/>
      <w:r w:rsidR="0020471D" w:rsidRPr="008C2CE4">
        <w:rPr>
          <w:rFonts w:ascii="Trebuchet MS" w:hAnsi="Trebuchet MS"/>
          <w:color w:val="1F4E79" w:themeColor="accent1" w:themeShade="80"/>
        </w:rPr>
        <w:t xml:space="preserve">/renovări ale </w:t>
      </w:r>
      <w:proofErr w:type="spellStart"/>
      <w:r w:rsidR="0020471D" w:rsidRPr="008C2CE4">
        <w:rPr>
          <w:rFonts w:ascii="Trebuchet MS" w:hAnsi="Trebuchet MS"/>
          <w:color w:val="1F4E79" w:themeColor="accent1" w:themeShade="80"/>
        </w:rPr>
        <w:t>locuintei</w:t>
      </w:r>
      <w:proofErr w:type="spellEnd"/>
      <w:r w:rsidR="0020471D" w:rsidRPr="008C2CE4">
        <w:rPr>
          <w:rFonts w:ascii="Trebuchet MS" w:hAnsi="Trebuchet MS"/>
          <w:color w:val="1F4E79" w:themeColor="accent1" w:themeShade="80"/>
        </w:rPr>
        <w:t xml:space="preserve"> </w:t>
      </w:r>
      <w:proofErr w:type="spellStart"/>
      <w:r w:rsidR="0020471D" w:rsidRPr="008C2CE4">
        <w:rPr>
          <w:rFonts w:ascii="Trebuchet MS" w:hAnsi="Trebuchet MS"/>
          <w:color w:val="1F4E79" w:themeColor="accent1" w:themeShade="80"/>
        </w:rPr>
        <w:t>vizeaza</w:t>
      </w:r>
      <w:proofErr w:type="spellEnd"/>
      <w:r w:rsidR="0020471D" w:rsidRPr="008C2CE4">
        <w:rPr>
          <w:rFonts w:ascii="Trebuchet MS" w:hAnsi="Trebuchet MS"/>
          <w:color w:val="1F4E79" w:themeColor="accent1" w:themeShade="80"/>
        </w:rPr>
        <w:t xml:space="preserve"> exclusiv acele </w:t>
      </w:r>
      <w:proofErr w:type="spellStart"/>
      <w:r w:rsidR="0020471D" w:rsidRPr="008C2CE4">
        <w:rPr>
          <w:rFonts w:ascii="Trebuchet MS" w:hAnsi="Trebuchet MS"/>
          <w:color w:val="1F4E79" w:themeColor="accent1" w:themeShade="80"/>
        </w:rPr>
        <w:t>locuinte</w:t>
      </w:r>
      <w:proofErr w:type="spellEnd"/>
      <w:r w:rsidR="0020471D" w:rsidRPr="008C2CE4">
        <w:rPr>
          <w:rFonts w:ascii="Trebuchet MS" w:hAnsi="Trebuchet MS"/>
          <w:color w:val="1F4E79" w:themeColor="accent1" w:themeShade="80"/>
        </w:rPr>
        <w:t xml:space="preserve"> care sunt in proprietatea familiei din care provin</w:t>
      </w:r>
      <w:r w:rsidR="002C399C" w:rsidRPr="008C2CE4">
        <w:rPr>
          <w:rFonts w:ascii="Trebuchet MS" w:hAnsi="Trebuchet MS"/>
          <w:color w:val="1F4E79" w:themeColor="accent1" w:themeShade="80"/>
        </w:rPr>
        <w:t>e</w:t>
      </w:r>
      <w:r w:rsidR="0020471D" w:rsidRPr="008C2CE4">
        <w:rPr>
          <w:rFonts w:ascii="Trebuchet MS" w:hAnsi="Trebuchet MS"/>
          <w:color w:val="1F4E79" w:themeColor="accent1" w:themeShade="80"/>
        </w:rPr>
        <w:t xml:space="preserve"> copilul inclus in grupul </w:t>
      </w:r>
      <w:proofErr w:type="spellStart"/>
      <w:r w:rsidR="0020471D" w:rsidRPr="008C2CE4">
        <w:rPr>
          <w:rFonts w:ascii="Trebuchet MS" w:hAnsi="Trebuchet MS"/>
          <w:color w:val="1F4E79" w:themeColor="accent1" w:themeShade="80"/>
        </w:rPr>
        <w:t>tinta</w:t>
      </w:r>
      <w:proofErr w:type="spellEnd"/>
      <w:r w:rsidR="0020471D" w:rsidRPr="008C2CE4">
        <w:rPr>
          <w:rFonts w:ascii="Trebuchet MS" w:hAnsi="Trebuchet MS"/>
          <w:color w:val="1F4E79" w:themeColor="accent1" w:themeShade="80"/>
        </w:rPr>
        <w:t xml:space="preserve"> sau in cazul in care </w:t>
      </w:r>
      <w:proofErr w:type="spellStart"/>
      <w:r w:rsidR="0020471D" w:rsidRPr="008C2CE4">
        <w:rPr>
          <w:rFonts w:ascii="Trebuchet MS" w:hAnsi="Trebuchet MS"/>
          <w:color w:val="1F4E79" w:themeColor="accent1" w:themeShade="80"/>
        </w:rPr>
        <w:t>locuinta</w:t>
      </w:r>
      <w:proofErr w:type="spellEnd"/>
      <w:r w:rsidR="0020471D" w:rsidRPr="008C2CE4">
        <w:rPr>
          <w:rFonts w:ascii="Trebuchet MS" w:hAnsi="Trebuchet MS"/>
          <w:color w:val="1F4E79" w:themeColor="accent1" w:themeShade="80"/>
        </w:rPr>
        <w:t xml:space="preserve"> este o </w:t>
      </w:r>
      <w:proofErr w:type="spellStart"/>
      <w:r w:rsidR="0020471D" w:rsidRPr="008C2CE4">
        <w:rPr>
          <w:rFonts w:ascii="Trebuchet MS" w:hAnsi="Trebuchet MS"/>
          <w:color w:val="1F4E79" w:themeColor="accent1" w:themeShade="80"/>
        </w:rPr>
        <w:t>locuinta</w:t>
      </w:r>
      <w:proofErr w:type="spellEnd"/>
      <w:r w:rsidR="0020471D" w:rsidRPr="008C2CE4">
        <w:rPr>
          <w:rFonts w:ascii="Trebuchet MS" w:hAnsi="Trebuchet MS"/>
          <w:color w:val="1F4E79" w:themeColor="accent1" w:themeShade="80"/>
        </w:rPr>
        <w:t xml:space="preserve"> </w:t>
      </w:r>
      <w:proofErr w:type="spellStart"/>
      <w:r w:rsidR="0020471D" w:rsidRPr="008C2CE4">
        <w:rPr>
          <w:rFonts w:ascii="Trebuchet MS" w:hAnsi="Trebuchet MS"/>
          <w:color w:val="1F4E79" w:themeColor="accent1" w:themeShade="80"/>
        </w:rPr>
        <w:t>inchiriata</w:t>
      </w:r>
      <w:proofErr w:type="spellEnd"/>
      <w:r w:rsidR="002C399C" w:rsidRPr="008C2CE4">
        <w:rPr>
          <w:rFonts w:ascii="Trebuchet MS" w:hAnsi="Trebuchet MS"/>
          <w:color w:val="1F4E79" w:themeColor="accent1" w:themeShade="80"/>
        </w:rPr>
        <w:t>,</w:t>
      </w:r>
      <w:r w:rsidR="0020471D" w:rsidRPr="008C2CE4">
        <w:rPr>
          <w:rFonts w:ascii="Trebuchet MS" w:hAnsi="Trebuchet MS"/>
          <w:color w:val="1F4E79" w:themeColor="accent1" w:themeShade="80"/>
        </w:rPr>
        <w:t xml:space="preserve"> proprietarul asigura </w:t>
      </w:r>
      <w:proofErr w:type="spellStart"/>
      <w:r w:rsidR="00AD5C9B" w:rsidRPr="008C2CE4">
        <w:rPr>
          <w:rFonts w:ascii="Trebuchet MS" w:hAnsi="Trebuchet MS"/>
          <w:color w:val="1F4E79" w:themeColor="accent1" w:themeShade="80"/>
        </w:rPr>
        <w:t>pastrarea</w:t>
      </w:r>
      <w:proofErr w:type="spellEnd"/>
      <w:r w:rsidR="00AD5C9B" w:rsidRPr="008C2CE4">
        <w:rPr>
          <w:rFonts w:ascii="Trebuchet MS" w:hAnsi="Trebuchet MS"/>
          <w:color w:val="1F4E79" w:themeColor="accent1" w:themeShade="80"/>
        </w:rPr>
        <w:t xml:space="preserve"> </w:t>
      </w:r>
      <w:proofErr w:type="spellStart"/>
      <w:r w:rsidR="00AD5C9B" w:rsidRPr="008C2CE4">
        <w:rPr>
          <w:rFonts w:ascii="Trebuchet MS" w:hAnsi="Trebuchet MS"/>
          <w:color w:val="1F4E79" w:themeColor="accent1" w:themeShade="80"/>
        </w:rPr>
        <w:t>conditiilor</w:t>
      </w:r>
      <w:proofErr w:type="spellEnd"/>
      <w:r w:rsidR="00AD5C9B" w:rsidRPr="008C2CE4">
        <w:rPr>
          <w:rFonts w:ascii="Trebuchet MS" w:hAnsi="Trebuchet MS"/>
          <w:color w:val="1F4E79" w:themeColor="accent1" w:themeShade="80"/>
        </w:rPr>
        <w:t xml:space="preserve"> anterioare de </w:t>
      </w:r>
      <w:proofErr w:type="spellStart"/>
      <w:r w:rsidR="00AD5C9B" w:rsidRPr="008C2CE4">
        <w:rPr>
          <w:rFonts w:ascii="Trebuchet MS" w:hAnsi="Trebuchet MS"/>
          <w:color w:val="1F4E79" w:themeColor="accent1" w:themeShade="80"/>
        </w:rPr>
        <w:t>inchiriere</w:t>
      </w:r>
      <w:proofErr w:type="spellEnd"/>
      <w:r w:rsidR="00AD5C9B" w:rsidRPr="008C2CE4">
        <w:rPr>
          <w:rFonts w:ascii="Trebuchet MS" w:hAnsi="Trebuchet MS"/>
          <w:color w:val="1F4E79" w:themeColor="accent1" w:themeShade="80"/>
        </w:rPr>
        <w:t xml:space="preserve"> (inclusiv </w:t>
      </w:r>
      <w:r w:rsidR="002C399C" w:rsidRPr="008C2CE4">
        <w:rPr>
          <w:rFonts w:ascii="Trebuchet MS" w:hAnsi="Trebuchet MS"/>
          <w:color w:val="1F4E79" w:themeColor="accent1" w:themeShade="80"/>
        </w:rPr>
        <w:t>la</w:t>
      </w:r>
      <w:r w:rsidR="00AD5C9B" w:rsidRPr="008C2CE4">
        <w:rPr>
          <w:rFonts w:ascii="Trebuchet MS" w:hAnsi="Trebuchet MS"/>
          <w:color w:val="1F4E79" w:themeColor="accent1" w:themeShade="80"/>
        </w:rPr>
        <w:t xml:space="preserve"> nivel de costuri) pe perioada </w:t>
      </w:r>
      <w:proofErr w:type="spellStart"/>
      <w:r w:rsidR="00AD5C9B" w:rsidRPr="008C2CE4">
        <w:rPr>
          <w:rFonts w:ascii="Trebuchet MS" w:hAnsi="Trebuchet MS"/>
          <w:color w:val="1F4E79" w:themeColor="accent1" w:themeShade="80"/>
        </w:rPr>
        <w:t>implementarii</w:t>
      </w:r>
      <w:proofErr w:type="spellEnd"/>
      <w:r w:rsidR="00AD5C9B" w:rsidRPr="008C2CE4">
        <w:rPr>
          <w:rFonts w:ascii="Trebuchet MS" w:hAnsi="Trebuchet MS"/>
          <w:color w:val="1F4E79" w:themeColor="accent1" w:themeShade="80"/>
        </w:rPr>
        <w:t xml:space="preserve"> sprijinului prin pro</w:t>
      </w:r>
      <w:r w:rsidR="00D608EA" w:rsidRPr="008C2CE4">
        <w:rPr>
          <w:rFonts w:ascii="Trebuchet MS" w:hAnsi="Trebuchet MS"/>
          <w:color w:val="1F4E79" w:themeColor="accent1" w:themeShade="80"/>
        </w:rPr>
        <w:t>i</w:t>
      </w:r>
      <w:r w:rsidR="00AD5C9B" w:rsidRPr="008C2CE4">
        <w:rPr>
          <w:rFonts w:ascii="Trebuchet MS" w:hAnsi="Trebuchet MS"/>
          <w:color w:val="1F4E79" w:themeColor="accent1" w:themeShade="80"/>
        </w:rPr>
        <w:t xml:space="preserve">ect acordat copilului si familiei si </w:t>
      </w:r>
      <w:r w:rsidR="00D357CF" w:rsidRPr="008C2CE4">
        <w:rPr>
          <w:rFonts w:ascii="Trebuchet MS" w:hAnsi="Trebuchet MS"/>
          <w:color w:val="1F4E79" w:themeColor="accent1" w:themeShade="80"/>
        </w:rPr>
        <w:t>pe perioada de sustenabilitate asumată, după</w:t>
      </w:r>
      <w:r w:rsidR="00AD5C9B" w:rsidRPr="008C2CE4">
        <w:rPr>
          <w:rFonts w:ascii="Trebuchet MS" w:hAnsi="Trebuchet MS"/>
          <w:color w:val="1F4E79" w:themeColor="accent1" w:themeShade="80"/>
        </w:rPr>
        <w:t xml:space="preserve"> finalizarea proi</w:t>
      </w:r>
      <w:r w:rsidR="002C399C" w:rsidRPr="008C2CE4">
        <w:rPr>
          <w:rFonts w:ascii="Trebuchet MS" w:hAnsi="Trebuchet MS"/>
          <w:color w:val="1F4E79" w:themeColor="accent1" w:themeShade="80"/>
        </w:rPr>
        <w:t>e</w:t>
      </w:r>
      <w:r w:rsidR="00AD5C9B" w:rsidRPr="008C2CE4">
        <w:rPr>
          <w:rFonts w:ascii="Trebuchet MS" w:hAnsi="Trebuchet MS"/>
          <w:color w:val="1F4E79" w:themeColor="accent1" w:themeShade="80"/>
        </w:rPr>
        <w:t>ctului.</w:t>
      </w:r>
    </w:p>
    <w:p w14:paraId="7BD385CC" w14:textId="227DF039" w:rsidR="00AC2F28" w:rsidRPr="008C2CE4" w:rsidRDefault="00AC2F28" w:rsidP="008D42EB">
      <w:pPr>
        <w:jc w:val="both"/>
        <w:rPr>
          <w:rFonts w:ascii="Trebuchet MS" w:hAnsi="Trebuchet MS"/>
          <w:color w:val="1F4E79" w:themeColor="accent1" w:themeShade="80"/>
        </w:rPr>
      </w:pPr>
      <w:r w:rsidRPr="008C2CE4">
        <w:rPr>
          <w:rFonts w:ascii="Trebuchet MS" w:hAnsi="Trebuchet MS"/>
          <w:color w:val="1F4E79" w:themeColor="accent1" w:themeShade="80"/>
        </w:rPr>
        <w:t>In cadrul prezentului apel de pro</w:t>
      </w:r>
      <w:r w:rsidR="00D357CF" w:rsidRPr="008C2CE4">
        <w:rPr>
          <w:rFonts w:ascii="Trebuchet MS" w:hAnsi="Trebuchet MS"/>
          <w:color w:val="1F4E79" w:themeColor="accent1" w:themeShade="80"/>
        </w:rPr>
        <w:t>i</w:t>
      </w:r>
      <w:r w:rsidRPr="008C2CE4">
        <w:rPr>
          <w:rFonts w:ascii="Trebuchet MS" w:hAnsi="Trebuchet MS"/>
          <w:color w:val="1F4E79" w:themeColor="accent1" w:themeShade="80"/>
        </w:rPr>
        <w:t xml:space="preserve">ecte sunt eligibile la rambursare exclusiv acele  mici </w:t>
      </w:r>
      <w:proofErr w:type="spellStart"/>
      <w:r w:rsidRPr="008C2CE4">
        <w:rPr>
          <w:rFonts w:ascii="Trebuchet MS" w:hAnsi="Trebuchet MS"/>
          <w:color w:val="1F4E79" w:themeColor="accent1" w:themeShade="80"/>
        </w:rPr>
        <w:t>amenajari</w:t>
      </w:r>
      <w:proofErr w:type="spellEnd"/>
      <w:r w:rsidRPr="008C2CE4">
        <w:rPr>
          <w:rFonts w:ascii="Trebuchet MS" w:hAnsi="Trebuchet MS"/>
          <w:color w:val="1F4E79" w:themeColor="accent1" w:themeShade="80"/>
        </w:rPr>
        <w:t xml:space="preserve"> si </w:t>
      </w:r>
      <w:proofErr w:type="spellStart"/>
      <w:r w:rsidRPr="008C2CE4">
        <w:rPr>
          <w:rFonts w:ascii="Trebuchet MS" w:hAnsi="Trebuchet MS"/>
          <w:color w:val="1F4E79" w:themeColor="accent1" w:themeShade="80"/>
        </w:rPr>
        <w:t>lucrari</w:t>
      </w:r>
      <w:proofErr w:type="spellEnd"/>
      <w:r w:rsidRPr="008C2CE4">
        <w:rPr>
          <w:rFonts w:ascii="Trebuchet MS" w:hAnsi="Trebuchet MS"/>
          <w:color w:val="1F4E79" w:themeColor="accent1" w:themeShade="80"/>
        </w:rPr>
        <w:t xml:space="preserve"> de </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/renovare/</w:t>
      </w:r>
      <w:proofErr w:type="spellStart"/>
      <w:r w:rsidRPr="008C2CE4">
        <w:rPr>
          <w:rFonts w:ascii="Trebuchet MS" w:hAnsi="Trebuchet MS"/>
          <w:color w:val="1F4E79" w:themeColor="accent1" w:themeShade="80"/>
        </w:rPr>
        <w:t>reparatii</w:t>
      </w:r>
      <w:proofErr w:type="spellEnd"/>
      <w:r w:rsidRPr="008C2CE4">
        <w:rPr>
          <w:rFonts w:ascii="Trebuchet MS" w:hAnsi="Trebuchet MS"/>
          <w:color w:val="1F4E79" w:themeColor="accent1" w:themeShade="80"/>
        </w:rPr>
        <w:t xml:space="preserve"> urgente </w:t>
      </w:r>
      <w:r w:rsidR="00903B34" w:rsidRPr="008C2CE4">
        <w:rPr>
          <w:rFonts w:ascii="Trebuchet MS" w:hAnsi="Trebuchet MS"/>
          <w:color w:val="1F4E79" w:themeColor="accent1" w:themeShade="80"/>
        </w:rPr>
        <w:t>(</w:t>
      </w:r>
      <w:r w:rsidRPr="008C2CE4">
        <w:rPr>
          <w:rFonts w:ascii="Trebuchet MS" w:hAnsi="Trebuchet MS"/>
          <w:color w:val="1F4E79" w:themeColor="accent1" w:themeShade="80"/>
        </w:rPr>
        <w:t xml:space="preserve">pentru </w:t>
      </w:r>
      <w:proofErr w:type="spellStart"/>
      <w:r w:rsidRPr="008C2CE4">
        <w:rPr>
          <w:rFonts w:ascii="Trebuchet MS" w:hAnsi="Trebuchet MS"/>
          <w:color w:val="1F4E79" w:themeColor="accent1" w:themeShade="80"/>
        </w:rPr>
        <w:t>locuintele</w:t>
      </w:r>
      <w:proofErr w:type="spellEnd"/>
      <w:r w:rsidRPr="008C2CE4">
        <w:rPr>
          <w:rFonts w:ascii="Trebuchet MS" w:hAnsi="Trebuchet MS"/>
          <w:color w:val="1F4E79" w:themeColor="accent1" w:themeShade="80"/>
        </w:rPr>
        <w:t xml:space="preserve"> familiilor copiilor </w:t>
      </w:r>
      <w:proofErr w:type="spellStart"/>
      <w:r w:rsidRPr="008C2CE4">
        <w:rPr>
          <w:rFonts w:ascii="Trebuchet MS" w:hAnsi="Trebuchet MS"/>
          <w:color w:val="1F4E79" w:themeColor="accent1" w:themeShade="80"/>
        </w:rPr>
        <w:t>inclusi</w:t>
      </w:r>
      <w:proofErr w:type="spellEnd"/>
      <w:r w:rsidRPr="008C2CE4">
        <w:rPr>
          <w:rFonts w:ascii="Trebuchet MS" w:hAnsi="Trebuchet MS"/>
          <w:color w:val="1F4E79" w:themeColor="accent1" w:themeShade="80"/>
        </w:rPr>
        <w:t xml:space="preserve"> in grupul </w:t>
      </w:r>
      <w:proofErr w:type="spellStart"/>
      <w:r w:rsidRPr="008C2CE4">
        <w:rPr>
          <w:rFonts w:ascii="Trebuchet MS" w:hAnsi="Trebuchet MS"/>
          <w:color w:val="1F4E79" w:themeColor="accent1" w:themeShade="80"/>
        </w:rPr>
        <w:t>tinta</w:t>
      </w:r>
      <w:proofErr w:type="spellEnd"/>
      <w:r w:rsidRPr="008C2CE4">
        <w:rPr>
          <w:rFonts w:ascii="Trebuchet MS" w:hAnsi="Trebuchet MS"/>
          <w:color w:val="1F4E79" w:themeColor="accent1" w:themeShade="80"/>
        </w:rPr>
        <w:t>/</w:t>
      </w:r>
      <w:r w:rsidR="00D357CF" w:rsidRPr="008C2CE4">
        <w:rPr>
          <w:rFonts w:ascii="Trebuchet MS" w:hAnsi="Trebuchet MS"/>
          <w:color w:val="1F4E79" w:themeColor="accent1" w:themeShade="80"/>
        </w:rPr>
        <w:t xml:space="preserve"> pentru </w:t>
      </w:r>
      <w:r w:rsidRPr="008C2CE4">
        <w:rPr>
          <w:rFonts w:ascii="Trebuchet MS" w:hAnsi="Trebuchet MS"/>
          <w:color w:val="1F4E79" w:themeColor="accent1" w:themeShade="80"/>
        </w:rPr>
        <w:t xml:space="preserve">infrastructura in care se </w:t>
      </w:r>
      <w:proofErr w:type="spellStart"/>
      <w:r w:rsidRPr="008C2CE4">
        <w:rPr>
          <w:rFonts w:ascii="Trebuchet MS" w:hAnsi="Trebuchet MS"/>
          <w:color w:val="1F4E79" w:themeColor="accent1" w:themeShade="80"/>
        </w:rPr>
        <w:t>deruleaza</w:t>
      </w:r>
      <w:proofErr w:type="spellEnd"/>
      <w:r w:rsidRPr="008C2CE4">
        <w:rPr>
          <w:rFonts w:ascii="Trebuchet MS" w:hAnsi="Trebuchet MS"/>
          <w:color w:val="1F4E79" w:themeColor="accent1" w:themeShade="80"/>
        </w:rPr>
        <w:t xml:space="preserve"> serviciile sociale implementate in cadrul pro</w:t>
      </w:r>
      <w:r w:rsidR="00D357CF" w:rsidRPr="008C2CE4">
        <w:rPr>
          <w:rFonts w:ascii="Trebuchet MS" w:hAnsi="Trebuchet MS"/>
          <w:color w:val="1F4E79" w:themeColor="accent1" w:themeShade="80"/>
        </w:rPr>
        <w:t>i</w:t>
      </w:r>
      <w:r w:rsidRPr="008C2CE4">
        <w:rPr>
          <w:rFonts w:ascii="Trebuchet MS" w:hAnsi="Trebuchet MS"/>
          <w:color w:val="1F4E79" w:themeColor="accent1" w:themeShade="80"/>
        </w:rPr>
        <w:t>ectului</w:t>
      </w:r>
      <w:r w:rsidR="00903B34" w:rsidRPr="008C2CE4">
        <w:rPr>
          <w:rFonts w:ascii="Trebuchet MS" w:hAnsi="Trebuchet MS"/>
          <w:color w:val="1F4E79" w:themeColor="accent1" w:themeShade="80"/>
        </w:rPr>
        <w:t xml:space="preserve">) ce nu necesita </w:t>
      </w:r>
      <w:proofErr w:type="spellStart"/>
      <w:r w:rsidR="00903B34" w:rsidRPr="008C2CE4">
        <w:rPr>
          <w:rFonts w:ascii="Trebuchet MS" w:hAnsi="Trebuchet MS"/>
          <w:color w:val="1F4E79" w:themeColor="accent1" w:themeShade="80"/>
        </w:rPr>
        <w:t>autorizatie</w:t>
      </w:r>
      <w:proofErr w:type="spellEnd"/>
      <w:r w:rsidR="00903B34" w:rsidRPr="008C2CE4">
        <w:rPr>
          <w:rFonts w:ascii="Trebuchet MS" w:hAnsi="Trebuchet MS"/>
          <w:color w:val="1F4E79" w:themeColor="accent1" w:themeShade="80"/>
        </w:rPr>
        <w:t xml:space="preserve"> de </w:t>
      </w:r>
      <w:proofErr w:type="spellStart"/>
      <w:r w:rsidR="00903B34" w:rsidRPr="008C2CE4">
        <w:rPr>
          <w:rFonts w:ascii="Trebuchet MS" w:hAnsi="Trebuchet MS"/>
          <w:color w:val="1F4E79" w:themeColor="accent1" w:themeShade="80"/>
        </w:rPr>
        <w:t>constructie</w:t>
      </w:r>
      <w:proofErr w:type="spellEnd"/>
      <w:r w:rsidR="00903B34" w:rsidRPr="008C2CE4">
        <w:rPr>
          <w:rFonts w:ascii="Trebuchet MS" w:hAnsi="Trebuchet MS"/>
          <w:color w:val="1F4E79" w:themeColor="accent1" w:themeShade="80"/>
        </w:rPr>
        <w:t xml:space="preserve"> in conformitate cu prevederile legale aplicabile.</w:t>
      </w:r>
    </w:p>
    <w:p w14:paraId="0630E809" w14:textId="77777777" w:rsidR="00A63EC0" w:rsidRPr="008C2CE4" w:rsidRDefault="00A63EC0" w:rsidP="008D42EB">
      <w:pPr>
        <w:jc w:val="both"/>
        <w:rPr>
          <w:rFonts w:ascii="Trebuchet MS" w:hAnsi="Trebuchet MS"/>
          <w:color w:val="1F4E79" w:themeColor="accent1" w:themeShade="80"/>
        </w:rPr>
      </w:pPr>
    </w:p>
    <w:p w14:paraId="15358F80" w14:textId="612E6EF5" w:rsidR="00A63EC0" w:rsidRPr="008C2CE4" w:rsidRDefault="00A63EC0" w:rsidP="008D42EB">
      <w:pPr>
        <w:jc w:val="both"/>
        <w:rPr>
          <w:rFonts w:ascii="Trebuchet MS" w:hAnsi="Trebuchet MS"/>
          <w:color w:val="1F4E79" w:themeColor="accent1" w:themeShade="80"/>
        </w:rPr>
      </w:pPr>
      <w:r w:rsidRPr="008C2CE4">
        <w:rPr>
          <w:rFonts w:ascii="Trebuchet MS" w:hAnsi="Trebuchet MS"/>
          <w:color w:val="1F4E79" w:themeColor="accent1" w:themeShade="80"/>
        </w:rPr>
        <w:t>N.B: Furnizarea măsurilor de sprijin privind</w:t>
      </w:r>
      <w:r w:rsidRPr="008C2CE4">
        <w:rPr>
          <w:color w:val="1F4E79" w:themeColor="accent1" w:themeShade="80"/>
        </w:rPr>
        <w:t xml:space="preserve"> </w:t>
      </w:r>
      <w:r w:rsidRPr="008C2CE4">
        <w:rPr>
          <w:rFonts w:ascii="Trebuchet MS" w:hAnsi="Trebuchet MS"/>
          <w:color w:val="1F4E79" w:themeColor="accent1" w:themeShade="80"/>
        </w:rPr>
        <w:t xml:space="preserve">acompaniere a familiei in vederea </w:t>
      </w:r>
      <w:proofErr w:type="spellStart"/>
      <w:r w:rsidRPr="008C2CE4">
        <w:rPr>
          <w:rFonts w:ascii="Trebuchet MS" w:hAnsi="Trebuchet MS"/>
          <w:color w:val="1F4E79" w:themeColor="accent1" w:themeShade="80"/>
        </w:rPr>
        <w:t>cresterii</w:t>
      </w:r>
      <w:proofErr w:type="spellEnd"/>
      <w:r w:rsidRPr="008C2CE4">
        <w:rPr>
          <w:rFonts w:ascii="Trebuchet MS" w:hAnsi="Trebuchet MS"/>
          <w:color w:val="1F4E79" w:themeColor="accent1" w:themeShade="80"/>
        </w:rPr>
        <w:t xml:space="preserve"> si </w:t>
      </w:r>
      <w:proofErr w:type="spellStart"/>
      <w:r w:rsidRPr="008C2CE4">
        <w:rPr>
          <w:rFonts w:ascii="Trebuchet MS" w:hAnsi="Trebuchet MS"/>
          <w:color w:val="1F4E79" w:themeColor="accent1" w:themeShade="80"/>
        </w:rPr>
        <w:t>ingrijirii</w:t>
      </w:r>
      <w:proofErr w:type="spellEnd"/>
      <w:r w:rsidRPr="008C2CE4">
        <w:rPr>
          <w:rFonts w:ascii="Trebuchet MS" w:hAnsi="Trebuchet MS"/>
          <w:color w:val="1F4E79" w:themeColor="accent1" w:themeShade="80"/>
        </w:rPr>
        <w:t xml:space="preserve"> propriilor copii/reintegrării in familie sunt condiționate de participarea copilului și a familiei la măsurile de sprijin dezvoltate în cadrul activităților 2 și 3 definite conform prezentului Ghid al Solicitantului Condiții Specifice. </w:t>
      </w:r>
    </w:p>
    <w:p w14:paraId="5E1A7537" w14:textId="77777777" w:rsidR="00CD748E" w:rsidRPr="008C2CE4" w:rsidRDefault="00CD748E" w:rsidP="008D42EB">
      <w:pPr>
        <w:jc w:val="both"/>
        <w:rPr>
          <w:rFonts w:ascii="Trebuchet MS" w:hAnsi="Trebuchet MS"/>
          <w:color w:val="1F4E79" w:themeColor="accent1" w:themeShade="80"/>
        </w:rPr>
      </w:pPr>
    </w:p>
    <w:p w14:paraId="26EA620A" w14:textId="54A1FB53" w:rsidR="00400265" w:rsidRPr="008C2CE4" w:rsidRDefault="00400265" w:rsidP="00504337">
      <w:pPr>
        <w:pStyle w:val="Heading3"/>
        <w:numPr>
          <w:ilvl w:val="2"/>
          <w:numId w:val="34"/>
        </w:numPr>
        <w:jc w:val="both"/>
        <w:rPr>
          <w:rFonts w:ascii="Trebuchet MS" w:hAnsi="Trebuchet MS"/>
          <w:color w:val="1F4E79" w:themeColor="accent1" w:themeShade="80"/>
          <w:sz w:val="22"/>
          <w:szCs w:val="22"/>
        </w:rPr>
      </w:pPr>
      <w:bookmarkStart w:id="824" w:name="_Toc138259416"/>
      <w:bookmarkStart w:id="825" w:name="_Toc138260070"/>
      <w:bookmarkStart w:id="826" w:name="_Toc138260719"/>
      <w:bookmarkStart w:id="827" w:name="_Toc138768603"/>
      <w:bookmarkStart w:id="828" w:name="_Toc141107954"/>
      <w:bookmarkStart w:id="829" w:name="_Toc138259417"/>
      <w:bookmarkStart w:id="830" w:name="_Toc138260071"/>
      <w:bookmarkStart w:id="831" w:name="_Toc138260720"/>
      <w:bookmarkStart w:id="832" w:name="_Toc138768604"/>
      <w:bookmarkStart w:id="833" w:name="_Toc141107955"/>
      <w:bookmarkStart w:id="834" w:name="_Toc138259418"/>
      <w:bookmarkStart w:id="835" w:name="_Toc138260072"/>
      <w:bookmarkStart w:id="836" w:name="_Toc138260721"/>
      <w:bookmarkStart w:id="837" w:name="_Toc138768605"/>
      <w:bookmarkStart w:id="838" w:name="_Toc141107956"/>
      <w:bookmarkStart w:id="839" w:name="_Toc138259419"/>
      <w:bookmarkStart w:id="840" w:name="_Toc138260073"/>
      <w:bookmarkStart w:id="841" w:name="_Toc138260722"/>
      <w:bookmarkStart w:id="842" w:name="_Toc138768606"/>
      <w:bookmarkStart w:id="843" w:name="_Toc141107957"/>
      <w:bookmarkStart w:id="844" w:name="_Toc138259420"/>
      <w:bookmarkStart w:id="845" w:name="_Toc138260074"/>
      <w:bookmarkStart w:id="846" w:name="_Toc138260723"/>
      <w:bookmarkStart w:id="847" w:name="_Toc138768607"/>
      <w:bookmarkStart w:id="848" w:name="_Toc141107958"/>
      <w:bookmarkStart w:id="849" w:name="_Toc138259421"/>
      <w:bookmarkStart w:id="850" w:name="_Toc138260075"/>
      <w:bookmarkStart w:id="851" w:name="_Toc138260724"/>
      <w:bookmarkStart w:id="852" w:name="_Toc138768608"/>
      <w:bookmarkStart w:id="853" w:name="_Toc141107959"/>
      <w:bookmarkStart w:id="854" w:name="_Toc138259422"/>
      <w:bookmarkStart w:id="855" w:name="_Toc138260076"/>
      <w:bookmarkStart w:id="856" w:name="_Toc138260725"/>
      <w:bookmarkStart w:id="857" w:name="_Toc138768609"/>
      <w:bookmarkStart w:id="858" w:name="_Toc141107960"/>
      <w:bookmarkStart w:id="859" w:name="_Toc138259423"/>
      <w:bookmarkStart w:id="860" w:name="_Toc138260077"/>
      <w:bookmarkStart w:id="861" w:name="_Toc138260726"/>
      <w:bookmarkStart w:id="862" w:name="_Toc138768610"/>
      <w:bookmarkStart w:id="863" w:name="_Toc141107961"/>
      <w:bookmarkStart w:id="864" w:name="_Toc138259424"/>
      <w:bookmarkStart w:id="865" w:name="_Toc138260078"/>
      <w:bookmarkStart w:id="866" w:name="_Toc138260727"/>
      <w:bookmarkStart w:id="867" w:name="_Toc138768611"/>
      <w:bookmarkStart w:id="868" w:name="_Toc141107962"/>
      <w:bookmarkStart w:id="869" w:name="_Toc138259425"/>
      <w:bookmarkStart w:id="870" w:name="_Toc138260079"/>
      <w:bookmarkStart w:id="871" w:name="_Toc138260728"/>
      <w:bookmarkStart w:id="872" w:name="_Toc138768612"/>
      <w:bookmarkStart w:id="873" w:name="_Toc141107963"/>
      <w:bookmarkStart w:id="874" w:name="_Toc138259426"/>
      <w:bookmarkStart w:id="875" w:name="_Toc138260080"/>
      <w:bookmarkStart w:id="876" w:name="_Toc138260729"/>
      <w:bookmarkStart w:id="877" w:name="_Toc138768613"/>
      <w:bookmarkStart w:id="878" w:name="_Toc141107964"/>
      <w:bookmarkStart w:id="879" w:name="_Toc138259427"/>
      <w:bookmarkStart w:id="880" w:name="_Toc138260081"/>
      <w:bookmarkStart w:id="881" w:name="_Toc138260730"/>
      <w:bookmarkStart w:id="882" w:name="_Toc138768614"/>
      <w:bookmarkStart w:id="883" w:name="_Toc141107965"/>
      <w:bookmarkStart w:id="884" w:name="_Toc138259428"/>
      <w:bookmarkStart w:id="885" w:name="_Toc138260082"/>
      <w:bookmarkStart w:id="886" w:name="_Toc138260731"/>
      <w:bookmarkStart w:id="887" w:name="_Toc138768615"/>
      <w:bookmarkStart w:id="888" w:name="_Toc141107966"/>
      <w:bookmarkStart w:id="889" w:name="_Toc138259429"/>
      <w:bookmarkStart w:id="890" w:name="_Toc138260083"/>
      <w:bookmarkStart w:id="891" w:name="_Toc138260732"/>
      <w:bookmarkStart w:id="892" w:name="_Toc138768616"/>
      <w:bookmarkStart w:id="893" w:name="_Toc141107967"/>
      <w:bookmarkStart w:id="894" w:name="_Toc138259430"/>
      <w:bookmarkStart w:id="895" w:name="_Toc138260084"/>
      <w:bookmarkStart w:id="896" w:name="_Toc138260733"/>
      <w:bookmarkStart w:id="897" w:name="_Toc138768617"/>
      <w:bookmarkStart w:id="898" w:name="_Toc141107968"/>
      <w:bookmarkStart w:id="899" w:name="_Toc138259431"/>
      <w:bookmarkStart w:id="900" w:name="_Toc138260085"/>
      <w:bookmarkStart w:id="901" w:name="_Toc138260734"/>
      <w:bookmarkStart w:id="902" w:name="_Toc138768618"/>
      <w:bookmarkStart w:id="903" w:name="_Toc141107969"/>
      <w:bookmarkStart w:id="904" w:name="_Toc138259432"/>
      <w:bookmarkStart w:id="905" w:name="_Toc138260086"/>
      <w:bookmarkStart w:id="906" w:name="_Toc138260735"/>
      <w:bookmarkStart w:id="907" w:name="_Toc138768619"/>
      <w:bookmarkStart w:id="908" w:name="_Toc141107970"/>
      <w:bookmarkStart w:id="909" w:name="_Toc138259433"/>
      <w:bookmarkStart w:id="910" w:name="_Toc138260087"/>
      <w:bookmarkStart w:id="911" w:name="_Toc138260736"/>
      <w:bookmarkStart w:id="912" w:name="_Toc138768620"/>
      <w:bookmarkStart w:id="913" w:name="_Toc141107971"/>
      <w:bookmarkStart w:id="914" w:name="_Toc138259434"/>
      <w:bookmarkStart w:id="915" w:name="_Toc138260088"/>
      <w:bookmarkStart w:id="916" w:name="_Toc138260737"/>
      <w:bookmarkStart w:id="917" w:name="_Toc138768621"/>
      <w:bookmarkStart w:id="918" w:name="_Toc141107972"/>
      <w:bookmarkStart w:id="919" w:name="_Toc138259435"/>
      <w:bookmarkStart w:id="920" w:name="_Toc138260089"/>
      <w:bookmarkStart w:id="921" w:name="_Toc138260738"/>
      <w:bookmarkStart w:id="922" w:name="_Toc138768622"/>
      <w:bookmarkStart w:id="923" w:name="_Toc141107973"/>
      <w:bookmarkStart w:id="924" w:name="_Toc138259436"/>
      <w:bookmarkStart w:id="925" w:name="_Toc138260090"/>
      <w:bookmarkStart w:id="926" w:name="_Toc138260739"/>
      <w:bookmarkStart w:id="927" w:name="_Toc138768623"/>
      <w:bookmarkStart w:id="928" w:name="_Toc141107974"/>
      <w:bookmarkStart w:id="929" w:name="_Toc138259437"/>
      <w:bookmarkStart w:id="930" w:name="_Toc138260091"/>
      <w:bookmarkStart w:id="931" w:name="_Toc138260740"/>
      <w:bookmarkStart w:id="932" w:name="_Toc138768624"/>
      <w:bookmarkStart w:id="933" w:name="_Toc141107975"/>
      <w:bookmarkStart w:id="934" w:name="_Toc138259438"/>
      <w:bookmarkStart w:id="935" w:name="_Toc138260092"/>
      <w:bookmarkStart w:id="936" w:name="_Toc138260741"/>
      <w:bookmarkStart w:id="937" w:name="_Toc138768625"/>
      <w:bookmarkStart w:id="938" w:name="_Toc141107976"/>
      <w:bookmarkStart w:id="939" w:name="_Toc138259439"/>
      <w:bookmarkStart w:id="940" w:name="_Toc138260093"/>
      <w:bookmarkStart w:id="941" w:name="_Toc138260742"/>
      <w:bookmarkStart w:id="942" w:name="_Toc138768626"/>
      <w:bookmarkStart w:id="943" w:name="_Toc141107977"/>
      <w:bookmarkStart w:id="944" w:name="_Toc138259440"/>
      <w:bookmarkStart w:id="945" w:name="_Toc138260094"/>
      <w:bookmarkStart w:id="946" w:name="_Toc138260743"/>
      <w:bookmarkStart w:id="947" w:name="_Toc138768627"/>
      <w:bookmarkStart w:id="948" w:name="_Toc141107978"/>
      <w:bookmarkStart w:id="949" w:name="_Toc138259441"/>
      <w:bookmarkStart w:id="950" w:name="_Toc138260095"/>
      <w:bookmarkStart w:id="951" w:name="_Toc138260744"/>
      <w:bookmarkStart w:id="952" w:name="_Toc138768628"/>
      <w:bookmarkStart w:id="953" w:name="_Toc141107979"/>
      <w:bookmarkStart w:id="954" w:name="_Toc138259442"/>
      <w:bookmarkStart w:id="955" w:name="_Toc138260096"/>
      <w:bookmarkStart w:id="956" w:name="_Toc138260745"/>
      <w:bookmarkStart w:id="957" w:name="_Toc138768629"/>
      <w:bookmarkStart w:id="958" w:name="_Toc141107980"/>
      <w:bookmarkStart w:id="959" w:name="_Toc138259443"/>
      <w:bookmarkStart w:id="960" w:name="_Toc138260097"/>
      <w:bookmarkStart w:id="961" w:name="_Toc138260746"/>
      <w:bookmarkStart w:id="962" w:name="_Toc138768630"/>
      <w:bookmarkStart w:id="963" w:name="_Toc141107981"/>
      <w:bookmarkStart w:id="964" w:name="_Toc138259444"/>
      <w:bookmarkStart w:id="965" w:name="_Toc138260098"/>
      <w:bookmarkStart w:id="966" w:name="_Toc138260747"/>
      <w:bookmarkStart w:id="967" w:name="_Toc138768631"/>
      <w:bookmarkStart w:id="968" w:name="_Toc141107982"/>
      <w:bookmarkStart w:id="969" w:name="_Toc138259445"/>
      <w:bookmarkStart w:id="970" w:name="_Toc138260099"/>
      <w:bookmarkStart w:id="971" w:name="_Toc138260748"/>
      <w:bookmarkStart w:id="972" w:name="_Toc138768632"/>
      <w:bookmarkStart w:id="973" w:name="_Toc141107983"/>
      <w:bookmarkStart w:id="974" w:name="_Toc138259446"/>
      <w:bookmarkStart w:id="975" w:name="_Toc138260100"/>
      <w:bookmarkStart w:id="976" w:name="_Toc138260749"/>
      <w:bookmarkStart w:id="977" w:name="_Toc138768633"/>
      <w:bookmarkStart w:id="978" w:name="_Toc141107984"/>
      <w:bookmarkStart w:id="979" w:name="_Toc138259447"/>
      <w:bookmarkStart w:id="980" w:name="_Toc138260101"/>
      <w:bookmarkStart w:id="981" w:name="_Toc138260750"/>
      <w:bookmarkStart w:id="982" w:name="_Toc138768634"/>
      <w:bookmarkStart w:id="983" w:name="_Toc141107985"/>
      <w:bookmarkStart w:id="984" w:name="_Toc138259448"/>
      <w:bookmarkStart w:id="985" w:name="_Toc138260102"/>
      <w:bookmarkStart w:id="986" w:name="_Toc138260751"/>
      <w:bookmarkStart w:id="987" w:name="_Toc138768635"/>
      <w:bookmarkStart w:id="988" w:name="_Toc141107986"/>
      <w:bookmarkStart w:id="989" w:name="_Toc138259449"/>
      <w:bookmarkStart w:id="990" w:name="_Toc138260103"/>
      <w:bookmarkStart w:id="991" w:name="_Toc138260752"/>
      <w:bookmarkStart w:id="992" w:name="_Toc138768636"/>
      <w:bookmarkStart w:id="993" w:name="_Toc141107987"/>
      <w:bookmarkStart w:id="994" w:name="_Toc138259450"/>
      <w:bookmarkStart w:id="995" w:name="_Toc138260104"/>
      <w:bookmarkStart w:id="996" w:name="_Toc138260753"/>
      <w:bookmarkStart w:id="997" w:name="_Toc138768637"/>
      <w:bookmarkStart w:id="998" w:name="_Toc141107988"/>
      <w:bookmarkStart w:id="999" w:name="_Toc138259451"/>
      <w:bookmarkStart w:id="1000" w:name="_Toc138260105"/>
      <w:bookmarkStart w:id="1001" w:name="_Toc138260754"/>
      <w:bookmarkStart w:id="1002" w:name="_Toc138768638"/>
      <w:bookmarkStart w:id="1003" w:name="_Toc141107989"/>
      <w:bookmarkStart w:id="1004" w:name="_Toc138259452"/>
      <w:bookmarkStart w:id="1005" w:name="_Toc138260106"/>
      <w:bookmarkStart w:id="1006" w:name="_Toc138260755"/>
      <w:bookmarkStart w:id="1007" w:name="_Toc138768639"/>
      <w:bookmarkStart w:id="1008" w:name="_Toc141107990"/>
      <w:bookmarkStart w:id="1009" w:name="_Toc138259453"/>
      <w:bookmarkStart w:id="1010" w:name="_Toc138260107"/>
      <w:bookmarkStart w:id="1011" w:name="_Toc138260756"/>
      <w:bookmarkStart w:id="1012" w:name="_Toc138768640"/>
      <w:bookmarkStart w:id="1013" w:name="_Toc141107991"/>
      <w:bookmarkStart w:id="1014" w:name="_Toc138259454"/>
      <w:bookmarkStart w:id="1015" w:name="_Toc138260108"/>
      <w:bookmarkStart w:id="1016" w:name="_Toc138260757"/>
      <w:bookmarkStart w:id="1017" w:name="_Toc138768641"/>
      <w:bookmarkStart w:id="1018" w:name="_Toc141107992"/>
      <w:bookmarkStart w:id="1019" w:name="_Toc138259455"/>
      <w:bookmarkStart w:id="1020" w:name="_Toc138260109"/>
      <w:bookmarkStart w:id="1021" w:name="_Toc138260758"/>
      <w:bookmarkStart w:id="1022" w:name="_Toc138768642"/>
      <w:bookmarkStart w:id="1023" w:name="_Toc141107993"/>
      <w:bookmarkStart w:id="1024" w:name="_Toc138259456"/>
      <w:bookmarkStart w:id="1025" w:name="_Toc138260110"/>
      <w:bookmarkStart w:id="1026" w:name="_Toc138260759"/>
      <w:bookmarkStart w:id="1027" w:name="_Toc138768643"/>
      <w:bookmarkStart w:id="1028" w:name="_Toc141107994"/>
      <w:bookmarkStart w:id="1029" w:name="_Toc138259457"/>
      <w:bookmarkStart w:id="1030" w:name="_Toc138260111"/>
      <w:bookmarkStart w:id="1031" w:name="_Toc138260760"/>
      <w:bookmarkStart w:id="1032" w:name="_Toc138768644"/>
      <w:bookmarkStart w:id="1033" w:name="_Toc141107995"/>
      <w:bookmarkStart w:id="1034" w:name="_Toc138259458"/>
      <w:bookmarkStart w:id="1035" w:name="_Toc138260112"/>
      <w:bookmarkStart w:id="1036" w:name="_Toc138260761"/>
      <w:bookmarkStart w:id="1037" w:name="_Toc138768645"/>
      <w:bookmarkStart w:id="1038" w:name="_Toc141107996"/>
      <w:bookmarkStart w:id="1039" w:name="_Toc138259459"/>
      <w:bookmarkStart w:id="1040" w:name="_Toc138260113"/>
      <w:bookmarkStart w:id="1041" w:name="_Toc138260762"/>
      <w:bookmarkStart w:id="1042" w:name="_Toc138768646"/>
      <w:bookmarkStart w:id="1043" w:name="_Toc141107997"/>
      <w:bookmarkStart w:id="1044" w:name="_Toc138259461"/>
      <w:bookmarkStart w:id="1045" w:name="_Toc138260115"/>
      <w:bookmarkStart w:id="1046" w:name="_Toc138260764"/>
      <w:bookmarkStart w:id="1047" w:name="_Toc138768648"/>
      <w:bookmarkStart w:id="1048" w:name="_Toc141107999"/>
      <w:bookmarkStart w:id="1049" w:name="_Toc138259462"/>
      <w:bookmarkStart w:id="1050" w:name="_Toc138260116"/>
      <w:bookmarkStart w:id="1051" w:name="_Toc138260765"/>
      <w:bookmarkStart w:id="1052" w:name="_Toc138768649"/>
      <w:bookmarkStart w:id="1053" w:name="_Toc141108000"/>
      <w:bookmarkStart w:id="1054" w:name="_Toc138259463"/>
      <w:bookmarkStart w:id="1055" w:name="_Toc138260117"/>
      <w:bookmarkStart w:id="1056" w:name="_Toc138260766"/>
      <w:bookmarkStart w:id="1057" w:name="_Toc138768650"/>
      <w:bookmarkStart w:id="1058" w:name="_Toc141108001"/>
      <w:bookmarkStart w:id="1059" w:name="_Toc138259464"/>
      <w:bookmarkStart w:id="1060" w:name="_Toc138260118"/>
      <w:bookmarkStart w:id="1061" w:name="_Toc138260767"/>
      <w:bookmarkStart w:id="1062" w:name="_Toc138768651"/>
      <w:bookmarkStart w:id="1063" w:name="_Toc141108002"/>
      <w:bookmarkStart w:id="1064" w:name="_Toc138259465"/>
      <w:bookmarkStart w:id="1065" w:name="_Toc138260119"/>
      <w:bookmarkStart w:id="1066" w:name="_Toc138260768"/>
      <w:bookmarkStart w:id="1067" w:name="_Toc138768652"/>
      <w:bookmarkStart w:id="1068" w:name="_Toc141108003"/>
      <w:bookmarkStart w:id="1069" w:name="_Toc138259466"/>
      <w:bookmarkStart w:id="1070" w:name="_Toc138260120"/>
      <w:bookmarkStart w:id="1071" w:name="_Toc138260769"/>
      <w:bookmarkStart w:id="1072" w:name="_Toc138768653"/>
      <w:bookmarkStart w:id="1073" w:name="_Toc141108004"/>
      <w:bookmarkStart w:id="1074" w:name="_Toc138259467"/>
      <w:bookmarkStart w:id="1075" w:name="_Toc138260121"/>
      <w:bookmarkStart w:id="1076" w:name="_Toc138260770"/>
      <w:bookmarkStart w:id="1077" w:name="_Toc138768654"/>
      <w:bookmarkStart w:id="1078" w:name="_Toc141108005"/>
      <w:bookmarkStart w:id="1079" w:name="_Toc138259468"/>
      <w:bookmarkStart w:id="1080" w:name="_Toc138260122"/>
      <w:bookmarkStart w:id="1081" w:name="_Toc138260771"/>
      <w:bookmarkStart w:id="1082" w:name="_Toc138768655"/>
      <w:bookmarkStart w:id="1083" w:name="_Toc141108006"/>
      <w:bookmarkStart w:id="1084" w:name="_Toc138259469"/>
      <w:bookmarkStart w:id="1085" w:name="_Toc138260123"/>
      <w:bookmarkStart w:id="1086" w:name="_Toc138260772"/>
      <w:bookmarkStart w:id="1087" w:name="_Toc138768656"/>
      <w:bookmarkStart w:id="1088" w:name="_Toc141108007"/>
      <w:bookmarkStart w:id="1089" w:name="_Toc138259470"/>
      <w:bookmarkStart w:id="1090" w:name="_Toc138260124"/>
      <w:bookmarkStart w:id="1091" w:name="_Toc138260773"/>
      <w:bookmarkStart w:id="1092" w:name="_Toc138768657"/>
      <w:bookmarkStart w:id="1093" w:name="_Toc141108008"/>
      <w:bookmarkStart w:id="1094" w:name="_Toc138259471"/>
      <w:bookmarkStart w:id="1095" w:name="_Toc138260125"/>
      <w:bookmarkStart w:id="1096" w:name="_Toc138260774"/>
      <w:bookmarkStart w:id="1097" w:name="_Toc138768658"/>
      <w:bookmarkStart w:id="1098" w:name="_Toc141108009"/>
      <w:bookmarkStart w:id="1099" w:name="_Toc138259472"/>
      <w:bookmarkStart w:id="1100" w:name="_Toc138260126"/>
      <w:bookmarkStart w:id="1101" w:name="_Toc138260775"/>
      <w:bookmarkStart w:id="1102" w:name="_Toc138768659"/>
      <w:bookmarkStart w:id="1103" w:name="_Toc141108010"/>
      <w:bookmarkStart w:id="1104" w:name="_Toc138259473"/>
      <w:bookmarkStart w:id="1105" w:name="_Toc138260127"/>
      <w:bookmarkStart w:id="1106" w:name="_Toc138260776"/>
      <w:bookmarkStart w:id="1107" w:name="_Toc138768660"/>
      <w:bookmarkStart w:id="1108" w:name="_Toc141108011"/>
      <w:bookmarkStart w:id="1109" w:name="_Toc138259474"/>
      <w:bookmarkStart w:id="1110" w:name="_Toc138260128"/>
      <w:bookmarkStart w:id="1111" w:name="_Toc138260777"/>
      <w:bookmarkStart w:id="1112" w:name="_Toc138768661"/>
      <w:bookmarkStart w:id="1113" w:name="_Toc141108012"/>
      <w:bookmarkStart w:id="1114" w:name="_Toc138259475"/>
      <w:bookmarkStart w:id="1115" w:name="_Toc138260129"/>
      <w:bookmarkStart w:id="1116" w:name="_Toc138260778"/>
      <w:bookmarkStart w:id="1117" w:name="_Toc138768662"/>
      <w:bookmarkStart w:id="1118" w:name="_Toc141108013"/>
      <w:bookmarkStart w:id="1119" w:name="_Toc138259476"/>
      <w:bookmarkStart w:id="1120" w:name="_Toc138260130"/>
      <w:bookmarkStart w:id="1121" w:name="_Toc138260779"/>
      <w:bookmarkStart w:id="1122" w:name="_Toc138768663"/>
      <w:bookmarkStart w:id="1123" w:name="_Toc141108014"/>
      <w:bookmarkStart w:id="1124" w:name="_Toc138259477"/>
      <w:bookmarkStart w:id="1125" w:name="_Toc138260131"/>
      <w:bookmarkStart w:id="1126" w:name="_Toc138260780"/>
      <w:bookmarkStart w:id="1127" w:name="_Toc138768664"/>
      <w:bookmarkStart w:id="1128" w:name="_Toc141108015"/>
      <w:bookmarkStart w:id="1129" w:name="_Toc138259478"/>
      <w:bookmarkStart w:id="1130" w:name="_Toc138260132"/>
      <w:bookmarkStart w:id="1131" w:name="_Toc138260781"/>
      <w:bookmarkStart w:id="1132" w:name="_Toc138768665"/>
      <w:bookmarkStart w:id="1133" w:name="_Toc141108016"/>
      <w:bookmarkStart w:id="1134" w:name="_Toc138259479"/>
      <w:bookmarkStart w:id="1135" w:name="_Toc138260133"/>
      <w:bookmarkStart w:id="1136" w:name="_Toc138260782"/>
      <w:bookmarkStart w:id="1137" w:name="_Toc138768666"/>
      <w:bookmarkStart w:id="1138" w:name="_Toc141108017"/>
      <w:bookmarkStart w:id="1139" w:name="_Toc138259480"/>
      <w:bookmarkStart w:id="1140" w:name="_Toc138260134"/>
      <w:bookmarkStart w:id="1141" w:name="_Toc138260783"/>
      <w:bookmarkStart w:id="1142" w:name="_Toc138768667"/>
      <w:bookmarkStart w:id="1143" w:name="_Toc141108018"/>
      <w:bookmarkStart w:id="1144" w:name="_Toc138259481"/>
      <w:bookmarkStart w:id="1145" w:name="_Toc138260135"/>
      <w:bookmarkStart w:id="1146" w:name="_Toc138260784"/>
      <w:bookmarkStart w:id="1147" w:name="_Toc138768668"/>
      <w:bookmarkStart w:id="1148" w:name="_Toc141108019"/>
      <w:bookmarkStart w:id="1149" w:name="_Toc138259482"/>
      <w:bookmarkStart w:id="1150" w:name="_Toc138260136"/>
      <w:bookmarkStart w:id="1151" w:name="_Toc138260785"/>
      <w:bookmarkStart w:id="1152" w:name="_Toc138768669"/>
      <w:bookmarkStart w:id="1153" w:name="_Toc141108020"/>
      <w:bookmarkStart w:id="1154" w:name="_Toc138259483"/>
      <w:bookmarkStart w:id="1155" w:name="_Toc138260137"/>
      <w:bookmarkStart w:id="1156" w:name="_Toc138260786"/>
      <w:bookmarkStart w:id="1157" w:name="_Toc138768670"/>
      <w:bookmarkStart w:id="1158" w:name="_Toc141108021"/>
      <w:bookmarkStart w:id="1159" w:name="_Toc138259486"/>
      <w:bookmarkStart w:id="1160" w:name="_Toc138260140"/>
      <w:bookmarkStart w:id="1161" w:name="_Toc138260789"/>
      <w:bookmarkStart w:id="1162" w:name="_Toc138768673"/>
      <w:bookmarkStart w:id="1163" w:name="_Toc141108024"/>
      <w:bookmarkStart w:id="1164" w:name="_Toc138259487"/>
      <w:bookmarkStart w:id="1165" w:name="_Toc138260141"/>
      <w:bookmarkStart w:id="1166" w:name="_Toc138260790"/>
      <w:bookmarkStart w:id="1167" w:name="_Toc138768674"/>
      <w:bookmarkStart w:id="1168" w:name="_Toc141108025"/>
      <w:bookmarkStart w:id="1169" w:name="_Toc138259488"/>
      <w:bookmarkStart w:id="1170" w:name="_Toc138260142"/>
      <w:bookmarkStart w:id="1171" w:name="_Toc138260791"/>
      <w:bookmarkStart w:id="1172" w:name="_Toc138768675"/>
      <w:bookmarkStart w:id="1173" w:name="_Toc141108026"/>
      <w:bookmarkStart w:id="1174" w:name="_Toc138259489"/>
      <w:bookmarkStart w:id="1175" w:name="_Toc138260143"/>
      <w:bookmarkStart w:id="1176" w:name="_Toc138260792"/>
      <w:bookmarkStart w:id="1177" w:name="_Toc138768676"/>
      <w:bookmarkStart w:id="1178" w:name="_Toc141108027"/>
      <w:bookmarkStart w:id="1179" w:name="_Toc138259490"/>
      <w:bookmarkStart w:id="1180" w:name="_Toc138260144"/>
      <w:bookmarkStart w:id="1181" w:name="_Toc138260793"/>
      <w:bookmarkStart w:id="1182" w:name="_Toc138768677"/>
      <w:bookmarkStart w:id="1183" w:name="_Toc141108028"/>
      <w:bookmarkStart w:id="1184" w:name="_Toc138259491"/>
      <w:bookmarkStart w:id="1185" w:name="_Toc138260145"/>
      <w:bookmarkStart w:id="1186" w:name="_Toc138260794"/>
      <w:bookmarkStart w:id="1187" w:name="_Toc138768678"/>
      <w:bookmarkStart w:id="1188" w:name="_Toc141108029"/>
      <w:bookmarkStart w:id="1189" w:name="_Toc138259492"/>
      <w:bookmarkStart w:id="1190" w:name="_Toc138260146"/>
      <w:bookmarkStart w:id="1191" w:name="_Toc138260795"/>
      <w:bookmarkStart w:id="1192" w:name="_Toc138768679"/>
      <w:bookmarkStart w:id="1193" w:name="_Toc141108030"/>
      <w:bookmarkStart w:id="1194" w:name="_Toc138259493"/>
      <w:bookmarkStart w:id="1195" w:name="_Toc138260147"/>
      <w:bookmarkStart w:id="1196" w:name="_Toc138260796"/>
      <w:bookmarkStart w:id="1197" w:name="_Toc138768680"/>
      <w:bookmarkStart w:id="1198" w:name="_Toc141108031"/>
      <w:bookmarkStart w:id="1199" w:name="_Toc138259494"/>
      <w:bookmarkStart w:id="1200" w:name="_Toc138260148"/>
      <w:bookmarkStart w:id="1201" w:name="_Toc138260797"/>
      <w:bookmarkStart w:id="1202" w:name="_Toc138768681"/>
      <w:bookmarkStart w:id="1203" w:name="_Toc141108032"/>
      <w:bookmarkStart w:id="1204" w:name="_Toc138259495"/>
      <w:bookmarkStart w:id="1205" w:name="_Toc138260149"/>
      <w:bookmarkStart w:id="1206" w:name="_Toc138260798"/>
      <w:bookmarkStart w:id="1207" w:name="_Toc138768682"/>
      <w:bookmarkStart w:id="1208" w:name="_Toc141108033"/>
      <w:bookmarkStart w:id="1209" w:name="_Toc138259496"/>
      <w:bookmarkStart w:id="1210" w:name="_Toc138260150"/>
      <w:bookmarkStart w:id="1211" w:name="_Toc138260799"/>
      <w:bookmarkStart w:id="1212" w:name="_Toc138768683"/>
      <w:bookmarkStart w:id="1213" w:name="_Toc141108034"/>
      <w:bookmarkStart w:id="1214" w:name="_Toc138259497"/>
      <w:bookmarkStart w:id="1215" w:name="_Toc138260151"/>
      <w:bookmarkStart w:id="1216" w:name="_Toc138260800"/>
      <w:bookmarkStart w:id="1217" w:name="_Toc138768684"/>
      <w:bookmarkStart w:id="1218" w:name="_Toc141108035"/>
      <w:bookmarkStart w:id="1219" w:name="_Toc138259498"/>
      <w:bookmarkStart w:id="1220" w:name="_Toc138260152"/>
      <w:bookmarkStart w:id="1221" w:name="_Toc138260801"/>
      <w:bookmarkStart w:id="1222" w:name="_Toc138768685"/>
      <w:bookmarkStart w:id="1223" w:name="_Toc141108036"/>
      <w:bookmarkStart w:id="1224" w:name="_Toc138259499"/>
      <w:bookmarkStart w:id="1225" w:name="_Toc138260153"/>
      <w:bookmarkStart w:id="1226" w:name="_Toc138260802"/>
      <w:bookmarkStart w:id="1227" w:name="_Toc138768686"/>
      <w:bookmarkStart w:id="1228" w:name="_Toc141108037"/>
      <w:bookmarkStart w:id="1229" w:name="_Toc138259500"/>
      <w:bookmarkStart w:id="1230" w:name="_Toc138260154"/>
      <w:bookmarkStart w:id="1231" w:name="_Toc138260803"/>
      <w:bookmarkStart w:id="1232" w:name="_Toc138768687"/>
      <w:bookmarkStart w:id="1233" w:name="_Toc141108038"/>
      <w:bookmarkStart w:id="1234" w:name="_Toc138259501"/>
      <w:bookmarkStart w:id="1235" w:name="_Toc138260155"/>
      <w:bookmarkStart w:id="1236" w:name="_Toc138260804"/>
      <w:bookmarkStart w:id="1237" w:name="_Toc138768688"/>
      <w:bookmarkStart w:id="1238" w:name="_Toc141108039"/>
      <w:bookmarkStart w:id="1239" w:name="_Toc138259502"/>
      <w:bookmarkStart w:id="1240" w:name="_Toc138260156"/>
      <w:bookmarkStart w:id="1241" w:name="_Toc138260805"/>
      <w:bookmarkStart w:id="1242" w:name="_Toc138768689"/>
      <w:bookmarkStart w:id="1243" w:name="_Toc141108040"/>
      <w:bookmarkStart w:id="1244" w:name="_Toc138259503"/>
      <w:bookmarkStart w:id="1245" w:name="_Toc138260157"/>
      <w:bookmarkStart w:id="1246" w:name="_Toc138260806"/>
      <w:bookmarkStart w:id="1247" w:name="_Toc138768690"/>
      <w:bookmarkStart w:id="1248" w:name="_Toc141108041"/>
      <w:bookmarkStart w:id="1249" w:name="_Toc138259504"/>
      <w:bookmarkStart w:id="1250" w:name="_Toc138260158"/>
      <w:bookmarkStart w:id="1251" w:name="_Toc138260807"/>
      <w:bookmarkStart w:id="1252" w:name="_Toc138768691"/>
      <w:bookmarkStart w:id="1253" w:name="_Toc141108042"/>
      <w:bookmarkStart w:id="1254" w:name="_Toc134174569"/>
      <w:bookmarkStart w:id="1255" w:name="_Toc134174791"/>
      <w:bookmarkStart w:id="1256" w:name="_Toc134175013"/>
      <w:bookmarkStart w:id="1257" w:name="_Toc161405380"/>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8C2CE4">
        <w:rPr>
          <w:rFonts w:ascii="Trebuchet MS" w:hAnsi="Trebuchet MS"/>
          <w:color w:val="1F4E79" w:themeColor="accent1" w:themeShade="80"/>
          <w:sz w:val="22"/>
          <w:szCs w:val="22"/>
        </w:rPr>
        <w:t>Activitatea de bază</w:t>
      </w:r>
      <w:bookmarkEnd w:id="1257"/>
    </w:p>
    <w:p w14:paraId="47CCF531" w14:textId="5EBB46F7" w:rsidR="00C251DA" w:rsidRPr="008C2CE4" w:rsidRDefault="000724E8" w:rsidP="00504337">
      <w:pPr>
        <w:jc w:val="both"/>
        <w:rPr>
          <w:rFonts w:ascii="Trebuchet MS" w:hAnsi="Trebuchet MS"/>
          <w:color w:val="1F4E79" w:themeColor="accent1" w:themeShade="80"/>
        </w:rPr>
      </w:pPr>
      <w:proofErr w:type="spellStart"/>
      <w:r w:rsidRPr="008C2CE4">
        <w:rPr>
          <w:rFonts w:ascii="Trebuchet MS" w:hAnsi="Trebuchet MS"/>
          <w:i/>
          <w:iCs/>
          <w:color w:val="1F4E79" w:themeColor="accent1" w:themeShade="80"/>
        </w:rPr>
        <w:t>Activitatile</w:t>
      </w:r>
      <w:proofErr w:type="spellEnd"/>
      <w:r w:rsidRPr="008C2CE4">
        <w:rPr>
          <w:rFonts w:ascii="Trebuchet MS" w:hAnsi="Trebuchet MS"/>
          <w:i/>
          <w:iCs/>
          <w:color w:val="1F4E79" w:themeColor="accent1" w:themeShade="80"/>
        </w:rPr>
        <w:t xml:space="preserve"> </w:t>
      </w:r>
      <w:r w:rsidR="001E4C93" w:rsidRPr="008C2CE4">
        <w:rPr>
          <w:rFonts w:ascii="Trebuchet MS" w:hAnsi="Trebuchet MS"/>
          <w:i/>
          <w:iCs/>
          <w:color w:val="1F4E79" w:themeColor="accent1" w:themeShade="80"/>
        </w:rPr>
        <w:t xml:space="preserve">1 Identificarea, evaluarea copiilor </w:t>
      </w:r>
      <w:proofErr w:type="spellStart"/>
      <w:r w:rsidR="001E4C93" w:rsidRPr="008C2CE4">
        <w:rPr>
          <w:rFonts w:ascii="Trebuchet MS" w:hAnsi="Trebuchet MS"/>
          <w:i/>
          <w:iCs/>
          <w:color w:val="1F4E79" w:themeColor="accent1" w:themeShade="80"/>
        </w:rPr>
        <w:t>aflati</w:t>
      </w:r>
      <w:proofErr w:type="spellEnd"/>
      <w:r w:rsidR="001E4C93" w:rsidRPr="008C2CE4">
        <w:rPr>
          <w:rFonts w:ascii="Trebuchet MS" w:hAnsi="Trebuchet MS"/>
          <w:i/>
          <w:iCs/>
          <w:color w:val="1F4E79" w:themeColor="accent1" w:themeShade="80"/>
        </w:rPr>
        <w:t xml:space="preserve"> in situație de risc de separare de familie si a copiilor pentru care a fost instituita o </w:t>
      </w:r>
      <w:proofErr w:type="spellStart"/>
      <w:r w:rsidR="001E4C93" w:rsidRPr="008C2CE4">
        <w:rPr>
          <w:rFonts w:ascii="Trebuchet MS" w:hAnsi="Trebuchet MS"/>
          <w:i/>
          <w:iCs/>
          <w:color w:val="1F4E79" w:themeColor="accent1" w:themeShade="80"/>
        </w:rPr>
        <w:t>masura</w:t>
      </w:r>
      <w:proofErr w:type="spellEnd"/>
      <w:r w:rsidR="001E4C93" w:rsidRPr="008C2CE4">
        <w:rPr>
          <w:rFonts w:ascii="Trebuchet MS" w:hAnsi="Trebuchet MS"/>
          <w:i/>
          <w:iCs/>
          <w:color w:val="1F4E79" w:themeColor="accent1" w:themeShade="80"/>
        </w:rPr>
        <w:t xml:space="preserve"> de </w:t>
      </w:r>
      <w:proofErr w:type="spellStart"/>
      <w:r w:rsidR="001E4C93" w:rsidRPr="008C2CE4">
        <w:rPr>
          <w:rFonts w:ascii="Trebuchet MS" w:hAnsi="Trebuchet MS"/>
          <w:i/>
          <w:iCs/>
          <w:color w:val="1F4E79" w:themeColor="accent1" w:themeShade="80"/>
        </w:rPr>
        <w:t>protectie</w:t>
      </w:r>
      <w:proofErr w:type="spellEnd"/>
      <w:r w:rsidR="001E4C93" w:rsidRPr="008C2CE4">
        <w:rPr>
          <w:rFonts w:ascii="Trebuchet MS" w:hAnsi="Trebuchet MS"/>
          <w:i/>
          <w:iCs/>
          <w:color w:val="1F4E79" w:themeColor="accent1" w:themeShade="80"/>
        </w:rPr>
        <w:t xml:space="preserve"> speciala și care pot fi reintegrați în familie, inclusiv elaborarea Planului de servicii sau, după caz, a Planului individualizat de </w:t>
      </w:r>
      <w:proofErr w:type="spellStart"/>
      <w:r w:rsidR="001E4C93" w:rsidRPr="008C2CE4">
        <w:rPr>
          <w:rFonts w:ascii="Trebuchet MS" w:hAnsi="Trebuchet MS"/>
          <w:i/>
          <w:iCs/>
          <w:color w:val="1F4E79" w:themeColor="accent1" w:themeShade="80"/>
        </w:rPr>
        <w:t>protectie</w:t>
      </w:r>
      <w:proofErr w:type="spellEnd"/>
      <w:r w:rsidR="001E4C93" w:rsidRPr="008C2CE4">
        <w:rPr>
          <w:rFonts w:ascii="Trebuchet MS" w:hAnsi="Trebuchet MS"/>
          <w:i/>
          <w:iCs/>
          <w:color w:val="1F4E79" w:themeColor="accent1" w:themeShade="80"/>
        </w:rPr>
        <w:t xml:space="preserve">;  2 Furnizarea serviciilor de sprijin destinate copiilor in vederea prevenirii riscului de separare de familie, 3 Furnizarea serviciilor de sprijin destinate copiilor din sistemul de protecție specială in vederea reintegrării în familie  si 4 Implementa măsuri de acompaniere a familiei in vederea </w:t>
      </w:r>
      <w:proofErr w:type="spellStart"/>
      <w:r w:rsidR="001E4C93" w:rsidRPr="008C2CE4">
        <w:rPr>
          <w:rFonts w:ascii="Trebuchet MS" w:hAnsi="Trebuchet MS"/>
          <w:i/>
          <w:iCs/>
          <w:color w:val="1F4E79" w:themeColor="accent1" w:themeShade="80"/>
        </w:rPr>
        <w:t>cresterii</w:t>
      </w:r>
      <w:proofErr w:type="spellEnd"/>
      <w:r w:rsidR="001E4C93" w:rsidRPr="008C2CE4">
        <w:rPr>
          <w:rFonts w:ascii="Trebuchet MS" w:hAnsi="Trebuchet MS"/>
          <w:i/>
          <w:iCs/>
          <w:color w:val="1F4E79" w:themeColor="accent1" w:themeShade="80"/>
        </w:rPr>
        <w:t xml:space="preserve"> si </w:t>
      </w:r>
      <w:proofErr w:type="spellStart"/>
      <w:r w:rsidR="001E4C93" w:rsidRPr="008C2CE4">
        <w:rPr>
          <w:rFonts w:ascii="Trebuchet MS" w:hAnsi="Trebuchet MS"/>
          <w:i/>
          <w:iCs/>
          <w:color w:val="1F4E79" w:themeColor="accent1" w:themeShade="80"/>
        </w:rPr>
        <w:t>ingrijirii</w:t>
      </w:r>
      <w:proofErr w:type="spellEnd"/>
      <w:r w:rsidR="001E4C93" w:rsidRPr="008C2CE4">
        <w:rPr>
          <w:rFonts w:ascii="Trebuchet MS" w:hAnsi="Trebuchet MS"/>
          <w:i/>
          <w:iCs/>
          <w:color w:val="1F4E79" w:themeColor="accent1" w:themeShade="80"/>
        </w:rPr>
        <w:t xml:space="preserve"> propriilor copii sau după caz a celor reintegrați în  familie</w:t>
      </w:r>
      <w:r w:rsidR="00556A4E" w:rsidRPr="008C2CE4">
        <w:rPr>
          <w:rFonts w:ascii="Trebuchet MS" w:hAnsi="Trebuchet MS"/>
          <w:i/>
          <w:iCs/>
          <w:color w:val="1F4E79" w:themeColor="accent1" w:themeShade="80"/>
        </w:rPr>
        <w:t xml:space="preserve"> </w:t>
      </w:r>
      <w:r w:rsidRPr="008C2CE4">
        <w:rPr>
          <w:rFonts w:ascii="Trebuchet MS" w:hAnsi="Trebuchet MS"/>
          <w:color w:val="1F4E79" w:themeColor="accent1" w:themeShade="80"/>
        </w:rPr>
        <w:t xml:space="preserve">sunt </w:t>
      </w:r>
      <w:proofErr w:type="spellStart"/>
      <w:r w:rsidRPr="008C2CE4">
        <w:rPr>
          <w:rFonts w:ascii="Trebuchet MS" w:hAnsi="Trebuchet MS"/>
          <w:color w:val="1F4E79" w:themeColor="accent1" w:themeShade="80"/>
        </w:rPr>
        <w:t>activitati</w:t>
      </w:r>
      <w:proofErr w:type="spellEnd"/>
      <w:r w:rsidRPr="008C2CE4">
        <w:rPr>
          <w:rFonts w:ascii="Trebuchet MS" w:hAnsi="Trebuchet MS"/>
          <w:color w:val="1F4E79" w:themeColor="accent1" w:themeShade="80"/>
        </w:rPr>
        <w:t xml:space="preserve"> de baza</w:t>
      </w:r>
      <w:r w:rsidR="00AD5C9B" w:rsidRPr="008C2CE4">
        <w:rPr>
          <w:rFonts w:ascii="Trebuchet MS" w:hAnsi="Trebuchet MS"/>
          <w:color w:val="1F4E79" w:themeColor="accent1" w:themeShade="80"/>
        </w:rPr>
        <w:t xml:space="preserve">. </w:t>
      </w:r>
      <w:r w:rsidR="006B5839" w:rsidRPr="008C2CE4">
        <w:rPr>
          <w:rFonts w:ascii="Trebuchet MS" w:hAnsi="Trebuchet MS"/>
          <w:color w:val="1F4E79" w:themeColor="accent1" w:themeShade="80"/>
        </w:rPr>
        <w:t xml:space="preserve">In conformitate cu prevederile OUG23/2023 </w:t>
      </w:r>
      <w:r w:rsidR="005B5EF7" w:rsidRPr="008C2CE4">
        <w:rPr>
          <w:rFonts w:ascii="Trebuchet MS" w:hAnsi="Trebuchet MS"/>
          <w:color w:val="1F4E79" w:themeColor="accent1" w:themeShade="80"/>
        </w:rPr>
        <w:t>art. 2 alin (3) litera a) bugetul alocat pentru activitățile de bază reprezintă minim 50% din total buget eligibil al proi</w:t>
      </w:r>
      <w:r w:rsidR="00BF4816" w:rsidRPr="008C2CE4">
        <w:rPr>
          <w:rFonts w:ascii="Trebuchet MS" w:hAnsi="Trebuchet MS"/>
          <w:color w:val="1F4E79" w:themeColor="accent1" w:themeShade="80"/>
        </w:rPr>
        <w:t>e</w:t>
      </w:r>
      <w:r w:rsidR="005B5EF7" w:rsidRPr="008C2CE4">
        <w:rPr>
          <w:rFonts w:ascii="Trebuchet MS" w:hAnsi="Trebuchet MS"/>
          <w:color w:val="1F4E79" w:themeColor="accent1" w:themeShade="80"/>
        </w:rPr>
        <w:t xml:space="preserve">ctului. In acest sens in Cererea de </w:t>
      </w:r>
      <w:proofErr w:type="spellStart"/>
      <w:r w:rsidR="005B5EF7" w:rsidRPr="008C2CE4">
        <w:rPr>
          <w:rFonts w:ascii="Trebuchet MS" w:hAnsi="Trebuchet MS"/>
          <w:color w:val="1F4E79" w:themeColor="accent1" w:themeShade="80"/>
        </w:rPr>
        <w:t>finantare</w:t>
      </w:r>
      <w:proofErr w:type="spellEnd"/>
      <w:r w:rsidR="005B5EF7" w:rsidRPr="008C2CE4">
        <w:rPr>
          <w:rFonts w:ascii="Trebuchet MS" w:hAnsi="Trebuchet MS"/>
          <w:color w:val="1F4E79" w:themeColor="accent1" w:themeShade="80"/>
        </w:rPr>
        <w:t xml:space="preserve"> si/sau in documentele atașate acesteia solicitantul va prezenta cheltuielile aferente activităților de bază mai sus </w:t>
      </w:r>
      <w:proofErr w:type="spellStart"/>
      <w:r w:rsidR="005B5EF7" w:rsidRPr="008C2CE4">
        <w:rPr>
          <w:rFonts w:ascii="Trebuchet MS" w:hAnsi="Trebuchet MS"/>
          <w:color w:val="1F4E79" w:themeColor="accent1" w:themeShade="80"/>
        </w:rPr>
        <w:t>mentionate</w:t>
      </w:r>
      <w:proofErr w:type="spellEnd"/>
      <w:r w:rsidR="005B5EF7" w:rsidRPr="008C2CE4">
        <w:rPr>
          <w:rFonts w:ascii="Trebuchet MS" w:hAnsi="Trebuchet MS"/>
          <w:color w:val="1F4E79" w:themeColor="accent1" w:themeShade="80"/>
        </w:rPr>
        <w:t xml:space="preserve">. </w:t>
      </w:r>
    </w:p>
    <w:p w14:paraId="4BB2A8BF" w14:textId="77777777" w:rsidR="00AE50E0" w:rsidRPr="008C2CE4" w:rsidRDefault="00AE50E0" w:rsidP="00504337">
      <w:pPr>
        <w:jc w:val="both"/>
        <w:rPr>
          <w:rFonts w:ascii="Trebuchet MS" w:hAnsi="Trebuchet MS"/>
          <w:color w:val="1F4E79" w:themeColor="accent1" w:themeShade="80"/>
        </w:rPr>
      </w:pPr>
    </w:p>
    <w:p w14:paraId="2FF648AF" w14:textId="5A43FE28" w:rsidR="00412DA2" w:rsidRPr="008C2CE4" w:rsidRDefault="001D7438" w:rsidP="00504337">
      <w:pPr>
        <w:pStyle w:val="Heading3"/>
        <w:numPr>
          <w:ilvl w:val="2"/>
          <w:numId w:val="11"/>
        </w:numPr>
        <w:jc w:val="both"/>
        <w:rPr>
          <w:rFonts w:ascii="Trebuchet MS" w:hAnsi="Trebuchet MS"/>
          <w:color w:val="1F4E79" w:themeColor="accent1" w:themeShade="80"/>
          <w:sz w:val="22"/>
          <w:szCs w:val="22"/>
        </w:rPr>
      </w:pPr>
      <w:bookmarkStart w:id="1258" w:name="_Toc138259506"/>
      <w:bookmarkStart w:id="1259" w:name="_Toc138260160"/>
      <w:bookmarkStart w:id="1260" w:name="_Toc138260809"/>
      <w:bookmarkStart w:id="1261" w:name="_Toc138768693"/>
      <w:bookmarkStart w:id="1262" w:name="_Toc141108044"/>
      <w:bookmarkStart w:id="1263" w:name="_Toc161405381"/>
      <w:bookmarkEnd w:id="1258"/>
      <w:bookmarkEnd w:id="1259"/>
      <w:bookmarkEnd w:id="1260"/>
      <w:bookmarkEnd w:id="1261"/>
      <w:bookmarkEnd w:id="1262"/>
      <w:r w:rsidRPr="008C2CE4">
        <w:rPr>
          <w:rFonts w:ascii="Trebuchet MS" w:hAnsi="Trebuchet MS"/>
          <w:color w:val="1F4E79" w:themeColor="accent1" w:themeShade="80"/>
          <w:sz w:val="22"/>
          <w:szCs w:val="22"/>
        </w:rPr>
        <w:t>Activități neeligibile</w:t>
      </w:r>
      <w:bookmarkEnd w:id="1263"/>
    </w:p>
    <w:p w14:paraId="5DE11E0D" w14:textId="5C0FBF9B" w:rsidR="002A0D90" w:rsidRPr="008C2CE4" w:rsidRDefault="002A0D90">
      <w:pPr>
        <w:jc w:val="both"/>
        <w:rPr>
          <w:rFonts w:ascii="Trebuchet MS" w:hAnsi="Trebuchet MS"/>
          <w:color w:val="1F4E79" w:themeColor="accent1" w:themeShade="80"/>
        </w:rPr>
      </w:pPr>
      <w:r w:rsidRPr="008C2CE4">
        <w:rPr>
          <w:rFonts w:ascii="Trebuchet MS" w:hAnsi="Trebuchet MS"/>
          <w:color w:val="1F4E79" w:themeColor="accent1" w:themeShade="80"/>
        </w:rPr>
        <w:t xml:space="preserve">Pot fi considerate neeligibile activitățile care fie nu au legătură directă cu activitățile incluse în secțiunea 5.2.2, fie nu sunt necesare pentru execuția proiectului, cu excepția activităților de tipul activități de management de proiect, de suport pentru managementul / coordonarea proiectului, achiziții, ITC, informare si publicitate, activități aferente cheltuielilor indirecte etc.  </w:t>
      </w:r>
    </w:p>
    <w:p w14:paraId="4DEEC54D" w14:textId="77777777" w:rsidR="00AE50E0" w:rsidRPr="008C2CE4" w:rsidRDefault="00AE50E0">
      <w:pPr>
        <w:jc w:val="both"/>
        <w:rPr>
          <w:rFonts w:ascii="Trebuchet MS" w:hAnsi="Trebuchet MS"/>
          <w:color w:val="1F4E79" w:themeColor="accent1" w:themeShade="80"/>
        </w:rPr>
      </w:pPr>
    </w:p>
    <w:p w14:paraId="373DCCB5" w14:textId="580C3AFA" w:rsidR="00842329" w:rsidRPr="008C2CE4" w:rsidRDefault="00842329" w:rsidP="00504337">
      <w:pPr>
        <w:pStyle w:val="Heading2"/>
        <w:numPr>
          <w:ilvl w:val="1"/>
          <w:numId w:val="12"/>
        </w:numPr>
        <w:jc w:val="both"/>
        <w:rPr>
          <w:rFonts w:ascii="Trebuchet MS" w:hAnsi="Trebuchet MS"/>
          <w:color w:val="1F4E79" w:themeColor="accent1" w:themeShade="80"/>
          <w:sz w:val="22"/>
          <w:szCs w:val="22"/>
        </w:rPr>
      </w:pPr>
      <w:bookmarkStart w:id="1264" w:name="_Toc138259508"/>
      <w:bookmarkStart w:id="1265" w:name="_Toc138260162"/>
      <w:bookmarkStart w:id="1266" w:name="_Toc138260811"/>
      <w:bookmarkStart w:id="1267" w:name="_Toc138768695"/>
      <w:bookmarkStart w:id="1268" w:name="_Toc141108046"/>
      <w:bookmarkStart w:id="1269" w:name="_Toc138259509"/>
      <w:bookmarkStart w:id="1270" w:name="_Toc138260163"/>
      <w:bookmarkStart w:id="1271" w:name="_Toc138260812"/>
      <w:bookmarkStart w:id="1272" w:name="_Toc138768696"/>
      <w:bookmarkStart w:id="1273" w:name="_Toc141108047"/>
      <w:bookmarkStart w:id="1274" w:name="_Toc138259510"/>
      <w:bookmarkStart w:id="1275" w:name="_Toc138260164"/>
      <w:bookmarkStart w:id="1276" w:name="_Toc138260813"/>
      <w:bookmarkStart w:id="1277" w:name="_Toc138768697"/>
      <w:bookmarkStart w:id="1278" w:name="_Toc141108048"/>
      <w:bookmarkStart w:id="1279" w:name="_Toc138259511"/>
      <w:bookmarkStart w:id="1280" w:name="_Toc138260165"/>
      <w:bookmarkStart w:id="1281" w:name="_Toc138260814"/>
      <w:bookmarkStart w:id="1282" w:name="_Toc138768698"/>
      <w:bookmarkStart w:id="1283" w:name="_Toc141108049"/>
      <w:bookmarkStart w:id="1284" w:name="_Toc161405382"/>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sidRPr="008C2CE4">
        <w:rPr>
          <w:rFonts w:ascii="Trebuchet MS" w:hAnsi="Trebuchet MS"/>
          <w:color w:val="1F4E79" w:themeColor="accent1" w:themeShade="80"/>
          <w:sz w:val="22"/>
          <w:szCs w:val="22"/>
        </w:rPr>
        <w:t>Eligibilitatea cheltuielilor</w:t>
      </w:r>
      <w:bookmarkEnd w:id="1284"/>
      <w:r w:rsidRPr="008C2CE4">
        <w:rPr>
          <w:rFonts w:ascii="Trebuchet MS" w:hAnsi="Trebuchet MS"/>
          <w:color w:val="1F4E79" w:themeColor="accent1" w:themeShade="80"/>
          <w:sz w:val="22"/>
          <w:szCs w:val="22"/>
        </w:rPr>
        <w:t xml:space="preserve"> </w:t>
      </w:r>
    </w:p>
    <w:p w14:paraId="61941209" w14:textId="6683794E" w:rsidR="00566CCA" w:rsidRPr="008C2CE4" w:rsidRDefault="00566CCA" w:rsidP="00504337">
      <w:pPr>
        <w:pStyle w:val="Heading3"/>
        <w:numPr>
          <w:ilvl w:val="2"/>
          <w:numId w:val="12"/>
        </w:numPr>
        <w:jc w:val="both"/>
        <w:rPr>
          <w:rFonts w:ascii="Trebuchet MS" w:hAnsi="Trebuchet MS"/>
          <w:color w:val="1F4E79" w:themeColor="accent1" w:themeShade="80"/>
          <w:sz w:val="22"/>
          <w:szCs w:val="22"/>
        </w:rPr>
      </w:pPr>
      <w:bookmarkStart w:id="1285" w:name="_Toc134174128"/>
      <w:bookmarkStart w:id="1286" w:name="_Toc134174351"/>
      <w:bookmarkStart w:id="1287" w:name="_Toc134174573"/>
      <w:bookmarkStart w:id="1288" w:name="_Toc134174795"/>
      <w:bookmarkStart w:id="1289" w:name="_Toc134175017"/>
      <w:bookmarkStart w:id="1290" w:name="_Toc134174129"/>
      <w:bookmarkStart w:id="1291" w:name="_Toc134174352"/>
      <w:bookmarkStart w:id="1292" w:name="_Toc134174574"/>
      <w:bookmarkStart w:id="1293" w:name="_Toc134174796"/>
      <w:bookmarkStart w:id="1294" w:name="_Toc134175018"/>
      <w:bookmarkStart w:id="1295" w:name="_Toc161405383"/>
      <w:bookmarkEnd w:id="1285"/>
      <w:bookmarkEnd w:id="1286"/>
      <w:bookmarkEnd w:id="1287"/>
      <w:bookmarkEnd w:id="1288"/>
      <w:bookmarkEnd w:id="1289"/>
      <w:bookmarkEnd w:id="1290"/>
      <w:bookmarkEnd w:id="1291"/>
      <w:bookmarkEnd w:id="1292"/>
      <w:bookmarkEnd w:id="1293"/>
      <w:bookmarkEnd w:id="1294"/>
      <w:r w:rsidRPr="008C2CE4">
        <w:rPr>
          <w:rFonts w:ascii="Trebuchet MS" w:hAnsi="Trebuchet MS"/>
          <w:color w:val="1F4E79" w:themeColor="accent1" w:themeShade="80"/>
          <w:sz w:val="22"/>
          <w:szCs w:val="22"/>
        </w:rPr>
        <w:t>Baza legală pentru stabilirea eligibilității cheltuielilor</w:t>
      </w:r>
      <w:bookmarkEnd w:id="1295"/>
    </w:p>
    <w:p w14:paraId="1B170D27" w14:textId="492D6CA6" w:rsidR="00073887" w:rsidRPr="008C2CE4" w:rsidRDefault="00073887" w:rsidP="00504337">
      <w:pPr>
        <w:pStyle w:val="ListParagraph"/>
        <w:numPr>
          <w:ilvl w:val="0"/>
          <w:numId w:val="48"/>
        </w:numPr>
        <w:jc w:val="both"/>
        <w:rPr>
          <w:rFonts w:ascii="Trebuchet MS" w:hAnsi="Trebuchet MS"/>
          <w:color w:val="1F4E79" w:themeColor="accent1" w:themeShade="80"/>
        </w:rPr>
      </w:pPr>
      <w:r w:rsidRPr="008C2CE4">
        <w:rPr>
          <w:rFonts w:ascii="Trebuchet MS" w:hAnsi="Trebuchet MS"/>
          <w:color w:val="1F4E79" w:themeColor="accent1" w:themeShade="80"/>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5E605979" w14:textId="5B7653C2" w:rsidR="00073887" w:rsidRPr="008C2CE4" w:rsidRDefault="00073887" w:rsidP="00504337">
      <w:pPr>
        <w:pStyle w:val="ListParagraph"/>
        <w:numPr>
          <w:ilvl w:val="0"/>
          <w:numId w:val="48"/>
        </w:numPr>
        <w:jc w:val="both"/>
        <w:rPr>
          <w:rFonts w:ascii="Trebuchet MS" w:hAnsi="Trebuchet MS"/>
          <w:color w:val="1F4E79" w:themeColor="accent1" w:themeShade="80"/>
        </w:rPr>
      </w:pPr>
      <w:r w:rsidRPr="008C2CE4">
        <w:rPr>
          <w:rFonts w:ascii="Trebuchet MS" w:hAnsi="Trebuchet MS"/>
          <w:color w:val="1F4E79" w:themeColor="accent1" w:themeShade="80"/>
        </w:rPr>
        <w:t>REGULAMENTUL (UE) 2021/1057 AL PARLAMENTULUI EUROPEAN ȘI AL CONSILIULUI din 24 iunie 2021 de instituire a Fondului social european Plus (FSE+) și de abrogare a Regulamentului (UE) nr. 1296/2013;</w:t>
      </w:r>
    </w:p>
    <w:p w14:paraId="31555BA9" w14:textId="7FEB36D6" w:rsidR="00073887" w:rsidRPr="008C2CE4" w:rsidRDefault="00073887" w:rsidP="00504337">
      <w:pPr>
        <w:pStyle w:val="ListParagraph"/>
        <w:numPr>
          <w:ilvl w:val="0"/>
          <w:numId w:val="48"/>
        </w:numPr>
        <w:jc w:val="both"/>
        <w:rPr>
          <w:rFonts w:ascii="Trebuchet MS" w:hAnsi="Trebuchet MS"/>
          <w:color w:val="1F4E79" w:themeColor="accent1" w:themeShade="80"/>
        </w:rPr>
      </w:pPr>
      <w:r w:rsidRPr="008C2CE4">
        <w:rPr>
          <w:rFonts w:ascii="Trebuchet MS" w:hAnsi="Trebuchet MS"/>
          <w:color w:val="1F4E79" w:themeColor="accent1" w:themeShade="80"/>
        </w:rPr>
        <w:t>ORDONANŢĂ DE URGENŢĂ nr. 133 din 17 decembrie 2021 privind gestionarea financiară a fondurilor europene pentru perioada de programare 2021-2027 alocate României din Fondul european de dezvoltare regională, Fondul de coeziune, Fondul social european Plus, Fondul pentru o tranziție justă</w:t>
      </w:r>
      <w:r w:rsidR="00C669DC" w:rsidRPr="008C2CE4">
        <w:rPr>
          <w:rFonts w:ascii="Trebuchet MS" w:hAnsi="Trebuchet MS"/>
          <w:color w:val="1F4E79" w:themeColor="accent1" w:themeShade="80"/>
        </w:rPr>
        <w:t>, cu modificările și completările ulterioare</w:t>
      </w:r>
      <w:r w:rsidRPr="008C2CE4">
        <w:rPr>
          <w:rFonts w:ascii="Trebuchet MS" w:hAnsi="Trebuchet MS"/>
          <w:color w:val="1F4E79" w:themeColor="accent1" w:themeShade="80"/>
        </w:rPr>
        <w:t>;</w:t>
      </w:r>
    </w:p>
    <w:p w14:paraId="32AA4108" w14:textId="63C3C333" w:rsidR="00073887" w:rsidRPr="008C2CE4" w:rsidRDefault="00073887" w:rsidP="00504337">
      <w:pPr>
        <w:pStyle w:val="ListParagraph"/>
        <w:numPr>
          <w:ilvl w:val="0"/>
          <w:numId w:val="48"/>
        </w:numPr>
        <w:jc w:val="both"/>
        <w:rPr>
          <w:rFonts w:ascii="Trebuchet MS" w:hAnsi="Trebuchet MS"/>
          <w:color w:val="1F4E79" w:themeColor="accent1" w:themeShade="80"/>
        </w:rPr>
      </w:pPr>
      <w:r w:rsidRPr="008C2CE4">
        <w:rPr>
          <w:rFonts w:ascii="Trebuchet MS" w:hAnsi="Trebuchet MS"/>
          <w:color w:val="1F4E79" w:themeColor="accent1" w:themeShade="80"/>
        </w:rPr>
        <w:t>HOTĂRÂRE nr. 873 din 6 iulie 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14:paraId="334F9E4C" w14:textId="700344B7" w:rsidR="00073887" w:rsidRPr="008C2CE4" w:rsidRDefault="00073887" w:rsidP="00504337">
      <w:pPr>
        <w:pStyle w:val="ListParagraph"/>
        <w:numPr>
          <w:ilvl w:val="0"/>
          <w:numId w:val="48"/>
        </w:numPr>
        <w:jc w:val="both"/>
        <w:rPr>
          <w:rFonts w:ascii="Trebuchet MS" w:hAnsi="Trebuchet MS"/>
          <w:color w:val="1F4E79" w:themeColor="accent1" w:themeShade="80"/>
        </w:rPr>
      </w:pPr>
      <w:r w:rsidRPr="008C2CE4">
        <w:rPr>
          <w:rFonts w:ascii="Trebuchet MS" w:hAnsi="Trebuchet MS"/>
          <w:color w:val="1F4E79" w:themeColor="accent1" w:themeShade="80"/>
        </w:rPr>
        <w:t>HOTĂRÂRE nr. 829 din 27 iunie 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r w:rsidR="00202221" w:rsidRPr="008C2CE4">
        <w:rPr>
          <w:rFonts w:ascii="Trebuchet MS" w:hAnsi="Trebuchet MS"/>
          <w:color w:val="1F4E79" w:themeColor="accent1" w:themeShade="80"/>
        </w:rPr>
        <w:t>, cu modificările și completările ulterioare</w:t>
      </w:r>
      <w:r w:rsidRPr="008C2CE4">
        <w:rPr>
          <w:rFonts w:ascii="Trebuchet MS" w:hAnsi="Trebuchet MS"/>
          <w:color w:val="1F4E79" w:themeColor="accent1" w:themeShade="80"/>
        </w:rPr>
        <w:t>.</w:t>
      </w:r>
    </w:p>
    <w:p w14:paraId="0D4A2D0E" w14:textId="77777777" w:rsidR="006B3B1A" w:rsidRPr="008C2CE4" w:rsidRDefault="006B3B1A" w:rsidP="006B3B1A">
      <w:pPr>
        <w:pStyle w:val="ListParagraph"/>
        <w:jc w:val="both"/>
        <w:rPr>
          <w:rFonts w:ascii="Trebuchet MS" w:hAnsi="Trebuchet MS"/>
          <w:color w:val="1F4E79" w:themeColor="accent1" w:themeShade="80"/>
        </w:rPr>
      </w:pPr>
    </w:p>
    <w:p w14:paraId="7B5D8834" w14:textId="1640A6F9" w:rsidR="009A79E9" w:rsidRPr="008C2CE4" w:rsidRDefault="002527A1" w:rsidP="00504337">
      <w:pPr>
        <w:pStyle w:val="Heading3"/>
        <w:numPr>
          <w:ilvl w:val="2"/>
          <w:numId w:val="12"/>
        </w:numPr>
        <w:jc w:val="both"/>
        <w:rPr>
          <w:rFonts w:ascii="Trebuchet MS" w:hAnsi="Trebuchet MS"/>
          <w:color w:val="1F4E79" w:themeColor="accent1" w:themeShade="80"/>
          <w:sz w:val="22"/>
          <w:szCs w:val="22"/>
        </w:rPr>
      </w:pPr>
      <w:bookmarkStart w:id="1296" w:name="_Toc138259514"/>
      <w:bookmarkStart w:id="1297" w:name="_Toc138260168"/>
      <w:bookmarkStart w:id="1298" w:name="_Toc138260817"/>
      <w:bookmarkStart w:id="1299" w:name="_Toc138768701"/>
      <w:bookmarkStart w:id="1300" w:name="_Toc141108052"/>
      <w:bookmarkStart w:id="1301" w:name="_Toc138259515"/>
      <w:bookmarkStart w:id="1302" w:name="_Toc138260169"/>
      <w:bookmarkStart w:id="1303" w:name="_Toc138260818"/>
      <w:bookmarkStart w:id="1304" w:name="_Toc138768702"/>
      <w:bookmarkStart w:id="1305" w:name="_Toc141108053"/>
      <w:bookmarkStart w:id="1306" w:name="_Toc138259516"/>
      <w:bookmarkStart w:id="1307" w:name="_Toc138260170"/>
      <w:bookmarkStart w:id="1308" w:name="_Toc138260819"/>
      <w:bookmarkStart w:id="1309" w:name="_Toc138768703"/>
      <w:bookmarkStart w:id="1310" w:name="_Toc141108054"/>
      <w:bookmarkStart w:id="1311" w:name="_Toc138259517"/>
      <w:bookmarkStart w:id="1312" w:name="_Toc138260171"/>
      <w:bookmarkStart w:id="1313" w:name="_Toc138260820"/>
      <w:bookmarkStart w:id="1314" w:name="_Toc138768704"/>
      <w:bookmarkStart w:id="1315" w:name="_Toc141108055"/>
      <w:bookmarkStart w:id="1316" w:name="_Toc138259518"/>
      <w:bookmarkStart w:id="1317" w:name="_Toc138260172"/>
      <w:bookmarkStart w:id="1318" w:name="_Toc138260821"/>
      <w:bookmarkStart w:id="1319" w:name="_Toc138768705"/>
      <w:bookmarkStart w:id="1320" w:name="_Toc141108056"/>
      <w:bookmarkStart w:id="1321" w:name="_Toc161405384"/>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sidRPr="008C2CE4">
        <w:rPr>
          <w:rFonts w:ascii="Trebuchet MS" w:hAnsi="Trebuchet MS"/>
          <w:color w:val="1F4E79" w:themeColor="accent1" w:themeShade="80"/>
          <w:sz w:val="22"/>
          <w:szCs w:val="22"/>
        </w:rPr>
        <w:t>Categorii și plafoane de cheltuieli eligibile</w:t>
      </w:r>
      <w:bookmarkEnd w:id="1321"/>
    </w:p>
    <w:p w14:paraId="2FF494E7" w14:textId="77777777" w:rsidR="005716CB" w:rsidRPr="008C2CE4" w:rsidRDefault="005716CB" w:rsidP="00504337">
      <w:pPr>
        <w:jc w:val="both"/>
        <w:rPr>
          <w:rFonts w:ascii="Trebuchet MS" w:hAnsi="Trebuchet MS"/>
          <w:color w:val="1F4E79" w:themeColor="accent1" w:themeShade="80"/>
        </w:rPr>
      </w:pPr>
    </w:p>
    <w:p w14:paraId="44E7FF4A" w14:textId="0356B692" w:rsidR="00774A12" w:rsidRPr="008C2CE4" w:rsidRDefault="00774A12" w:rsidP="00774A12">
      <w:pPr>
        <w:jc w:val="both"/>
        <w:rPr>
          <w:rFonts w:ascii="Trebuchet MS" w:hAnsi="Trebuchet MS"/>
          <w:iCs/>
          <w:color w:val="1F4E79" w:themeColor="accent1" w:themeShade="80"/>
          <w:lang w:bidi="ro-RO"/>
        </w:rPr>
      </w:pPr>
      <w:r w:rsidRPr="008C2CE4">
        <w:rPr>
          <w:rFonts w:ascii="Trebuchet MS" w:hAnsi="Trebuchet MS"/>
          <w:iCs/>
          <w:color w:val="1F4E79" w:themeColor="accent1" w:themeShade="80"/>
          <w:lang w:bidi="ro-RO"/>
        </w:rPr>
        <w:t>Decontarea cheltuielilor se realizează pe bază de costuri reale și pe bază de opțiuni de costuri simplificate, detaliate mai jos.</w:t>
      </w:r>
    </w:p>
    <w:tbl>
      <w:tblPr>
        <w:tblStyle w:val="TableGrid"/>
        <w:tblW w:w="9630" w:type="dxa"/>
        <w:tblLook w:val="04A0" w:firstRow="1" w:lastRow="0" w:firstColumn="1" w:lastColumn="0" w:noHBand="0" w:noVBand="1"/>
      </w:tblPr>
      <w:tblGrid>
        <w:gridCol w:w="1859"/>
        <w:gridCol w:w="3962"/>
        <w:gridCol w:w="3809"/>
      </w:tblGrid>
      <w:tr w:rsidR="008C2CE4" w:rsidRPr="008C2CE4" w14:paraId="208F0CC8" w14:textId="77777777" w:rsidTr="00774A12">
        <w:tc>
          <w:tcPr>
            <w:tcW w:w="963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3398424" w14:textId="77777777" w:rsidR="00774A12" w:rsidRPr="008C2CE4" w:rsidRDefault="00774A12" w:rsidP="00774A12">
            <w:pPr>
              <w:spacing w:after="160" w:line="259" w:lineRule="auto"/>
              <w:jc w:val="both"/>
              <w:rPr>
                <w:rFonts w:ascii="Trebuchet MS" w:hAnsi="Trebuchet MS"/>
                <w:b/>
                <w:bCs/>
                <w:iCs/>
                <w:color w:val="1F4E79" w:themeColor="accent1" w:themeShade="80"/>
              </w:rPr>
            </w:pPr>
            <w:r w:rsidRPr="008C2CE4">
              <w:rPr>
                <w:rFonts w:ascii="Trebuchet MS" w:hAnsi="Trebuchet MS"/>
                <w:b/>
                <w:bCs/>
                <w:iCs/>
                <w:color w:val="1F4E79" w:themeColor="accent1" w:themeShade="80"/>
              </w:rPr>
              <w:t xml:space="preserve">Cheltuielile eligibile directe reprezintă cheltuieli care pot fi atribuite unei anumite activități individuale din cadrul proiectului </w:t>
            </w:r>
            <w:proofErr w:type="spellStart"/>
            <w:r w:rsidRPr="008C2CE4">
              <w:rPr>
                <w:rFonts w:ascii="Trebuchet MS" w:hAnsi="Trebuchet MS"/>
                <w:b/>
                <w:bCs/>
                <w:iCs/>
                <w:color w:val="1F4E79" w:themeColor="accent1" w:themeShade="80"/>
              </w:rPr>
              <w:t>şi</w:t>
            </w:r>
            <w:proofErr w:type="spellEnd"/>
            <w:r w:rsidRPr="008C2CE4">
              <w:rPr>
                <w:rFonts w:ascii="Trebuchet MS" w:hAnsi="Trebuchet MS"/>
                <w:b/>
                <w:bCs/>
                <w:iCs/>
                <w:color w:val="1F4E79" w:themeColor="accent1" w:themeShade="80"/>
              </w:rPr>
              <w:t xml:space="preserve"> pentru care este demonstrată legătura cu activitatea/ </w:t>
            </w:r>
            <w:proofErr w:type="spellStart"/>
            <w:r w:rsidRPr="008C2CE4">
              <w:rPr>
                <w:rFonts w:ascii="Trebuchet MS" w:hAnsi="Trebuchet MS"/>
                <w:b/>
                <w:bCs/>
                <w:iCs/>
                <w:color w:val="1F4E79" w:themeColor="accent1" w:themeShade="80"/>
              </w:rPr>
              <w:t>subactivitatea</w:t>
            </w:r>
            <w:proofErr w:type="spellEnd"/>
            <w:r w:rsidRPr="008C2CE4">
              <w:rPr>
                <w:rFonts w:ascii="Trebuchet MS" w:hAnsi="Trebuchet MS"/>
                <w:b/>
                <w:bCs/>
                <w:iCs/>
                <w:color w:val="1F4E79" w:themeColor="accent1" w:themeShade="80"/>
              </w:rPr>
              <w:t xml:space="preserve"> în cauză</w:t>
            </w:r>
          </w:p>
        </w:tc>
      </w:tr>
      <w:tr w:rsidR="008C2CE4" w:rsidRPr="008C2CE4" w14:paraId="7FCD36CE" w14:textId="77777777" w:rsidTr="005848F9">
        <w:tc>
          <w:tcPr>
            <w:tcW w:w="1859" w:type="dxa"/>
            <w:tcBorders>
              <w:top w:val="single" w:sz="4" w:space="0" w:color="auto"/>
              <w:left w:val="single" w:sz="4" w:space="0" w:color="auto"/>
              <w:bottom w:val="single" w:sz="4" w:space="0" w:color="auto"/>
              <w:right w:val="single" w:sz="4" w:space="0" w:color="auto"/>
            </w:tcBorders>
            <w:hideMark/>
          </w:tcPr>
          <w:p w14:paraId="2AEA14DF" w14:textId="77777777" w:rsidR="00774A12" w:rsidRPr="008C2CE4" w:rsidRDefault="00774A12" w:rsidP="00774A12">
            <w:pPr>
              <w:spacing w:after="160" w:line="259" w:lineRule="auto"/>
              <w:jc w:val="both"/>
              <w:rPr>
                <w:rFonts w:ascii="Trebuchet MS" w:hAnsi="Trebuchet MS"/>
                <w:b/>
                <w:bCs/>
                <w:iCs/>
                <w:color w:val="1F4E79" w:themeColor="accent1" w:themeShade="80"/>
              </w:rPr>
            </w:pPr>
            <w:r w:rsidRPr="008C2CE4">
              <w:rPr>
                <w:rFonts w:ascii="Trebuchet MS" w:hAnsi="Trebuchet MS"/>
                <w:b/>
                <w:bCs/>
                <w:iCs/>
                <w:color w:val="1F4E79" w:themeColor="accent1" w:themeShade="80"/>
              </w:rPr>
              <w:t xml:space="preserve">Categorie </w:t>
            </w:r>
            <w:proofErr w:type="spellStart"/>
            <w:r w:rsidRPr="008C2CE4">
              <w:rPr>
                <w:rFonts w:ascii="Trebuchet MS" w:hAnsi="Trebuchet MS"/>
                <w:b/>
                <w:bCs/>
                <w:iCs/>
                <w:color w:val="1F4E79" w:themeColor="accent1" w:themeShade="80"/>
              </w:rPr>
              <w:t>MySMIS</w:t>
            </w:r>
            <w:proofErr w:type="spellEnd"/>
          </w:p>
        </w:tc>
        <w:tc>
          <w:tcPr>
            <w:tcW w:w="3962" w:type="dxa"/>
            <w:tcBorders>
              <w:top w:val="single" w:sz="4" w:space="0" w:color="auto"/>
              <w:left w:val="single" w:sz="4" w:space="0" w:color="auto"/>
              <w:bottom w:val="single" w:sz="4" w:space="0" w:color="auto"/>
              <w:right w:val="single" w:sz="4" w:space="0" w:color="auto"/>
            </w:tcBorders>
            <w:vAlign w:val="center"/>
            <w:hideMark/>
          </w:tcPr>
          <w:p w14:paraId="712F7C09" w14:textId="77777777" w:rsidR="00774A12" w:rsidRPr="008C2CE4" w:rsidRDefault="00774A12" w:rsidP="00774A12">
            <w:pPr>
              <w:spacing w:after="160" w:line="259" w:lineRule="auto"/>
              <w:jc w:val="both"/>
              <w:rPr>
                <w:rFonts w:ascii="Trebuchet MS" w:hAnsi="Trebuchet MS"/>
                <w:b/>
                <w:bCs/>
                <w:iCs/>
                <w:color w:val="1F4E79" w:themeColor="accent1" w:themeShade="80"/>
              </w:rPr>
            </w:pPr>
            <w:r w:rsidRPr="008C2CE4">
              <w:rPr>
                <w:rFonts w:ascii="Trebuchet MS" w:hAnsi="Trebuchet MS"/>
                <w:b/>
                <w:bCs/>
                <w:iCs/>
                <w:color w:val="1F4E79" w:themeColor="accent1" w:themeShade="80"/>
              </w:rPr>
              <w:t xml:space="preserve">Subcategorie </w:t>
            </w:r>
            <w:proofErr w:type="spellStart"/>
            <w:r w:rsidRPr="008C2CE4">
              <w:rPr>
                <w:rFonts w:ascii="Trebuchet MS" w:hAnsi="Trebuchet MS"/>
                <w:b/>
                <w:bCs/>
                <w:iCs/>
                <w:color w:val="1F4E79" w:themeColor="accent1" w:themeShade="80"/>
              </w:rPr>
              <w:t>MySMIS</w:t>
            </w:r>
            <w:proofErr w:type="spellEnd"/>
          </w:p>
        </w:tc>
        <w:tc>
          <w:tcPr>
            <w:tcW w:w="3809" w:type="dxa"/>
            <w:tcBorders>
              <w:top w:val="single" w:sz="4" w:space="0" w:color="auto"/>
              <w:left w:val="single" w:sz="4" w:space="0" w:color="auto"/>
              <w:bottom w:val="single" w:sz="4" w:space="0" w:color="auto"/>
              <w:right w:val="single" w:sz="4" w:space="0" w:color="auto"/>
            </w:tcBorders>
            <w:vAlign w:val="center"/>
            <w:hideMark/>
          </w:tcPr>
          <w:p w14:paraId="45B65AFB" w14:textId="77777777" w:rsidR="00774A12" w:rsidRPr="008C2CE4" w:rsidRDefault="00774A12" w:rsidP="00774A12">
            <w:pPr>
              <w:spacing w:after="160" w:line="259" w:lineRule="auto"/>
              <w:jc w:val="both"/>
              <w:rPr>
                <w:rFonts w:ascii="Trebuchet MS" w:hAnsi="Trebuchet MS"/>
                <w:b/>
                <w:bCs/>
                <w:iCs/>
                <w:color w:val="1F4E79" w:themeColor="accent1" w:themeShade="80"/>
              </w:rPr>
            </w:pPr>
            <w:r w:rsidRPr="008C2CE4">
              <w:rPr>
                <w:rFonts w:ascii="Trebuchet MS" w:hAnsi="Trebuchet MS"/>
                <w:b/>
                <w:bCs/>
                <w:iCs/>
                <w:color w:val="1F4E79" w:themeColor="accent1" w:themeShade="80"/>
              </w:rPr>
              <w:t>Subcategoria (descrierea cheltuielii) conține:</w:t>
            </w:r>
          </w:p>
        </w:tc>
      </w:tr>
      <w:tr w:rsidR="008C2CE4" w:rsidRPr="008C2CE4" w14:paraId="77C70530" w14:textId="77777777" w:rsidTr="005848F9">
        <w:tc>
          <w:tcPr>
            <w:tcW w:w="1859" w:type="dxa"/>
            <w:vMerge w:val="restart"/>
            <w:tcBorders>
              <w:top w:val="single" w:sz="4" w:space="0" w:color="auto"/>
              <w:left w:val="single" w:sz="4" w:space="0" w:color="auto"/>
              <w:bottom w:val="single" w:sz="4" w:space="0" w:color="auto"/>
              <w:right w:val="single" w:sz="4" w:space="0" w:color="auto"/>
            </w:tcBorders>
          </w:tcPr>
          <w:p w14:paraId="7EBC850D" w14:textId="77777777" w:rsidR="00774A12" w:rsidRPr="008C2CE4" w:rsidRDefault="00774A12" w:rsidP="00774A12">
            <w:pPr>
              <w:spacing w:after="160" w:line="259" w:lineRule="auto"/>
              <w:jc w:val="both"/>
              <w:rPr>
                <w:rFonts w:ascii="Trebuchet MS" w:hAnsi="Trebuchet MS"/>
                <w:iCs/>
                <w:color w:val="1F4E79" w:themeColor="accent1" w:themeShade="80"/>
              </w:rPr>
            </w:pPr>
          </w:p>
          <w:p w14:paraId="21494C9E"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lastRenderedPageBreak/>
              <w:t>Cheltuieli aferente</w:t>
            </w:r>
          </w:p>
          <w:p w14:paraId="140D1DD8"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managementului de proiect</w:t>
            </w:r>
          </w:p>
        </w:tc>
        <w:tc>
          <w:tcPr>
            <w:tcW w:w="3962" w:type="dxa"/>
            <w:tcBorders>
              <w:top w:val="single" w:sz="4" w:space="0" w:color="auto"/>
              <w:left w:val="single" w:sz="4" w:space="0" w:color="auto"/>
              <w:bottom w:val="single" w:sz="4" w:space="0" w:color="auto"/>
              <w:right w:val="single" w:sz="4" w:space="0" w:color="auto"/>
            </w:tcBorders>
            <w:vAlign w:val="center"/>
            <w:hideMark/>
          </w:tcPr>
          <w:p w14:paraId="563EB624"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lastRenderedPageBreak/>
              <w:t xml:space="preserve">cheltuielile salariale aferente liderului de parteneriat/partener unic </w:t>
            </w:r>
            <w:r w:rsidRPr="008C2CE4">
              <w:rPr>
                <w:rFonts w:ascii="Trebuchet MS" w:hAnsi="Trebuchet MS"/>
                <w:iCs/>
                <w:color w:val="1F4E79" w:themeColor="accent1" w:themeShade="80"/>
              </w:rPr>
              <w:lastRenderedPageBreak/>
              <w:t>(managerul de proiect, responsabil financiar si opțional responsabil achiziții publice și asistent manager</w:t>
            </w:r>
          </w:p>
        </w:tc>
        <w:tc>
          <w:tcPr>
            <w:tcW w:w="3809" w:type="dxa"/>
            <w:tcBorders>
              <w:top w:val="single" w:sz="4" w:space="0" w:color="auto"/>
              <w:left w:val="single" w:sz="4" w:space="0" w:color="auto"/>
              <w:bottom w:val="single" w:sz="4" w:space="0" w:color="auto"/>
              <w:right w:val="single" w:sz="4" w:space="0" w:color="auto"/>
            </w:tcBorders>
            <w:hideMark/>
          </w:tcPr>
          <w:p w14:paraId="3EDE78A4"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lastRenderedPageBreak/>
              <w:t xml:space="preserve">Salarii manager de proiect, responsabil financiar si opțional, </w:t>
            </w:r>
            <w:r w:rsidRPr="008C2CE4">
              <w:rPr>
                <w:rFonts w:ascii="Trebuchet MS" w:hAnsi="Trebuchet MS"/>
                <w:iCs/>
                <w:color w:val="1F4E79" w:themeColor="accent1" w:themeShade="80"/>
              </w:rPr>
              <w:lastRenderedPageBreak/>
              <w:t>responsabil achiziții publice și asistent manager</w:t>
            </w:r>
          </w:p>
        </w:tc>
      </w:tr>
      <w:tr w:rsidR="008C2CE4" w:rsidRPr="008C2CE4" w14:paraId="4241ABD6" w14:textId="77777777" w:rsidTr="005848F9">
        <w:tc>
          <w:tcPr>
            <w:tcW w:w="1859" w:type="dxa"/>
            <w:vMerge/>
            <w:tcBorders>
              <w:top w:val="single" w:sz="4" w:space="0" w:color="auto"/>
              <w:left w:val="single" w:sz="4" w:space="0" w:color="auto"/>
              <w:bottom w:val="single" w:sz="4" w:space="0" w:color="auto"/>
              <w:right w:val="single" w:sz="4" w:space="0" w:color="auto"/>
            </w:tcBorders>
            <w:vAlign w:val="center"/>
            <w:hideMark/>
          </w:tcPr>
          <w:p w14:paraId="291F0BEF" w14:textId="77777777" w:rsidR="00774A12" w:rsidRPr="008C2CE4" w:rsidRDefault="00774A12" w:rsidP="00774A12">
            <w:pPr>
              <w:spacing w:after="160" w:line="259" w:lineRule="auto"/>
              <w:jc w:val="both"/>
              <w:rPr>
                <w:rFonts w:ascii="Trebuchet MS" w:hAnsi="Trebuchet MS"/>
                <w:iCs/>
                <w:color w:val="1F4E79" w:themeColor="accent1" w:themeShade="80"/>
              </w:rPr>
            </w:pPr>
          </w:p>
        </w:tc>
        <w:tc>
          <w:tcPr>
            <w:tcW w:w="3962" w:type="dxa"/>
            <w:tcBorders>
              <w:top w:val="single" w:sz="4" w:space="0" w:color="auto"/>
              <w:left w:val="single" w:sz="4" w:space="0" w:color="auto"/>
              <w:bottom w:val="single" w:sz="4" w:space="0" w:color="auto"/>
              <w:right w:val="single" w:sz="4" w:space="0" w:color="auto"/>
            </w:tcBorders>
            <w:vAlign w:val="center"/>
            <w:hideMark/>
          </w:tcPr>
          <w:p w14:paraId="27198F4A"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cheltuielile salariale aferente partenerului (coordonator de proiect din partea partenerului, responsabil financiar și, opțional, responsabilul de achiziții publice și asistent manager)</w:t>
            </w:r>
          </w:p>
        </w:tc>
        <w:tc>
          <w:tcPr>
            <w:tcW w:w="3809" w:type="dxa"/>
            <w:tcBorders>
              <w:top w:val="single" w:sz="4" w:space="0" w:color="auto"/>
              <w:left w:val="single" w:sz="4" w:space="0" w:color="auto"/>
              <w:bottom w:val="single" w:sz="4" w:space="0" w:color="auto"/>
              <w:right w:val="single" w:sz="4" w:space="0" w:color="auto"/>
            </w:tcBorders>
            <w:hideMark/>
          </w:tcPr>
          <w:p w14:paraId="1A9ADDF4"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Salarii coordonator de proiect din partea partenerului, responsabil financiar și opțional, responsabilul de achiziții publice și asistent manager</w:t>
            </w:r>
          </w:p>
        </w:tc>
      </w:tr>
      <w:tr w:rsidR="008C2CE4" w:rsidRPr="008C2CE4" w14:paraId="42003FB5" w14:textId="77777777" w:rsidTr="005848F9">
        <w:tc>
          <w:tcPr>
            <w:tcW w:w="1859" w:type="dxa"/>
            <w:vMerge w:val="restart"/>
            <w:tcBorders>
              <w:top w:val="single" w:sz="4" w:space="0" w:color="auto"/>
              <w:left w:val="single" w:sz="4" w:space="0" w:color="auto"/>
              <w:bottom w:val="single" w:sz="4" w:space="0" w:color="auto"/>
              <w:right w:val="single" w:sz="4" w:space="0" w:color="auto"/>
            </w:tcBorders>
          </w:tcPr>
          <w:p w14:paraId="6C6A148B"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salariale</w:t>
            </w:r>
          </w:p>
          <w:p w14:paraId="3CA3169A" w14:textId="77777777" w:rsidR="00774A12" w:rsidRPr="008C2CE4" w:rsidRDefault="00774A12" w:rsidP="00774A12">
            <w:pPr>
              <w:spacing w:after="160" w:line="259" w:lineRule="auto"/>
              <w:jc w:val="both"/>
              <w:rPr>
                <w:rFonts w:ascii="Trebuchet MS" w:hAnsi="Trebuchet MS"/>
                <w:iCs/>
                <w:color w:val="1F4E79" w:themeColor="accent1" w:themeShade="80"/>
              </w:rPr>
            </w:pPr>
          </w:p>
        </w:tc>
        <w:tc>
          <w:tcPr>
            <w:tcW w:w="3962" w:type="dxa"/>
            <w:tcBorders>
              <w:top w:val="single" w:sz="4" w:space="0" w:color="auto"/>
              <w:left w:val="single" w:sz="4" w:space="0" w:color="auto"/>
              <w:bottom w:val="single" w:sz="4" w:space="0" w:color="auto"/>
              <w:right w:val="single" w:sz="4" w:space="0" w:color="auto"/>
            </w:tcBorders>
            <w:vAlign w:val="center"/>
            <w:hideMark/>
          </w:tcPr>
          <w:p w14:paraId="57A6E065"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salariale cu personalul</w:t>
            </w:r>
          </w:p>
          <w:p w14:paraId="37FB635A"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implicat în implementarea proiectului (în derularea activităților, altele decât management de proiect)</w:t>
            </w:r>
          </w:p>
        </w:tc>
        <w:tc>
          <w:tcPr>
            <w:tcW w:w="3809" w:type="dxa"/>
            <w:tcBorders>
              <w:top w:val="single" w:sz="4" w:space="0" w:color="auto"/>
              <w:left w:val="single" w:sz="4" w:space="0" w:color="auto"/>
              <w:bottom w:val="single" w:sz="4" w:space="0" w:color="auto"/>
              <w:right w:val="single" w:sz="4" w:space="0" w:color="auto"/>
            </w:tcBorders>
            <w:hideMark/>
          </w:tcPr>
          <w:p w14:paraId="421F334F" w14:textId="25E42306"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Salarii pentru personalul implicat in implementarea proiectului altele decât management de proiect. Sunt incluse în categoria cheltuielilor salariale aferente experților pentru implementarea activităților, cheltuielile aferente responsabilului cu protecția datelor, ale experților, în funcție de natura intervenției finanțate prin proiect</w:t>
            </w:r>
          </w:p>
        </w:tc>
      </w:tr>
      <w:tr w:rsidR="008C2CE4" w:rsidRPr="008C2CE4" w14:paraId="3DAF3491" w14:textId="77777777" w:rsidTr="005848F9">
        <w:tc>
          <w:tcPr>
            <w:tcW w:w="1859" w:type="dxa"/>
            <w:vMerge/>
            <w:tcBorders>
              <w:top w:val="single" w:sz="4" w:space="0" w:color="auto"/>
              <w:left w:val="single" w:sz="4" w:space="0" w:color="auto"/>
              <w:bottom w:val="single" w:sz="4" w:space="0" w:color="auto"/>
              <w:right w:val="single" w:sz="4" w:space="0" w:color="auto"/>
            </w:tcBorders>
            <w:vAlign w:val="center"/>
            <w:hideMark/>
          </w:tcPr>
          <w:p w14:paraId="1E98CCB6" w14:textId="77777777" w:rsidR="00774A12" w:rsidRPr="008C2CE4" w:rsidRDefault="00774A12" w:rsidP="00774A12">
            <w:pPr>
              <w:spacing w:after="160" w:line="259" w:lineRule="auto"/>
              <w:jc w:val="both"/>
              <w:rPr>
                <w:rFonts w:ascii="Trebuchet MS" w:hAnsi="Trebuchet MS"/>
                <w:iCs/>
                <w:color w:val="1F4E79" w:themeColor="accent1" w:themeShade="80"/>
              </w:rPr>
            </w:pPr>
          </w:p>
        </w:tc>
        <w:tc>
          <w:tcPr>
            <w:tcW w:w="3962" w:type="dxa"/>
            <w:tcBorders>
              <w:top w:val="single" w:sz="4" w:space="0" w:color="auto"/>
              <w:left w:val="single" w:sz="4" w:space="0" w:color="auto"/>
              <w:bottom w:val="single" w:sz="4" w:space="0" w:color="auto"/>
              <w:right w:val="single" w:sz="4" w:space="0" w:color="auto"/>
            </w:tcBorders>
            <w:vAlign w:val="center"/>
            <w:hideMark/>
          </w:tcPr>
          <w:p w14:paraId="66F2204E"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Contribuții sociale aferente cheltuielilor salariale </w:t>
            </w:r>
            <w:proofErr w:type="spellStart"/>
            <w:r w:rsidRPr="008C2CE4">
              <w:rPr>
                <w:rFonts w:ascii="Trebuchet MS" w:hAnsi="Trebuchet MS"/>
                <w:iCs/>
                <w:color w:val="1F4E79" w:themeColor="accent1" w:themeShade="80"/>
              </w:rPr>
              <w:t>şi</w:t>
            </w:r>
            <w:proofErr w:type="spellEnd"/>
            <w:r w:rsidRPr="008C2CE4">
              <w:rPr>
                <w:rFonts w:ascii="Trebuchet MS" w:hAnsi="Trebuchet MS"/>
                <w:iCs/>
                <w:color w:val="1F4E79" w:themeColor="accent1" w:themeShade="80"/>
              </w:rPr>
              <w:t xml:space="preserve"> cheltuielilor asimilate acestora (contribuții angajați </w:t>
            </w:r>
            <w:proofErr w:type="spellStart"/>
            <w:r w:rsidRPr="008C2CE4">
              <w:rPr>
                <w:rFonts w:ascii="Trebuchet MS" w:hAnsi="Trebuchet MS"/>
                <w:iCs/>
                <w:color w:val="1F4E79" w:themeColor="accent1" w:themeShade="80"/>
              </w:rPr>
              <w:t>şi</w:t>
            </w:r>
            <w:proofErr w:type="spellEnd"/>
            <w:r w:rsidRPr="008C2CE4">
              <w:rPr>
                <w:rFonts w:ascii="Trebuchet MS" w:hAnsi="Trebuchet MS"/>
                <w:iCs/>
                <w:color w:val="1F4E79" w:themeColor="accent1" w:themeShade="80"/>
              </w:rPr>
              <w:t xml:space="preserve"> angajatori)</w:t>
            </w:r>
          </w:p>
        </w:tc>
        <w:tc>
          <w:tcPr>
            <w:tcW w:w="3809" w:type="dxa"/>
            <w:tcBorders>
              <w:top w:val="single" w:sz="4" w:space="0" w:color="auto"/>
              <w:left w:val="single" w:sz="4" w:space="0" w:color="auto"/>
              <w:bottom w:val="single" w:sz="4" w:space="0" w:color="auto"/>
              <w:right w:val="single" w:sz="4" w:space="0" w:color="auto"/>
            </w:tcBorders>
            <w:hideMark/>
          </w:tcPr>
          <w:p w14:paraId="71CE4765"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-Contribuții angajat </w:t>
            </w:r>
            <w:proofErr w:type="spellStart"/>
            <w:r w:rsidRPr="008C2CE4">
              <w:rPr>
                <w:rFonts w:ascii="Trebuchet MS" w:hAnsi="Trebuchet MS"/>
                <w:iCs/>
                <w:color w:val="1F4E79" w:themeColor="accent1" w:themeShade="80"/>
              </w:rPr>
              <w:t>şi</w:t>
            </w:r>
            <w:proofErr w:type="spellEnd"/>
            <w:r w:rsidRPr="008C2CE4">
              <w:rPr>
                <w:rFonts w:ascii="Trebuchet MS" w:hAnsi="Trebuchet MS"/>
                <w:iCs/>
                <w:color w:val="1F4E79" w:themeColor="accent1" w:themeShade="80"/>
              </w:rPr>
              <w:t xml:space="preserve"> angajator pentru personalul implicat în managementul de proiect</w:t>
            </w:r>
          </w:p>
          <w:p w14:paraId="1195DF96"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-Contribuții angajați </w:t>
            </w:r>
            <w:proofErr w:type="spellStart"/>
            <w:r w:rsidRPr="008C2CE4">
              <w:rPr>
                <w:rFonts w:ascii="Trebuchet MS" w:hAnsi="Trebuchet MS"/>
                <w:iCs/>
                <w:color w:val="1F4E79" w:themeColor="accent1" w:themeShade="80"/>
              </w:rPr>
              <w:t>şi</w:t>
            </w:r>
            <w:proofErr w:type="spellEnd"/>
            <w:r w:rsidRPr="008C2CE4">
              <w:rPr>
                <w:rFonts w:ascii="Trebuchet MS" w:hAnsi="Trebuchet MS"/>
                <w:iCs/>
                <w:color w:val="1F4E79" w:themeColor="accent1" w:themeShade="80"/>
              </w:rPr>
              <w:t xml:space="preserve"> angajatori pentru personalul implicat in implementarea proiectului altele decât management de proiect</w:t>
            </w:r>
          </w:p>
        </w:tc>
      </w:tr>
      <w:tr w:rsidR="008C2CE4" w:rsidRPr="008C2CE4" w14:paraId="123772E2" w14:textId="77777777" w:rsidTr="005848F9">
        <w:tc>
          <w:tcPr>
            <w:tcW w:w="1859" w:type="dxa"/>
            <w:vMerge/>
            <w:tcBorders>
              <w:top w:val="single" w:sz="4" w:space="0" w:color="auto"/>
              <w:left w:val="single" w:sz="4" w:space="0" w:color="auto"/>
              <w:bottom w:val="single" w:sz="4" w:space="0" w:color="auto"/>
              <w:right w:val="single" w:sz="4" w:space="0" w:color="auto"/>
            </w:tcBorders>
            <w:vAlign w:val="center"/>
            <w:hideMark/>
          </w:tcPr>
          <w:p w14:paraId="05806590" w14:textId="77777777" w:rsidR="00774A12" w:rsidRPr="008C2CE4" w:rsidRDefault="00774A12" w:rsidP="00774A12">
            <w:pPr>
              <w:spacing w:after="160" w:line="259" w:lineRule="auto"/>
              <w:jc w:val="both"/>
              <w:rPr>
                <w:rFonts w:ascii="Trebuchet MS" w:hAnsi="Trebuchet MS"/>
                <w:iCs/>
                <w:color w:val="1F4E79" w:themeColor="accent1" w:themeShade="80"/>
              </w:rPr>
            </w:pPr>
          </w:p>
        </w:tc>
        <w:tc>
          <w:tcPr>
            <w:tcW w:w="3962" w:type="dxa"/>
            <w:tcBorders>
              <w:top w:val="single" w:sz="4" w:space="0" w:color="auto"/>
              <w:left w:val="single" w:sz="4" w:space="0" w:color="auto"/>
              <w:bottom w:val="single" w:sz="4" w:space="0" w:color="auto"/>
              <w:right w:val="single" w:sz="4" w:space="0" w:color="auto"/>
            </w:tcBorders>
            <w:vAlign w:val="center"/>
            <w:hideMark/>
          </w:tcPr>
          <w:p w14:paraId="29C4F259"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Onorarii/venituri asimilate salariilor pentru experți proprii/cooptați</w:t>
            </w:r>
          </w:p>
        </w:tc>
        <w:tc>
          <w:tcPr>
            <w:tcW w:w="3809" w:type="dxa"/>
            <w:tcBorders>
              <w:top w:val="single" w:sz="4" w:space="0" w:color="auto"/>
              <w:left w:val="single" w:sz="4" w:space="0" w:color="auto"/>
              <w:bottom w:val="single" w:sz="4" w:space="0" w:color="auto"/>
              <w:right w:val="single" w:sz="4" w:space="0" w:color="auto"/>
            </w:tcBorders>
            <w:hideMark/>
          </w:tcPr>
          <w:p w14:paraId="0391FA2E"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Onorarii/venituri asimilate salariilor pentru experți proprii/cooptați</w:t>
            </w:r>
          </w:p>
        </w:tc>
      </w:tr>
      <w:tr w:rsidR="008C2CE4" w:rsidRPr="008C2CE4" w14:paraId="43FBE5CB" w14:textId="77777777" w:rsidTr="005848F9">
        <w:tc>
          <w:tcPr>
            <w:tcW w:w="1859" w:type="dxa"/>
            <w:vMerge w:val="restart"/>
            <w:tcBorders>
              <w:top w:val="single" w:sz="4" w:space="0" w:color="auto"/>
              <w:left w:val="single" w:sz="4" w:space="0" w:color="auto"/>
              <w:bottom w:val="single" w:sz="4" w:space="0" w:color="auto"/>
              <w:right w:val="single" w:sz="4" w:space="0" w:color="auto"/>
            </w:tcBorders>
            <w:hideMark/>
          </w:tcPr>
          <w:p w14:paraId="743EF61B"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deplasarea</w:t>
            </w:r>
          </w:p>
        </w:tc>
        <w:tc>
          <w:tcPr>
            <w:tcW w:w="3962" w:type="dxa"/>
            <w:tcBorders>
              <w:top w:val="single" w:sz="4" w:space="0" w:color="auto"/>
              <w:left w:val="single" w:sz="4" w:space="0" w:color="auto"/>
              <w:bottom w:val="single" w:sz="4" w:space="0" w:color="auto"/>
              <w:right w:val="single" w:sz="4" w:space="0" w:color="auto"/>
            </w:tcBorders>
            <w:vAlign w:val="center"/>
            <w:hideMark/>
          </w:tcPr>
          <w:p w14:paraId="2E7457E1"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deplasarea pentru personal propriu și experți implicați in implementarea proiectului</w:t>
            </w:r>
          </w:p>
        </w:tc>
        <w:tc>
          <w:tcPr>
            <w:tcW w:w="3809" w:type="dxa"/>
            <w:tcBorders>
              <w:top w:val="single" w:sz="4" w:space="0" w:color="auto"/>
              <w:left w:val="single" w:sz="4" w:space="0" w:color="auto"/>
              <w:bottom w:val="single" w:sz="4" w:space="0" w:color="auto"/>
              <w:right w:val="single" w:sz="4" w:space="0" w:color="auto"/>
            </w:tcBorders>
            <w:hideMark/>
          </w:tcPr>
          <w:p w14:paraId="405C2622"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 - Cheltuieli pentru cazare, inclusiv manager proiect si coordonator proiect partener</w:t>
            </w:r>
          </w:p>
          <w:p w14:paraId="2A2FC690"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diurna personalului propriu, inclusiv manager proiect si coordonator proiect partener</w:t>
            </w:r>
          </w:p>
          <w:p w14:paraId="05E13E7C"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pentru transport, inclusiv manager proiect si coordonator proiect partener (transportul efectuat cu mijloacele de transport în comun sau taxi, gară, autogară sau port și locul delegării ori locul de cazare, precum și transportul efectuat pe distanta dintre locul de cazare și locul delegării)</w:t>
            </w:r>
          </w:p>
          <w:p w14:paraId="2D26C90E"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-Taxe și asigurări de călătorie și asigurări medicale aferente deplasării</w:t>
            </w:r>
          </w:p>
        </w:tc>
      </w:tr>
      <w:tr w:rsidR="008C2CE4" w:rsidRPr="008C2CE4" w14:paraId="59622903" w14:textId="77777777" w:rsidTr="005848F9">
        <w:tc>
          <w:tcPr>
            <w:tcW w:w="1859" w:type="dxa"/>
            <w:vMerge/>
            <w:tcBorders>
              <w:top w:val="single" w:sz="4" w:space="0" w:color="auto"/>
              <w:left w:val="single" w:sz="4" w:space="0" w:color="auto"/>
              <w:bottom w:val="single" w:sz="4" w:space="0" w:color="auto"/>
              <w:right w:val="single" w:sz="4" w:space="0" w:color="auto"/>
            </w:tcBorders>
            <w:vAlign w:val="center"/>
            <w:hideMark/>
          </w:tcPr>
          <w:p w14:paraId="31AB7011" w14:textId="77777777" w:rsidR="00774A12" w:rsidRPr="008C2CE4" w:rsidRDefault="00774A12" w:rsidP="00774A12">
            <w:pPr>
              <w:spacing w:after="160" w:line="259" w:lineRule="auto"/>
              <w:jc w:val="both"/>
              <w:rPr>
                <w:rFonts w:ascii="Trebuchet MS" w:hAnsi="Trebuchet MS"/>
                <w:iCs/>
                <w:color w:val="1F4E79" w:themeColor="accent1" w:themeShade="80"/>
              </w:rPr>
            </w:pPr>
          </w:p>
        </w:tc>
        <w:tc>
          <w:tcPr>
            <w:tcW w:w="3962" w:type="dxa"/>
            <w:tcBorders>
              <w:top w:val="single" w:sz="4" w:space="0" w:color="auto"/>
              <w:left w:val="single" w:sz="4" w:space="0" w:color="auto"/>
              <w:bottom w:val="single" w:sz="4" w:space="0" w:color="auto"/>
              <w:right w:val="single" w:sz="4" w:space="0" w:color="auto"/>
            </w:tcBorders>
            <w:vAlign w:val="center"/>
            <w:hideMark/>
          </w:tcPr>
          <w:p w14:paraId="18F7156B"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deplasarea pentru participanți - grup țintă</w:t>
            </w:r>
          </w:p>
        </w:tc>
        <w:tc>
          <w:tcPr>
            <w:tcW w:w="3809" w:type="dxa"/>
            <w:tcBorders>
              <w:top w:val="single" w:sz="4" w:space="0" w:color="auto"/>
              <w:left w:val="single" w:sz="4" w:space="0" w:color="auto"/>
              <w:bottom w:val="single" w:sz="4" w:space="0" w:color="auto"/>
              <w:right w:val="single" w:sz="4" w:space="0" w:color="auto"/>
            </w:tcBorders>
            <w:hideMark/>
          </w:tcPr>
          <w:p w14:paraId="59FD6A29"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pentru cazare</w:t>
            </w:r>
          </w:p>
          <w:p w14:paraId="69DE7AE3"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pentru transportul persoanelor (inclusiv transportul efectuat cu mijloacele de transport în comun sau taxi, gară, autogară sau port și locul delegării ori locul de cazare, precum și transportul efectuat pe distanta dintre locul de cazare și locul delegării)</w:t>
            </w:r>
          </w:p>
          <w:p w14:paraId="171D480F"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-Taxe și asigurări de călătorie și asigurări medicale aferente deplasării</w:t>
            </w:r>
          </w:p>
        </w:tc>
      </w:tr>
      <w:tr w:rsidR="008C2CE4" w:rsidRPr="008C2CE4" w14:paraId="7C7FCE8E" w14:textId="77777777" w:rsidTr="005848F9">
        <w:tc>
          <w:tcPr>
            <w:tcW w:w="1859" w:type="dxa"/>
            <w:vMerge w:val="restart"/>
            <w:tcBorders>
              <w:top w:val="single" w:sz="4" w:space="0" w:color="auto"/>
              <w:left w:val="single" w:sz="4" w:space="0" w:color="auto"/>
              <w:bottom w:val="single" w:sz="4" w:space="0" w:color="auto"/>
              <w:right w:val="single" w:sz="4" w:space="0" w:color="auto"/>
            </w:tcBorders>
            <w:hideMark/>
          </w:tcPr>
          <w:p w14:paraId="25CC2F75"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servicii</w:t>
            </w:r>
          </w:p>
        </w:tc>
        <w:tc>
          <w:tcPr>
            <w:tcW w:w="3962" w:type="dxa"/>
            <w:tcBorders>
              <w:top w:val="single" w:sz="4" w:space="0" w:color="auto"/>
              <w:left w:val="single" w:sz="4" w:space="0" w:color="auto"/>
              <w:bottom w:val="single" w:sz="4" w:space="0" w:color="auto"/>
              <w:right w:val="single" w:sz="4" w:space="0" w:color="auto"/>
            </w:tcBorders>
            <w:vAlign w:val="center"/>
            <w:hideMark/>
          </w:tcPr>
          <w:p w14:paraId="25456D67"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pentru consultanță și expertiză</w:t>
            </w:r>
          </w:p>
        </w:tc>
        <w:tc>
          <w:tcPr>
            <w:tcW w:w="3809" w:type="dxa"/>
            <w:tcBorders>
              <w:top w:val="single" w:sz="4" w:space="0" w:color="auto"/>
              <w:left w:val="single" w:sz="4" w:space="0" w:color="auto"/>
              <w:bottom w:val="single" w:sz="4" w:space="0" w:color="auto"/>
              <w:right w:val="single" w:sz="4" w:space="0" w:color="auto"/>
            </w:tcBorders>
            <w:hideMark/>
          </w:tcPr>
          <w:p w14:paraId="7382D059" w14:textId="1B7EA7EC"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-Cheltuieli aferente diverselor achiziții de servicii specializate, pentru care solicitantul/partenerii nu au expertiza necesară (de exemplu consultanță juridică necesară implementării activităților proiectului, servicii medicale aferente grupului țintă în vederea participării </w:t>
            </w:r>
            <w:r w:rsidR="006C04D2" w:rsidRPr="008C2CE4">
              <w:rPr>
                <w:rFonts w:ascii="Trebuchet MS" w:hAnsi="Trebuchet MS"/>
                <w:iCs/>
                <w:color w:val="1F4E79" w:themeColor="accent1" w:themeShade="80"/>
              </w:rPr>
              <w:t>la activitățile proiectului</w:t>
            </w:r>
            <w:r w:rsidRPr="008C2CE4">
              <w:rPr>
                <w:rFonts w:ascii="Trebuchet MS" w:hAnsi="Trebuchet MS"/>
                <w:iCs/>
                <w:color w:val="1F4E79" w:themeColor="accent1" w:themeShade="80"/>
              </w:rPr>
              <w:t xml:space="preserve">, dezvoltarea de </w:t>
            </w:r>
            <w:proofErr w:type="spellStart"/>
            <w:r w:rsidRPr="008C2CE4">
              <w:rPr>
                <w:rFonts w:ascii="Trebuchet MS" w:hAnsi="Trebuchet MS"/>
                <w:iCs/>
                <w:color w:val="1F4E79" w:themeColor="accent1" w:themeShade="80"/>
              </w:rPr>
              <w:t>aplicatii</w:t>
            </w:r>
            <w:proofErr w:type="spellEnd"/>
            <w:r w:rsidRPr="008C2CE4">
              <w:rPr>
                <w:rFonts w:ascii="Trebuchet MS" w:hAnsi="Trebuchet MS"/>
                <w:iCs/>
                <w:color w:val="1F4E79" w:themeColor="accent1" w:themeShade="80"/>
              </w:rPr>
              <w:t xml:space="preserve"> si sisteme informatice destinate activităților cu grupul țintă etc.)</w:t>
            </w:r>
          </w:p>
        </w:tc>
      </w:tr>
      <w:tr w:rsidR="008C2CE4" w:rsidRPr="008C2CE4" w14:paraId="50A6278F" w14:textId="77777777" w:rsidTr="005848F9">
        <w:tc>
          <w:tcPr>
            <w:tcW w:w="1859" w:type="dxa"/>
            <w:vMerge/>
            <w:tcBorders>
              <w:top w:val="single" w:sz="4" w:space="0" w:color="auto"/>
              <w:left w:val="single" w:sz="4" w:space="0" w:color="auto"/>
              <w:bottom w:val="single" w:sz="4" w:space="0" w:color="auto"/>
              <w:right w:val="single" w:sz="4" w:space="0" w:color="auto"/>
            </w:tcBorders>
            <w:vAlign w:val="center"/>
            <w:hideMark/>
          </w:tcPr>
          <w:p w14:paraId="4E2410E6" w14:textId="77777777" w:rsidR="00774A12" w:rsidRPr="008C2CE4" w:rsidRDefault="00774A12" w:rsidP="00774A12">
            <w:pPr>
              <w:spacing w:after="160" w:line="259" w:lineRule="auto"/>
              <w:jc w:val="both"/>
              <w:rPr>
                <w:rFonts w:ascii="Trebuchet MS" w:hAnsi="Trebuchet MS"/>
                <w:iCs/>
                <w:color w:val="1F4E79" w:themeColor="accent1" w:themeShade="80"/>
              </w:rPr>
            </w:pPr>
          </w:p>
        </w:tc>
        <w:tc>
          <w:tcPr>
            <w:tcW w:w="3962" w:type="dxa"/>
            <w:tcBorders>
              <w:top w:val="single" w:sz="4" w:space="0" w:color="auto"/>
              <w:left w:val="single" w:sz="4" w:space="0" w:color="auto"/>
              <w:bottom w:val="single" w:sz="4" w:space="0" w:color="auto"/>
              <w:right w:val="single" w:sz="4" w:space="0" w:color="auto"/>
            </w:tcBorders>
            <w:vAlign w:val="center"/>
            <w:hideMark/>
          </w:tcPr>
          <w:p w14:paraId="58A9365F"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servicii pentru organizarea de evenimente și cursuri de formare</w:t>
            </w:r>
          </w:p>
        </w:tc>
        <w:tc>
          <w:tcPr>
            <w:tcW w:w="3809" w:type="dxa"/>
            <w:tcBorders>
              <w:top w:val="single" w:sz="4" w:space="0" w:color="auto"/>
              <w:left w:val="single" w:sz="4" w:space="0" w:color="auto"/>
              <w:bottom w:val="single" w:sz="4" w:space="0" w:color="auto"/>
              <w:right w:val="single" w:sz="4" w:space="0" w:color="auto"/>
            </w:tcBorders>
            <w:hideMark/>
          </w:tcPr>
          <w:p w14:paraId="6E97CD26"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 servicii de organizare evenimente cu grupul țintă sau în beneficiul grupului țintă, pachete complete </w:t>
            </w:r>
            <w:proofErr w:type="spellStart"/>
            <w:r w:rsidRPr="008C2CE4">
              <w:rPr>
                <w:rFonts w:ascii="Trebuchet MS" w:hAnsi="Trebuchet MS"/>
                <w:iCs/>
                <w:color w:val="1F4E79" w:themeColor="accent1" w:themeShade="80"/>
              </w:rPr>
              <w:t>conţinând</w:t>
            </w:r>
            <w:proofErr w:type="spellEnd"/>
            <w:r w:rsidRPr="008C2CE4">
              <w:rPr>
                <w:rFonts w:ascii="Trebuchet MS" w:hAnsi="Trebuchet MS"/>
                <w:iCs/>
                <w:color w:val="1F4E79" w:themeColor="accent1" w:themeShade="80"/>
              </w:rPr>
              <w:t xml:space="preserve"> transport </w:t>
            </w:r>
            <w:proofErr w:type="spellStart"/>
            <w:r w:rsidRPr="008C2CE4">
              <w:rPr>
                <w:rFonts w:ascii="Trebuchet MS" w:hAnsi="Trebuchet MS"/>
                <w:iCs/>
                <w:color w:val="1F4E79" w:themeColor="accent1" w:themeShade="80"/>
              </w:rPr>
              <w:t>şi</w:t>
            </w:r>
            <w:proofErr w:type="spellEnd"/>
            <w:r w:rsidRPr="008C2CE4">
              <w:rPr>
                <w:rFonts w:ascii="Trebuchet MS" w:hAnsi="Trebuchet MS"/>
                <w:iCs/>
                <w:color w:val="1F4E79" w:themeColor="accent1" w:themeShade="80"/>
              </w:rPr>
              <w:t xml:space="preserve"> cazare a </w:t>
            </w:r>
            <w:proofErr w:type="spellStart"/>
            <w:r w:rsidRPr="008C2CE4">
              <w:rPr>
                <w:rFonts w:ascii="Trebuchet MS" w:hAnsi="Trebuchet MS"/>
                <w:iCs/>
                <w:color w:val="1F4E79" w:themeColor="accent1" w:themeShade="80"/>
              </w:rPr>
              <w:t>participanţilor</w:t>
            </w:r>
            <w:proofErr w:type="spellEnd"/>
            <w:r w:rsidRPr="008C2CE4">
              <w:rPr>
                <w:rFonts w:ascii="Trebuchet MS" w:hAnsi="Trebuchet MS"/>
                <w:iCs/>
                <w:color w:val="1F4E79" w:themeColor="accent1" w:themeShade="80"/>
              </w:rPr>
              <w:t xml:space="preserve">, grupului țintă </w:t>
            </w:r>
            <w:proofErr w:type="spellStart"/>
            <w:r w:rsidRPr="008C2CE4">
              <w:rPr>
                <w:rFonts w:ascii="Trebuchet MS" w:hAnsi="Trebuchet MS"/>
                <w:iCs/>
                <w:color w:val="1F4E79" w:themeColor="accent1" w:themeShade="80"/>
              </w:rPr>
              <w:t>şi</w:t>
            </w:r>
            <w:proofErr w:type="spellEnd"/>
            <w:r w:rsidRPr="008C2CE4">
              <w:rPr>
                <w:rFonts w:ascii="Trebuchet MS" w:hAnsi="Trebuchet MS"/>
                <w:iCs/>
                <w:color w:val="1F4E79" w:themeColor="accent1" w:themeShade="80"/>
              </w:rPr>
              <w:t xml:space="preserve">/sau a personalului propriu, servicii de sonorizare, interpretariat, servicii de editare </w:t>
            </w:r>
            <w:proofErr w:type="spellStart"/>
            <w:r w:rsidRPr="008C2CE4">
              <w:rPr>
                <w:rFonts w:ascii="Trebuchet MS" w:hAnsi="Trebuchet MS"/>
                <w:iCs/>
                <w:color w:val="1F4E79" w:themeColor="accent1" w:themeShade="80"/>
              </w:rPr>
              <w:t>şi</w:t>
            </w:r>
            <w:proofErr w:type="spellEnd"/>
            <w:r w:rsidRPr="008C2CE4">
              <w:rPr>
                <w:rFonts w:ascii="Trebuchet MS" w:hAnsi="Trebuchet MS"/>
                <w:iCs/>
                <w:color w:val="1F4E79" w:themeColor="accent1" w:themeShade="80"/>
              </w:rPr>
              <w:t xml:space="preserve"> tipărire de materiale pentru sesiuni de instruire/formare a grupului țintă, editarea </w:t>
            </w:r>
            <w:proofErr w:type="spellStart"/>
            <w:r w:rsidRPr="008C2CE4">
              <w:rPr>
                <w:rFonts w:ascii="Trebuchet MS" w:hAnsi="Trebuchet MS"/>
                <w:iCs/>
                <w:color w:val="1F4E79" w:themeColor="accent1" w:themeShade="80"/>
              </w:rPr>
              <w:t>şi</w:t>
            </w:r>
            <w:proofErr w:type="spellEnd"/>
            <w:r w:rsidRPr="008C2CE4">
              <w:rPr>
                <w:rFonts w:ascii="Trebuchet MS" w:hAnsi="Trebuchet MS"/>
                <w:iCs/>
                <w:color w:val="1F4E79" w:themeColor="accent1" w:themeShade="80"/>
              </w:rPr>
              <w:t xml:space="preserve"> tipărirea de materiale publicitare destinate grupului țintă, cheltuieli necesare pentru identificarea nevoilor grupului țintă / comunităților etc.</w:t>
            </w:r>
          </w:p>
        </w:tc>
      </w:tr>
      <w:tr w:rsidR="008C2CE4" w:rsidRPr="008C2CE4" w14:paraId="44CA2CFF" w14:textId="77777777" w:rsidTr="005848F9">
        <w:tc>
          <w:tcPr>
            <w:tcW w:w="1859" w:type="dxa"/>
            <w:tcBorders>
              <w:top w:val="single" w:sz="4" w:space="0" w:color="auto"/>
              <w:left w:val="single" w:sz="4" w:space="0" w:color="auto"/>
              <w:bottom w:val="single" w:sz="4" w:space="0" w:color="auto"/>
              <w:right w:val="single" w:sz="4" w:space="0" w:color="auto"/>
            </w:tcBorders>
            <w:hideMark/>
          </w:tcPr>
          <w:p w14:paraId="1148836D"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taxe/ abonamente/ cotizații/ acorduri/ autorizații necesare pentru implementarea proiectului</w:t>
            </w:r>
          </w:p>
        </w:tc>
        <w:tc>
          <w:tcPr>
            <w:tcW w:w="3962" w:type="dxa"/>
            <w:tcBorders>
              <w:top w:val="single" w:sz="4" w:space="0" w:color="auto"/>
              <w:left w:val="single" w:sz="4" w:space="0" w:color="auto"/>
              <w:bottom w:val="single" w:sz="4" w:space="0" w:color="auto"/>
              <w:right w:val="single" w:sz="4" w:space="0" w:color="auto"/>
            </w:tcBorders>
            <w:vAlign w:val="center"/>
            <w:hideMark/>
          </w:tcPr>
          <w:p w14:paraId="25E6A459"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taxe/abonamente/cotizații/acorduri/ autorizații/garanții bancare necesare pentru implementarea proiectului</w:t>
            </w:r>
          </w:p>
        </w:tc>
        <w:tc>
          <w:tcPr>
            <w:tcW w:w="3809" w:type="dxa"/>
            <w:tcBorders>
              <w:top w:val="single" w:sz="4" w:space="0" w:color="auto"/>
              <w:left w:val="single" w:sz="4" w:space="0" w:color="auto"/>
              <w:bottom w:val="single" w:sz="4" w:space="0" w:color="auto"/>
              <w:right w:val="single" w:sz="4" w:space="0" w:color="auto"/>
            </w:tcBorders>
          </w:tcPr>
          <w:p w14:paraId="50640F87"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Cheltuielile pentru achiziția de publicații/abonamente la publicații, cărți relevante pentru obiectul de activitate al beneficiarului, în format tipărit și/sau electronic, precum și cotizațiile pentru participarea la asociații.</w:t>
            </w:r>
          </w:p>
          <w:p w14:paraId="29B4973E"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-Achiziționare de reviste de specialitate, materiale educaționale relevante pentru operațiune, în </w:t>
            </w:r>
            <w:r w:rsidRPr="008C2CE4">
              <w:rPr>
                <w:rFonts w:ascii="Trebuchet MS" w:hAnsi="Trebuchet MS"/>
                <w:iCs/>
                <w:color w:val="1F4E79" w:themeColor="accent1" w:themeShade="80"/>
              </w:rPr>
              <w:lastRenderedPageBreak/>
              <w:t>format tipărit, audio și/ sau electronic;</w:t>
            </w:r>
          </w:p>
          <w:p w14:paraId="6C3EAC94"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-Cheltuielile aferente garanțiilor oferite de bănci sau alte instituții financiare;</w:t>
            </w:r>
          </w:p>
          <w:p w14:paraId="3B6FA2ED"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-Taxe notariale.</w:t>
            </w:r>
          </w:p>
        </w:tc>
      </w:tr>
      <w:tr w:rsidR="008C2CE4" w:rsidRPr="008C2CE4" w14:paraId="611C8D8A" w14:textId="77777777" w:rsidTr="005848F9">
        <w:tc>
          <w:tcPr>
            <w:tcW w:w="1859" w:type="dxa"/>
            <w:tcBorders>
              <w:top w:val="single" w:sz="4" w:space="0" w:color="auto"/>
              <w:left w:val="single" w:sz="4" w:space="0" w:color="auto"/>
              <w:bottom w:val="single" w:sz="4" w:space="0" w:color="auto"/>
              <w:right w:val="single" w:sz="4" w:space="0" w:color="auto"/>
            </w:tcBorders>
            <w:hideMark/>
          </w:tcPr>
          <w:p w14:paraId="1B2D16BE"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lastRenderedPageBreak/>
              <w:t>Cheltuieli cu achiziția de active fixe corporale (altele decât terenuri și imobile), obiecte de inventar, materii prime și materiale, inclusiv materiale consumabile</w:t>
            </w:r>
          </w:p>
        </w:tc>
        <w:tc>
          <w:tcPr>
            <w:tcW w:w="3962" w:type="dxa"/>
            <w:tcBorders>
              <w:top w:val="single" w:sz="4" w:space="0" w:color="auto"/>
              <w:left w:val="single" w:sz="4" w:space="0" w:color="auto"/>
              <w:bottom w:val="single" w:sz="4" w:space="0" w:color="auto"/>
              <w:right w:val="single" w:sz="4" w:space="0" w:color="auto"/>
            </w:tcBorders>
            <w:vAlign w:val="center"/>
            <w:hideMark/>
          </w:tcPr>
          <w:p w14:paraId="2BCE4447"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achiziția de materii prime, materiale consumabile și alte produse similare necesare proiectului</w:t>
            </w:r>
          </w:p>
        </w:tc>
        <w:tc>
          <w:tcPr>
            <w:tcW w:w="3809" w:type="dxa"/>
            <w:tcBorders>
              <w:top w:val="single" w:sz="4" w:space="0" w:color="auto"/>
              <w:left w:val="single" w:sz="4" w:space="0" w:color="auto"/>
              <w:bottom w:val="single" w:sz="4" w:space="0" w:color="auto"/>
              <w:right w:val="single" w:sz="4" w:space="0" w:color="auto"/>
            </w:tcBorders>
            <w:hideMark/>
          </w:tcPr>
          <w:p w14:paraId="231E15B0"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Materiale consumabile</w:t>
            </w:r>
          </w:p>
          <w:p w14:paraId="5432B5C3"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materii prime și materiale necesare derulării cursurilor practice</w:t>
            </w:r>
          </w:p>
          <w:p w14:paraId="3873D5DA"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-Materiale direct atribuibile susținerii activităților de educație și formare</w:t>
            </w:r>
          </w:p>
          <w:p w14:paraId="4EDFE822"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-Papetărie</w:t>
            </w:r>
          </w:p>
          <w:p w14:paraId="7ED93551"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materialele auxiliare</w:t>
            </w:r>
          </w:p>
          <w:p w14:paraId="6DDF63E0"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materialele pentru ambalat</w:t>
            </w:r>
          </w:p>
          <w:p w14:paraId="2E078788"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alte materiale consumabile</w:t>
            </w:r>
          </w:p>
          <w:p w14:paraId="71E72952"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Licențe si software</w:t>
            </w:r>
          </w:p>
          <w:p w14:paraId="4C29227A"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Multiplicare</w:t>
            </w:r>
          </w:p>
        </w:tc>
      </w:tr>
      <w:tr w:rsidR="008C2CE4" w:rsidRPr="008C2CE4" w14:paraId="51ED58C7" w14:textId="77777777" w:rsidTr="005848F9">
        <w:tc>
          <w:tcPr>
            <w:tcW w:w="1859" w:type="dxa"/>
            <w:tcBorders>
              <w:top w:val="single" w:sz="4" w:space="0" w:color="auto"/>
              <w:left w:val="single" w:sz="4" w:space="0" w:color="auto"/>
              <w:bottom w:val="single" w:sz="4" w:space="0" w:color="auto"/>
              <w:right w:val="single" w:sz="4" w:space="0" w:color="auto"/>
            </w:tcBorders>
            <w:hideMark/>
          </w:tcPr>
          <w:p w14:paraId="1F6EE491"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hrana</w:t>
            </w:r>
          </w:p>
        </w:tc>
        <w:tc>
          <w:tcPr>
            <w:tcW w:w="3962" w:type="dxa"/>
            <w:tcBorders>
              <w:top w:val="single" w:sz="4" w:space="0" w:color="auto"/>
              <w:left w:val="single" w:sz="4" w:space="0" w:color="auto"/>
              <w:bottom w:val="single" w:sz="4" w:space="0" w:color="auto"/>
              <w:right w:val="single" w:sz="4" w:space="0" w:color="auto"/>
            </w:tcBorders>
            <w:vAlign w:val="center"/>
            <w:hideMark/>
          </w:tcPr>
          <w:p w14:paraId="7C4344B2"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hrana</w:t>
            </w:r>
          </w:p>
        </w:tc>
        <w:tc>
          <w:tcPr>
            <w:tcW w:w="3809" w:type="dxa"/>
            <w:tcBorders>
              <w:top w:val="single" w:sz="4" w:space="0" w:color="auto"/>
              <w:left w:val="single" w:sz="4" w:space="0" w:color="auto"/>
              <w:bottom w:val="single" w:sz="4" w:space="0" w:color="auto"/>
              <w:right w:val="single" w:sz="4" w:space="0" w:color="auto"/>
            </w:tcBorders>
            <w:hideMark/>
          </w:tcPr>
          <w:p w14:paraId="3BAF5F71"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hrana pentru participanți (grup țintă) și alți participanți la activitățile proiectului</w:t>
            </w:r>
          </w:p>
        </w:tc>
      </w:tr>
      <w:tr w:rsidR="008C2CE4" w:rsidRPr="008C2CE4" w14:paraId="08FE440C" w14:textId="77777777" w:rsidTr="005848F9">
        <w:tc>
          <w:tcPr>
            <w:tcW w:w="1859" w:type="dxa"/>
            <w:tcBorders>
              <w:top w:val="single" w:sz="4" w:space="0" w:color="auto"/>
              <w:left w:val="single" w:sz="4" w:space="0" w:color="auto"/>
              <w:bottom w:val="single" w:sz="4" w:space="0" w:color="auto"/>
              <w:right w:val="single" w:sz="4" w:space="0" w:color="auto"/>
            </w:tcBorders>
            <w:hideMark/>
          </w:tcPr>
          <w:p w14:paraId="1973A542"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închirierea, altele decât cele prevăzute la cheltuielile generale de administrație</w:t>
            </w:r>
          </w:p>
        </w:tc>
        <w:tc>
          <w:tcPr>
            <w:tcW w:w="3962" w:type="dxa"/>
            <w:tcBorders>
              <w:top w:val="single" w:sz="4" w:space="0" w:color="auto"/>
              <w:left w:val="single" w:sz="4" w:space="0" w:color="auto"/>
              <w:bottom w:val="single" w:sz="4" w:space="0" w:color="auto"/>
              <w:right w:val="single" w:sz="4" w:space="0" w:color="auto"/>
            </w:tcBorders>
            <w:vAlign w:val="center"/>
            <w:hideMark/>
          </w:tcPr>
          <w:p w14:paraId="04979C16"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închirierea, altele decât cele prevăzute la cheltuielile generale de administrație</w:t>
            </w:r>
          </w:p>
        </w:tc>
        <w:tc>
          <w:tcPr>
            <w:tcW w:w="3809" w:type="dxa"/>
            <w:tcBorders>
              <w:top w:val="single" w:sz="4" w:space="0" w:color="auto"/>
              <w:left w:val="single" w:sz="4" w:space="0" w:color="auto"/>
              <w:bottom w:val="single" w:sz="4" w:space="0" w:color="auto"/>
              <w:right w:val="single" w:sz="4" w:space="0" w:color="auto"/>
            </w:tcBorders>
            <w:hideMark/>
          </w:tcPr>
          <w:p w14:paraId="474BB9EE"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 </w:t>
            </w:r>
            <w:proofErr w:type="spellStart"/>
            <w:r w:rsidRPr="008C2CE4">
              <w:rPr>
                <w:rFonts w:ascii="Trebuchet MS" w:hAnsi="Trebuchet MS"/>
                <w:iCs/>
                <w:color w:val="1F4E79" w:themeColor="accent1" w:themeShade="80"/>
              </w:rPr>
              <w:t>inchirierea</w:t>
            </w:r>
            <w:proofErr w:type="spellEnd"/>
            <w:r w:rsidRPr="008C2CE4">
              <w:rPr>
                <w:rFonts w:ascii="Trebuchet MS" w:hAnsi="Trebuchet MS"/>
                <w:iCs/>
                <w:color w:val="1F4E79" w:themeColor="accent1" w:themeShade="80"/>
              </w:rPr>
              <w:t xml:space="preserve"> de spatii aferente </w:t>
            </w:r>
            <w:proofErr w:type="spellStart"/>
            <w:r w:rsidRPr="008C2CE4">
              <w:rPr>
                <w:rFonts w:ascii="Trebuchet MS" w:hAnsi="Trebuchet MS"/>
                <w:iCs/>
                <w:color w:val="1F4E79" w:themeColor="accent1" w:themeShade="80"/>
              </w:rPr>
              <w:t>derularii</w:t>
            </w:r>
            <w:proofErr w:type="spellEnd"/>
            <w:r w:rsidRPr="008C2CE4">
              <w:rPr>
                <w:rFonts w:ascii="Trebuchet MS" w:hAnsi="Trebuchet MS"/>
                <w:iCs/>
                <w:color w:val="1F4E79" w:themeColor="accent1" w:themeShade="80"/>
              </w:rPr>
              <w:t xml:space="preserve"> </w:t>
            </w:r>
            <w:proofErr w:type="spellStart"/>
            <w:r w:rsidRPr="008C2CE4">
              <w:rPr>
                <w:rFonts w:ascii="Trebuchet MS" w:hAnsi="Trebuchet MS"/>
                <w:iCs/>
                <w:color w:val="1F4E79" w:themeColor="accent1" w:themeShade="80"/>
              </w:rPr>
              <w:t>activitatilor</w:t>
            </w:r>
            <w:proofErr w:type="spellEnd"/>
            <w:r w:rsidRPr="008C2CE4">
              <w:rPr>
                <w:rFonts w:ascii="Trebuchet MS" w:hAnsi="Trebuchet MS"/>
                <w:iCs/>
                <w:color w:val="1F4E79" w:themeColor="accent1" w:themeShade="80"/>
              </w:rPr>
              <w:t xml:space="preserve"> care conduc către rezultate și indicatori (evenimente, workshop-uri, training-uri, formare profesionala, servicii etc.)</w:t>
            </w:r>
          </w:p>
          <w:p w14:paraId="3F28B34E"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 </w:t>
            </w:r>
            <w:proofErr w:type="spellStart"/>
            <w:r w:rsidRPr="008C2CE4">
              <w:rPr>
                <w:rFonts w:ascii="Trebuchet MS" w:hAnsi="Trebuchet MS"/>
                <w:iCs/>
                <w:color w:val="1F4E79" w:themeColor="accent1" w:themeShade="80"/>
              </w:rPr>
              <w:t>inchirierea</w:t>
            </w:r>
            <w:proofErr w:type="spellEnd"/>
            <w:r w:rsidRPr="008C2CE4">
              <w:rPr>
                <w:rFonts w:ascii="Trebuchet MS" w:hAnsi="Trebuchet MS"/>
                <w:iCs/>
                <w:color w:val="1F4E79" w:themeColor="accent1" w:themeShade="80"/>
              </w:rPr>
              <w:t xml:space="preserve"> de spații aferente derulării activităților proiectului</w:t>
            </w:r>
          </w:p>
          <w:p w14:paraId="17739AFE"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Închiriere echipamente</w:t>
            </w:r>
          </w:p>
          <w:p w14:paraId="490DCC14"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Închiriere vehicule</w:t>
            </w:r>
          </w:p>
          <w:p w14:paraId="315AF1E2"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Închiriere diverse bunuri</w:t>
            </w:r>
          </w:p>
        </w:tc>
      </w:tr>
      <w:tr w:rsidR="008C2CE4" w:rsidRPr="008C2CE4" w14:paraId="1AD6191A" w14:textId="77777777" w:rsidTr="005848F9">
        <w:tc>
          <w:tcPr>
            <w:tcW w:w="1859" w:type="dxa"/>
            <w:tcBorders>
              <w:top w:val="single" w:sz="4" w:space="0" w:color="auto"/>
              <w:left w:val="single" w:sz="4" w:space="0" w:color="auto"/>
              <w:bottom w:val="single" w:sz="4" w:space="0" w:color="auto"/>
              <w:right w:val="single" w:sz="4" w:space="0" w:color="auto"/>
            </w:tcBorders>
            <w:vAlign w:val="center"/>
            <w:hideMark/>
          </w:tcPr>
          <w:p w14:paraId="1D8524C7"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de leasing</w:t>
            </w:r>
          </w:p>
        </w:tc>
        <w:tc>
          <w:tcPr>
            <w:tcW w:w="3962" w:type="dxa"/>
            <w:tcBorders>
              <w:top w:val="single" w:sz="4" w:space="0" w:color="auto"/>
              <w:left w:val="single" w:sz="4" w:space="0" w:color="auto"/>
              <w:bottom w:val="single" w:sz="4" w:space="0" w:color="auto"/>
              <w:right w:val="single" w:sz="4" w:space="0" w:color="auto"/>
            </w:tcBorders>
            <w:vAlign w:val="center"/>
            <w:hideMark/>
          </w:tcPr>
          <w:p w14:paraId="17E0A469"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de leasing fără achiziție</w:t>
            </w:r>
          </w:p>
        </w:tc>
        <w:tc>
          <w:tcPr>
            <w:tcW w:w="3809" w:type="dxa"/>
            <w:tcBorders>
              <w:top w:val="single" w:sz="4" w:space="0" w:color="auto"/>
              <w:left w:val="single" w:sz="4" w:space="0" w:color="auto"/>
              <w:bottom w:val="single" w:sz="4" w:space="0" w:color="auto"/>
              <w:right w:val="single" w:sz="4" w:space="0" w:color="auto"/>
            </w:tcBorders>
            <w:hideMark/>
          </w:tcPr>
          <w:p w14:paraId="201019E0"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Rate de leasing plătite de utilizatorul de leasing pentru:</w:t>
            </w:r>
          </w:p>
          <w:p w14:paraId="24BD7607" w14:textId="77777777" w:rsidR="00774A12" w:rsidRPr="008C2CE4" w:rsidRDefault="00774A12" w:rsidP="00774A12">
            <w:pPr>
              <w:numPr>
                <w:ilvl w:val="1"/>
                <w:numId w:val="61"/>
              </w:num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Echipamente</w:t>
            </w:r>
          </w:p>
          <w:p w14:paraId="1365A13E" w14:textId="77777777" w:rsidR="00774A12" w:rsidRPr="008C2CE4" w:rsidRDefault="00774A12" w:rsidP="00774A12">
            <w:pPr>
              <w:numPr>
                <w:ilvl w:val="1"/>
                <w:numId w:val="61"/>
              </w:num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lastRenderedPageBreak/>
              <w:t>Vehicule</w:t>
            </w:r>
          </w:p>
          <w:p w14:paraId="3CE791EE" w14:textId="77777777" w:rsidR="00774A12" w:rsidRPr="008C2CE4" w:rsidRDefault="00774A12" w:rsidP="00774A12">
            <w:pPr>
              <w:numPr>
                <w:ilvl w:val="1"/>
                <w:numId w:val="61"/>
              </w:num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Diverse bunuri mobile </w:t>
            </w:r>
            <w:proofErr w:type="spellStart"/>
            <w:r w:rsidRPr="008C2CE4">
              <w:rPr>
                <w:rFonts w:ascii="Trebuchet MS" w:hAnsi="Trebuchet MS"/>
                <w:iCs/>
                <w:color w:val="1F4E79" w:themeColor="accent1" w:themeShade="80"/>
              </w:rPr>
              <w:t>şi</w:t>
            </w:r>
            <w:proofErr w:type="spellEnd"/>
            <w:r w:rsidRPr="008C2CE4">
              <w:rPr>
                <w:rFonts w:ascii="Trebuchet MS" w:hAnsi="Trebuchet MS"/>
                <w:iCs/>
                <w:color w:val="1F4E79" w:themeColor="accent1" w:themeShade="80"/>
              </w:rPr>
              <w:t xml:space="preserve"> imobile</w:t>
            </w:r>
          </w:p>
        </w:tc>
      </w:tr>
      <w:tr w:rsidR="008C2CE4" w:rsidRPr="008C2CE4" w14:paraId="2ED1D0C9" w14:textId="77777777" w:rsidTr="005848F9">
        <w:tc>
          <w:tcPr>
            <w:tcW w:w="1859" w:type="dxa"/>
            <w:tcBorders>
              <w:top w:val="single" w:sz="4" w:space="0" w:color="auto"/>
              <w:left w:val="single" w:sz="4" w:space="0" w:color="auto"/>
              <w:bottom w:val="single" w:sz="4" w:space="0" w:color="auto"/>
              <w:right w:val="single" w:sz="4" w:space="0" w:color="auto"/>
            </w:tcBorders>
            <w:hideMark/>
          </w:tcPr>
          <w:p w14:paraId="157D4E91" w14:textId="77777777" w:rsidR="00774A12" w:rsidRPr="008C2CE4" w:rsidRDefault="00774A1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lastRenderedPageBreak/>
              <w:t>Cheltuieli de tip FEDR</w:t>
            </w:r>
          </w:p>
        </w:tc>
        <w:tc>
          <w:tcPr>
            <w:tcW w:w="3962" w:type="dxa"/>
            <w:tcBorders>
              <w:top w:val="single" w:sz="4" w:space="0" w:color="auto"/>
              <w:left w:val="single" w:sz="4" w:space="0" w:color="auto"/>
              <w:bottom w:val="single" w:sz="4" w:space="0" w:color="auto"/>
              <w:right w:val="single" w:sz="4" w:space="0" w:color="auto"/>
            </w:tcBorders>
            <w:vAlign w:val="center"/>
            <w:hideMark/>
          </w:tcPr>
          <w:p w14:paraId="033BC4AE" w14:textId="0D932C92" w:rsidR="00774A12" w:rsidRPr="008C2CE4" w:rsidRDefault="00FF27C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achiziția de echipamente, inclusiv echipamente IT, mobilier, alte cheltuieli pentru investiții necesare activităților proiectului</w:t>
            </w:r>
          </w:p>
        </w:tc>
        <w:tc>
          <w:tcPr>
            <w:tcW w:w="3809" w:type="dxa"/>
            <w:tcBorders>
              <w:top w:val="single" w:sz="4" w:space="0" w:color="auto"/>
              <w:left w:val="single" w:sz="4" w:space="0" w:color="auto"/>
              <w:bottom w:val="single" w:sz="4" w:space="0" w:color="auto"/>
              <w:right w:val="single" w:sz="4" w:space="0" w:color="auto"/>
            </w:tcBorders>
          </w:tcPr>
          <w:p w14:paraId="53EB6E32" w14:textId="77777777" w:rsidR="00774A12" w:rsidRPr="008C2CE4" w:rsidRDefault="00FF27C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Cheltuieli cu achiziția de echipamente, inclusiv echipamente IT, mobilier, alte cheltuieli pentru investiții necesare activităților proiectului</w:t>
            </w:r>
          </w:p>
          <w:p w14:paraId="5B6F01B7" w14:textId="239B9DB6" w:rsidR="00FF27C2" w:rsidRPr="008C2CE4" w:rsidRDefault="006C04D2" w:rsidP="00774A12">
            <w:pPr>
              <w:spacing w:after="160" w:line="259" w:lineRule="auto"/>
              <w:jc w:val="both"/>
              <w:rPr>
                <w:rFonts w:ascii="Trebuchet MS" w:hAnsi="Trebuchet MS"/>
                <w:iCs/>
                <w:color w:val="1F4E79" w:themeColor="accent1" w:themeShade="80"/>
              </w:rPr>
            </w:pPr>
            <w:r w:rsidRPr="008C2CE4">
              <w:rPr>
                <w:rFonts w:ascii="Trebuchet MS" w:hAnsi="Trebuchet MS"/>
                <w:iCs/>
                <w:color w:val="1F4E79" w:themeColor="accent1" w:themeShade="80"/>
              </w:rPr>
              <w:t>C</w:t>
            </w:r>
            <w:r w:rsidR="00FF27C2" w:rsidRPr="008C2CE4">
              <w:rPr>
                <w:rFonts w:ascii="Trebuchet MS" w:hAnsi="Trebuchet MS"/>
                <w:iCs/>
                <w:color w:val="1F4E79" w:themeColor="accent1" w:themeShade="80"/>
              </w:rPr>
              <w:t xml:space="preserve">heltuielile necesare cu mici </w:t>
            </w:r>
            <w:proofErr w:type="spellStart"/>
            <w:r w:rsidR="00FF27C2" w:rsidRPr="008C2CE4">
              <w:rPr>
                <w:rFonts w:ascii="Trebuchet MS" w:hAnsi="Trebuchet MS"/>
                <w:iCs/>
                <w:color w:val="1F4E79" w:themeColor="accent1" w:themeShade="80"/>
              </w:rPr>
              <w:t>reparatii</w:t>
            </w:r>
            <w:proofErr w:type="spellEnd"/>
            <w:r w:rsidR="00FF27C2" w:rsidRPr="008C2CE4">
              <w:rPr>
                <w:rFonts w:ascii="Trebuchet MS" w:hAnsi="Trebuchet MS"/>
                <w:iCs/>
                <w:color w:val="1F4E79" w:themeColor="accent1" w:themeShade="80"/>
              </w:rPr>
              <w:t>/</w:t>
            </w:r>
            <w:proofErr w:type="spellStart"/>
            <w:r w:rsidR="00FF27C2" w:rsidRPr="008C2CE4">
              <w:rPr>
                <w:rFonts w:ascii="Trebuchet MS" w:hAnsi="Trebuchet MS"/>
                <w:iCs/>
                <w:color w:val="1F4E79" w:themeColor="accent1" w:themeShade="80"/>
              </w:rPr>
              <w:t>renovari</w:t>
            </w:r>
            <w:proofErr w:type="spellEnd"/>
            <w:r w:rsidR="00FF27C2" w:rsidRPr="008C2CE4">
              <w:rPr>
                <w:rFonts w:ascii="Trebuchet MS" w:hAnsi="Trebuchet MS"/>
                <w:iCs/>
                <w:color w:val="1F4E79" w:themeColor="accent1" w:themeShade="80"/>
              </w:rPr>
              <w:t xml:space="preserve"> pen</w:t>
            </w:r>
            <w:r w:rsidR="00D608EA" w:rsidRPr="008C2CE4">
              <w:rPr>
                <w:rFonts w:ascii="Trebuchet MS" w:hAnsi="Trebuchet MS"/>
                <w:iCs/>
                <w:color w:val="1F4E79" w:themeColor="accent1" w:themeShade="80"/>
              </w:rPr>
              <w:t>t</w:t>
            </w:r>
            <w:r w:rsidR="00FF27C2" w:rsidRPr="008C2CE4">
              <w:rPr>
                <w:rFonts w:ascii="Trebuchet MS" w:hAnsi="Trebuchet MS"/>
                <w:iCs/>
                <w:color w:val="1F4E79" w:themeColor="accent1" w:themeShade="80"/>
              </w:rPr>
              <w:t>ru:</w:t>
            </w:r>
          </w:p>
          <w:p w14:paraId="695984EF" w14:textId="5514C404" w:rsidR="00FF27C2" w:rsidRPr="008C2CE4" w:rsidRDefault="00FF27C2" w:rsidP="00FF27C2">
            <w:pPr>
              <w:pStyle w:val="ListParagraph"/>
              <w:numPr>
                <w:ilvl w:val="0"/>
                <w:numId w:val="106"/>
              </w:numPr>
              <w:jc w:val="both"/>
              <w:rPr>
                <w:rFonts w:ascii="Trebuchet MS" w:hAnsi="Trebuchet MS"/>
                <w:iCs/>
                <w:color w:val="1F4E79" w:themeColor="accent1" w:themeShade="80"/>
              </w:rPr>
            </w:pPr>
            <w:proofErr w:type="spellStart"/>
            <w:r w:rsidRPr="008C2CE4">
              <w:rPr>
                <w:rFonts w:ascii="Trebuchet MS" w:hAnsi="Trebuchet MS"/>
                <w:iCs/>
                <w:color w:val="1F4E79" w:themeColor="accent1" w:themeShade="80"/>
              </w:rPr>
              <w:t>Imbunatatirea</w:t>
            </w:r>
            <w:proofErr w:type="spellEnd"/>
            <w:r w:rsidRPr="008C2CE4">
              <w:rPr>
                <w:rFonts w:ascii="Trebuchet MS" w:hAnsi="Trebuchet MS"/>
                <w:iCs/>
                <w:color w:val="1F4E79" w:themeColor="accent1" w:themeShade="80"/>
              </w:rPr>
              <w:t xml:space="preserve"> </w:t>
            </w:r>
            <w:proofErr w:type="spellStart"/>
            <w:r w:rsidRPr="008C2CE4">
              <w:rPr>
                <w:rFonts w:ascii="Trebuchet MS" w:hAnsi="Trebuchet MS"/>
                <w:iCs/>
                <w:color w:val="1F4E79" w:themeColor="accent1" w:themeShade="80"/>
              </w:rPr>
              <w:t>conditiilor</w:t>
            </w:r>
            <w:proofErr w:type="spellEnd"/>
            <w:r w:rsidRPr="008C2CE4">
              <w:rPr>
                <w:rFonts w:ascii="Trebuchet MS" w:hAnsi="Trebuchet MS"/>
                <w:iCs/>
                <w:color w:val="1F4E79" w:themeColor="accent1" w:themeShade="80"/>
              </w:rPr>
              <w:t xml:space="preserve"> de locuit ale copilului inclus in grupul </w:t>
            </w:r>
            <w:r w:rsidR="006C04D2" w:rsidRPr="008C2CE4">
              <w:rPr>
                <w:rFonts w:ascii="Trebuchet MS" w:hAnsi="Trebuchet MS"/>
                <w:iCs/>
                <w:color w:val="1F4E79" w:themeColor="accent1" w:themeShade="80"/>
              </w:rPr>
              <w:t>țintă</w:t>
            </w:r>
            <w:r w:rsidRPr="008C2CE4">
              <w:rPr>
                <w:rFonts w:ascii="Trebuchet MS" w:hAnsi="Trebuchet MS"/>
                <w:iCs/>
                <w:color w:val="1F4E79" w:themeColor="accent1" w:themeShade="80"/>
              </w:rPr>
              <w:t xml:space="preserve"> si a</w:t>
            </w:r>
            <w:r w:rsidR="006C04D2" w:rsidRPr="008C2CE4">
              <w:rPr>
                <w:rFonts w:ascii="Trebuchet MS" w:hAnsi="Trebuchet MS"/>
                <w:iCs/>
                <w:color w:val="1F4E79" w:themeColor="accent1" w:themeShade="80"/>
              </w:rPr>
              <w:t>le</w:t>
            </w:r>
            <w:r w:rsidRPr="008C2CE4">
              <w:rPr>
                <w:rFonts w:ascii="Trebuchet MS" w:hAnsi="Trebuchet MS"/>
                <w:iCs/>
                <w:color w:val="1F4E79" w:themeColor="accent1" w:themeShade="80"/>
              </w:rPr>
              <w:t xml:space="preserve"> familiei</w:t>
            </w:r>
            <w:r w:rsidR="006C04D2" w:rsidRPr="008C2CE4">
              <w:rPr>
                <w:rFonts w:ascii="Trebuchet MS" w:hAnsi="Trebuchet MS"/>
                <w:iCs/>
                <w:color w:val="1F4E79" w:themeColor="accent1" w:themeShade="80"/>
              </w:rPr>
              <w:t xml:space="preserve"> acestuia (reparații/renovări/ reparații urgente ale locuinței)</w:t>
            </w:r>
            <w:r w:rsidR="00381301" w:rsidRPr="008C2CE4">
              <w:rPr>
                <w:rFonts w:ascii="Trebuchet MS" w:hAnsi="Trebuchet MS"/>
                <w:iCs/>
                <w:color w:val="1F4E79" w:themeColor="accent1" w:themeShade="80"/>
              </w:rPr>
              <w:t>;</w:t>
            </w:r>
          </w:p>
          <w:p w14:paraId="1F983FBC" w14:textId="334B07D8" w:rsidR="00FF27C2" w:rsidRPr="008C2CE4" w:rsidRDefault="00381301" w:rsidP="00FF27C2">
            <w:pPr>
              <w:pStyle w:val="ListParagraph"/>
              <w:numPr>
                <w:ilvl w:val="0"/>
                <w:numId w:val="106"/>
              </w:numPr>
              <w:jc w:val="both"/>
              <w:rPr>
                <w:rFonts w:ascii="Trebuchet MS" w:hAnsi="Trebuchet MS"/>
                <w:iCs/>
                <w:color w:val="1F4E79" w:themeColor="accent1" w:themeShade="80"/>
              </w:rPr>
            </w:pPr>
            <w:r w:rsidRPr="008C2CE4">
              <w:rPr>
                <w:rFonts w:ascii="Trebuchet MS" w:hAnsi="Trebuchet MS"/>
                <w:iCs/>
                <w:color w:val="1F4E79" w:themeColor="accent1" w:themeShade="80"/>
              </w:rPr>
              <w:t>Reparații</w:t>
            </w:r>
            <w:r w:rsidR="00FF27C2" w:rsidRPr="008C2CE4">
              <w:rPr>
                <w:rFonts w:ascii="Trebuchet MS" w:hAnsi="Trebuchet MS"/>
                <w:iCs/>
                <w:color w:val="1F4E79" w:themeColor="accent1" w:themeShade="80"/>
              </w:rPr>
              <w:t>/</w:t>
            </w:r>
            <w:r w:rsidRPr="008C2CE4">
              <w:rPr>
                <w:rFonts w:ascii="Trebuchet MS" w:hAnsi="Trebuchet MS"/>
                <w:iCs/>
                <w:color w:val="1F4E79" w:themeColor="accent1" w:themeShade="80"/>
              </w:rPr>
              <w:t>renovări</w:t>
            </w:r>
            <w:r w:rsidR="00FF27C2" w:rsidRPr="008C2CE4">
              <w:rPr>
                <w:rFonts w:ascii="Trebuchet MS" w:hAnsi="Trebuchet MS"/>
                <w:iCs/>
                <w:color w:val="1F4E79" w:themeColor="accent1" w:themeShade="80"/>
              </w:rPr>
              <w:t xml:space="preserve"> ale infrastr</w:t>
            </w:r>
            <w:r w:rsidRPr="008C2CE4">
              <w:rPr>
                <w:rFonts w:ascii="Trebuchet MS" w:hAnsi="Trebuchet MS"/>
                <w:iCs/>
                <w:color w:val="1F4E79" w:themeColor="accent1" w:themeShade="80"/>
              </w:rPr>
              <w:t>u</w:t>
            </w:r>
            <w:r w:rsidR="00FF27C2" w:rsidRPr="008C2CE4">
              <w:rPr>
                <w:rFonts w:ascii="Trebuchet MS" w:hAnsi="Trebuchet MS"/>
                <w:iCs/>
                <w:color w:val="1F4E79" w:themeColor="accent1" w:themeShade="80"/>
              </w:rPr>
              <w:t xml:space="preserve">cturii sociale necesare pentru implementarea serviciilor sociale </w:t>
            </w:r>
            <w:proofErr w:type="spellStart"/>
            <w:r w:rsidR="00FF27C2" w:rsidRPr="008C2CE4">
              <w:rPr>
                <w:rFonts w:ascii="Trebuchet MS" w:hAnsi="Trebuchet MS"/>
                <w:iCs/>
                <w:color w:val="1F4E79" w:themeColor="accent1" w:themeShade="80"/>
              </w:rPr>
              <w:t>licentiate</w:t>
            </w:r>
            <w:proofErr w:type="spellEnd"/>
            <w:r w:rsidR="00FF27C2" w:rsidRPr="008C2CE4">
              <w:rPr>
                <w:rFonts w:ascii="Trebuchet MS" w:hAnsi="Trebuchet MS"/>
                <w:iCs/>
                <w:color w:val="1F4E79" w:themeColor="accent1" w:themeShade="80"/>
              </w:rPr>
              <w:t xml:space="preserve"> implementate la nivelul proiectului.</w:t>
            </w:r>
          </w:p>
        </w:tc>
      </w:tr>
      <w:tr w:rsidR="008C2CE4" w:rsidRPr="008C2CE4" w14:paraId="59D8ED04" w14:textId="77777777" w:rsidTr="00D74800">
        <w:tc>
          <w:tcPr>
            <w:tcW w:w="1859" w:type="dxa"/>
            <w:tcBorders>
              <w:top w:val="single" w:sz="4" w:space="0" w:color="auto"/>
              <w:left w:val="single" w:sz="4" w:space="0" w:color="auto"/>
              <w:bottom w:val="single" w:sz="4" w:space="0" w:color="auto"/>
              <w:right w:val="single" w:sz="4" w:space="0" w:color="auto"/>
            </w:tcBorders>
          </w:tcPr>
          <w:p w14:paraId="5CDE948E" w14:textId="60BC23F0" w:rsidR="00D22C68" w:rsidRPr="008C2CE4" w:rsidRDefault="00D22C68" w:rsidP="00D22C68">
            <w:pPr>
              <w:jc w:val="both"/>
              <w:rPr>
                <w:rFonts w:ascii="Trebuchet MS" w:hAnsi="Trebuchet MS"/>
                <w:iCs/>
                <w:color w:val="1F4E79" w:themeColor="accent1" w:themeShade="80"/>
              </w:rPr>
            </w:pPr>
            <w:r w:rsidRPr="008C2CE4">
              <w:rPr>
                <w:rFonts w:ascii="Trebuchet MS" w:hAnsi="Trebuchet MS"/>
                <w:iCs/>
                <w:color w:val="1F4E79" w:themeColor="accent1" w:themeShade="80"/>
              </w:rPr>
              <w:t>Cheltuieli cu subvenții</w:t>
            </w:r>
          </w:p>
        </w:tc>
        <w:tc>
          <w:tcPr>
            <w:tcW w:w="3962" w:type="dxa"/>
            <w:tcBorders>
              <w:top w:val="single" w:sz="4" w:space="0" w:color="auto"/>
              <w:left w:val="single" w:sz="4" w:space="0" w:color="auto"/>
              <w:bottom w:val="single" w:sz="4" w:space="0" w:color="auto"/>
              <w:right w:val="single" w:sz="4" w:space="0" w:color="auto"/>
            </w:tcBorders>
          </w:tcPr>
          <w:p w14:paraId="61F601D2" w14:textId="2CBBA83F" w:rsidR="00D22C68" w:rsidRPr="008C2CE4" w:rsidRDefault="00D22C68" w:rsidP="00D22C68">
            <w:pPr>
              <w:jc w:val="both"/>
              <w:rPr>
                <w:rFonts w:ascii="Trebuchet MS" w:hAnsi="Trebuchet MS"/>
                <w:iCs/>
                <w:color w:val="1F4E79" w:themeColor="accent1" w:themeShade="80"/>
              </w:rPr>
            </w:pPr>
            <w:r w:rsidRPr="008C2CE4">
              <w:rPr>
                <w:rFonts w:ascii="Trebuchet MS" w:hAnsi="Trebuchet MS"/>
                <w:iCs/>
                <w:color w:val="1F4E79" w:themeColor="accent1" w:themeShade="80"/>
              </w:rPr>
              <w:t>Subvenții</w:t>
            </w:r>
          </w:p>
        </w:tc>
        <w:tc>
          <w:tcPr>
            <w:tcW w:w="3809" w:type="dxa"/>
            <w:tcBorders>
              <w:top w:val="single" w:sz="4" w:space="0" w:color="auto"/>
              <w:left w:val="single" w:sz="4" w:space="0" w:color="auto"/>
              <w:bottom w:val="single" w:sz="4" w:space="0" w:color="auto"/>
              <w:right w:val="single" w:sz="4" w:space="0" w:color="auto"/>
            </w:tcBorders>
          </w:tcPr>
          <w:p w14:paraId="35B0C742" w14:textId="42BDBC36" w:rsidR="00D22C68" w:rsidRPr="008C2CE4" w:rsidRDefault="00D22C68" w:rsidP="00D22C68">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Subvenții acordate persoanelor din grupul țintă pentru sprijinirea creșterii propriilor copii/reintegrării în familie (creșă, </w:t>
            </w:r>
            <w:proofErr w:type="spellStart"/>
            <w:r w:rsidRPr="008C2CE4">
              <w:rPr>
                <w:rFonts w:ascii="Trebuchet MS" w:hAnsi="Trebuchet MS"/>
                <w:iCs/>
                <w:color w:val="1F4E79" w:themeColor="accent1" w:themeShade="80"/>
              </w:rPr>
              <w:t>aftershcool</w:t>
            </w:r>
            <w:proofErr w:type="spellEnd"/>
            <w:r w:rsidRPr="008C2CE4">
              <w:rPr>
                <w:rFonts w:ascii="Trebuchet MS" w:hAnsi="Trebuchet MS"/>
                <w:iCs/>
                <w:color w:val="1F4E79" w:themeColor="accent1" w:themeShade="80"/>
              </w:rPr>
              <w:t xml:space="preserve">, </w:t>
            </w:r>
            <w:proofErr w:type="spellStart"/>
            <w:r w:rsidRPr="008C2CE4">
              <w:rPr>
                <w:rFonts w:ascii="Trebuchet MS" w:hAnsi="Trebuchet MS"/>
                <w:iCs/>
                <w:color w:val="1F4E79" w:themeColor="accent1" w:themeShade="80"/>
              </w:rPr>
              <w:t>acompaniere,hrană</w:t>
            </w:r>
            <w:proofErr w:type="spellEnd"/>
            <w:r w:rsidRPr="008C2CE4">
              <w:rPr>
                <w:rFonts w:ascii="Trebuchet MS" w:hAnsi="Trebuchet MS"/>
                <w:iCs/>
                <w:color w:val="1F4E79" w:themeColor="accent1" w:themeShade="80"/>
              </w:rPr>
              <w:t xml:space="preserve">, </w:t>
            </w:r>
            <w:proofErr w:type="spellStart"/>
            <w:r w:rsidRPr="008C2CE4">
              <w:rPr>
                <w:rFonts w:ascii="Trebuchet MS" w:hAnsi="Trebuchet MS"/>
                <w:iCs/>
                <w:color w:val="1F4E79" w:themeColor="accent1" w:themeShade="80"/>
              </w:rPr>
              <w:t>imbrăcăminte</w:t>
            </w:r>
            <w:proofErr w:type="spellEnd"/>
            <w:r w:rsidRPr="008C2CE4">
              <w:rPr>
                <w:rFonts w:ascii="Trebuchet MS" w:hAnsi="Trebuchet MS"/>
                <w:iCs/>
                <w:color w:val="1F4E79" w:themeColor="accent1" w:themeShade="80"/>
              </w:rPr>
              <w:t xml:space="preserve"> etc.)</w:t>
            </w:r>
          </w:p>
        </w:tc>
      </w:tr>
      <w:tr w:rsidR="008C2CE4" w:rsidRPr="008C2CE4" w14:paraId="1BB92DE7" w14:textId="77777777" w:rsidTr="00ED145A">
        <w:tc>
          <w:tcPr>
            <w:tcW w:w="9630" w:type="dxa"/>
            <w:gridSpan w:val="3"/>
            <w:tcBorders>
              <w:top w:val="single" w:sz="4" w:space="0" w:color="auto"/>
              <w:left w:val="single" w:sz="4" w:space="0" w:color="auto"/>
              <w:bottom w:val="single" w:sz="4" w:space="0" w:color="auto"/>
              <w:right w:val="single" w:sz="4" w:space="0" w:color="auto"/>
            </w:tcBorders>
          </w:tcPr>
          <w:p w14:paraId="3F89922A" w14:textId="7A680760" w:rsidR="005848F9" w:rsidRPr="008C2CE4" w:rsidRDefault="005848F9" w:rsidP="00774A12">
            <w:pPr>
              <w:jc w:val="both"/>
              <w:rPr>
                <w:rFonts w:ascii="Trebuchet MS" w:hAnsi="Trebuchet MS"/>
                <w:iCs/>
                <w:color w:val="1F4E79" w:themeColor="accent1" w:themeShade="80"/>
              </w:rPr>
            </w:pPr>
            <w:r w:rsidRPr="008C2CE4">
              <w:rPr>
                <w:rFonts w:ascii="Trebuchet MS" w:hAnsi="Trebuchet MS"/>
                <w:i/>
                <w:color w:val="1F4E79" w:themeColor="accent1" w:themeShade="80"/>
                <w:sz w:val="20"/>
                <w:szCs w:val="20"/>
              </w:rPr>
              <w:t>Cheltuieli indirecte – Cheltuielile eligibile indirecte reprezintă cheltuieli efectuate pentru funcționarea de ansamblu a proiectului si  care nu pot fi atribuite unei anumite activități</w:t>
            </w:r>
          </w:p>
        </w:tc>
      </w:tr>
      <w:tr w:rsidR="005848F9" w:rsidRPr="008C2CE4" w14:paraId="222EF2B0" w14:textId="77777777" w:rsidTr="000210EA">
        <w:tc>
          <w:tcPr>
            <w:tcW w:w="1859" w:type="dxa"/>
            <w:tcBorders>
              <w:top w:val="single" w:sz="4" w:space="0" w:color="auto"/>
              <w:left w:val="single" w:sz="4" w:space="0" w:color="auto"/>
              <w:bottom w:val="single" w:sz="4" w:space="0" w:color="auto"/>
              <w:right w:val="single" w:sz="4" w:space="0" w:color="auto"/>
            </w:tcBorders>
          </w:tcPr>
          <w:p w14:paraId="22095B35" w14:textId="0FD5B60F" w:rsidR="005848F9" w:rsidRPr="008C2CE4" w:rsidRDefault="005848F9" w:rsidP="005848F9">
            <w:pPr>
              <w:jc w:val="both"/>
              <w:rPr>
                <w:rFonts w:ascii="Trebuchet MS" w:hAnsi="Trebuchet MS"/>
                <w:iCs/>
                <w:color w:val="1F4E79" w:themeColor="accent1" w:themeShade="80"/>
              </w:rPr>
            </w:pPr>
            <w:r w:rsidRPr="008C2CE4">
              <w:rPr>
                <w:rFonts w:ascii="Trebuchet MS" w:hAnsi="Trebuchet MS"/>
                <w:iCs/>
                <w:color w:val="1F4E79" w:themeColor="accent1" w:themeShade="80"/>
              </w:rPr>
              <w:t>Finanțare la rate forfetare pentru costurile indirecte</w:t>
            </w:r>
          </w:p>
        </w:tc>
        <w:tc>
          <w:tcPr>
            <w:tcW w:w="3962" w:type="dxa"/>
            <w:tcBorders>
              <w:top w:val="single" w:sz="4" w:space="0" w:color="auto"/>
              <w:left w:val="single" w:sz="4" w:space="0" w:color="auto"/>
              <w:bottom w:val="single" w:sz="4" w:space="0" w:color="auto"/>
              <w:right w:val="single" w:sz="4" w:space="0" w:color="auto"/>
            </w:tcBorders>
          </w:tcPr>
          <w:p w14:paraId="5BFCBCA5" w14:textId="14B625AF" w:rsidR="005848F9" w:rsidRPr="008C2CE4" w:rsidRDefault="005848F9" w:rsidP="005848F9">
            <w:pPr>
              <w:jc w:val="both"/>
              <w:rPr>
                <w:rFonts w:ascii="Trebuchet MS" w:hAnsi="Trebuchet MS"/>
                <w:iCs/>
                <w:color w:val="1F4E79" w:themeColor="accent1" w:themeShade="80"/>
              </w:rPr>
            </w:pPr>
            <w:r w:rsidRPr="008C2CE4">
              <w:rPr>
                <w:rFonts w:ascii="Trebuchet MS" w:hAnsi="Trebuchet MS"/>
                <w:iCs/>
                <w:color w:val="1F4E79" w:themeColor="accent1" w:themeShade="80"/>
              </w:rPr>
              <w:t xml:space="preserve">Rata forfetară conform art. 54 </w:t>
            </w:r>
            <w:proofErr w:type="spellStart"/>
            <w:r w:rsidRPr="008C2CE4">
              <w:rPr>
                <w:rFonts w:ascii="Trebuchet MS" w:hAnsi="Trebuchet MS"/>
                <w:iCs/>
                <w:color w:val="1F4E79" w:themeColor="accent1" w:themeShade="80"/>
              </w:rPr>
              <w:t>lit</w:t>
            </w:r>
            <w:proofErr w:type="spellEnd"/>
            <w:r w:rsidRPr="008C2CE4">
              <w:rPr>
                <w:rFonts w:ascii="Trebuchet MS" w:hAnsi="Trebuchet MS"/>
                <w:iCs/>
                <w:color w:val="1F4E79" w:themeColor="accent1" w:themeShade="80"/>
              </w:rPr>
              <w:t xml:space="preserve"> (b) din Regulamentului (UE) nr. 2021/1060</w:t>
            </w:r>
          </w:p>
        </w:tc>
        <w:tc>
          <w:tcPr>
            <w:tcW w:w="3809" w:type="dxa"/>
            <w:tcBorders>
              <w:top w:val="single" w:sz="4" w:space="0" w:color="auto"/>
              <w:left w:val="single" w:sz="4" w:space="0" w:color="auto"/>
              <w:bottom w:val="single" w:sz="4" w:space="0" w:color="auto"/>
              <w:right w:val="single" w:sz="4" w:space="0" w:color="auto"/>
            </w:tcBorders>
          </w:tcPr>
          <w:p w14:paraId="09DDEF38" w14:textId="1BDE8066" w:rsidR="005848F9" w:rsidRPr="008C2CE4" w:rsidRDefault="005848F9" w:rsidP="005848F9">
            <w:pPr>
              <w:jc w:val="both"/>
              <w:rPr>
                <w:rFonts w:ascii="Trebuchet MS" w:hAnsi="Trebuchet MS"/>
                <w:iCs/>
                <w:color w:val="1F4E79" w:themeColor="accent1" w:themeShade="80"/>
              </w:rPr>
            </w:pPr>
            <w:r w:rsidRPr="008C2CE4">
              <w:rPr>
                <w:color w:val="1F4E79" w:themeColor="accent1" w:themeShade="80"/>
              </w:rPr>
              <w:t>-</w:t>
            </w:r>
          </w:p>
        </w:tc>
      </w:tr>
    </w:tbl>
    <w:p w14:paraId="200D6958" w14:textId="77777777" w:rsidR="00774A12" w:rsidRPr="008C2CE4" w:rsidRDefault="00774A12" w:rsidP="00504337">
      <w:pPr>
        <w:jc w:val="both"/>
        <w:rPr>
          <w:rFonts w:ascii="Trebuchet MS" w:hAnsi="Trebuchet MS"/>
          <w:b/>
          <w:bCs/>
          <w:color w:val="1F4E79" w:themeColor="accent1" w:themeShade="80"/>
          <w:highlight w:val="yellow"/>
        </w:rPr>
      </w:pPr>
    </w:p>
    <w:p w14:paraId="13BA2743" w14:textId="77777777" w:rsidR="00DC442D" w:rsidRPr="008C2CE4" w:rsidRDefault="00DC442D" w:rsidP="00504337">
      <w:pPr>
        <w:jc w:val="both"/>
        <w:rPr>
          <w:rFonts w:ascii="Trebuchet MS" w:hAnsi="Trebuchet MS"/>
          <w:color w:val="1F4E79" w:themeColor="accent1" w:themeShade="80"/>
        </w:rPr>
      </w:pPr>
      <w:r w:rsidRPr="008C2CE4">
        <w:rPr>
          <w:rFonts w:ascii="Trebuchet MS" w:hAnsi="Trebuchet MS"/>
          <w:color w:val="1F4E79" w:themeColor="accent1" w:themeShade="80"/>
        </w:rPr>
        <w:t>În cadrul proiectului pot fi decontate cheltuieli plafonate procentual/valoric, după cum urmează:</w:t>
      </w:r>
    </w:p>
    <w:p w14:paraId="1A4563DC" w14:textId="65784E28" w:rsidR="005848F9" w:rsidRPr="008C2CE4" w:rsidRDefault="00DC442D" w:rsidP="00504337">
      <w:pPr>
        <w:pStyle w:val="ListParagraph"/>
        <w:numPr>
          <w:ilvl w:val="0"/>
          <w:numId w:val="74"/>
        </w:numPr>
        <w:jc w:val="both"/>
        <w:rPr>
          <w:rFonts w:ascii="Trebuchet MS" w:hAnsi="Trebuchet MS"/>
          <w:color w:val="1F4E79" w:themeColor="accent1" w:themeShade="80"/>
        </w:rPr>
      </w:pPr>
      <w:r w:rsidRPr="008C2CE4">
        <w:rPr>
          <w:rFonts w:ascii="Trebuchet MS" w:hAnsi="Trebuchet MS"/>
          <w:color w:val="1F4E79" w:themeColor="accent1" w:themeShade="80"/>
        </w:rPr>
        <w:t xml:space="preserve">Cheltuielile de tip FEDR, inclusiv cele pentru echipamente, și cheltuielile pentru închiriere și leasing vor respecta regulile și plafoanele stabilite prin Ghidul Solicitantului - Condiții Generale </w:t>
      </w:r>
      <w:proofErr w:type="spellStart"/>
      <w:r w:rsidRPr="008C2CE4">
        <w:rPr>
          <w:rFonts w:ascii="Trebuchet MS" w:hAnsi="Trebuchet MS"/>
          <w:color w:val="1F4E79" w:themeColor="accent1" w:themeShade="80"/>
        </w:rPr>
        <w:t>PoIDS</w:t>
      </w:r>
      <w:proofErr w:type="spellEnd"/>
      <w:r w:rsidRPr="008C2CE4">
        <w:rPr>
          <w:rFonts w:ascii="Trebuchet MS" w:hAnsi="Trebuchet MS"/>
          <w:color w:val="1F4E79" w:themeColor="accent1" w:themeShade="80"/>
        </w:rPr>
        <w:t xml:space="preserve"> 2021-2027.</w:t>
      </w:r>
    </w:p>
    <w:p w14:paraId="6D60C19A" w14:textId="77777777" w:rsidR="00D52F69" w:rsidRPr="008C2CE4" w:rsidRDefault="00DC442D" w:rsidP="00D52F69">
      <w:pPr>
        <w:pStyle w:val="ListParagraph"/>
        <w:numPr>
          <w:ilvl w:val="0"/>
          <w:numId w:val="74"/>
        </w:numPr>
        <w:jc w:val="both"/>
        <w:rPr>
          <w:rFonts w:ascii="Trebuchet MS" w:hAnsi="Trebuchet MS"/>
          <w:color w:val="1F4E79" w:themeColor="accent1" w:themeShade="80"/>
        </w:rPr>
      </w:pPr>
      <w:r w:rsidRPr="008C2CE4">
        <w:rPr>
          <w:rFonts w:ascii="Trebuchet MS" w:hAnsi="Trebuchet MS"/>
          <w:color w:val="1F4E79" w:themeColor="accent1" w:themeShade="80"/>
        </w:rPr>
        <w:t>Valoarea cheltuielilor de tip FEDR directe aferente contribu</w:t>
      </w:r>
      <w:r w:rsidR="002203A1" w:rsidRPr="008C2CE4">
        <w:rPr>
          <w:rFonts w:ascii="Trebuchet MS" w:hAnsi="Trebuchet MS"/>
          <w:color w:val="1F4E79" w:themeColor="accent1" w:themeShade="80"/>
        </w:rPr>
        <w:t>ț</w:t>
      </w:r>
      <w:r w:rsidRPr="008C2CE4">
        <w:rPr>
          <w:rFonts w:ascii="Trebuchet MS" w:hAnsi="Trebuchet MS"/>
          <w:color w:val="1F4E79" w:themeColor="accent1" w:themeShade="80"/>
        </w:rPr>
        <w:t>iei FSE+ nu trebuie să depășească procentul de 15% din valoarea cheltuielilor directe eligibile aferente proiectului, aferente contribu</w:t>
      </w:r>
      <w:r w:rsidR="002203A1" w:rsidRPr="008C2CE4">
        <w:rPr>
          <w:rFonts w:ascii="Trebuchet MS" w:hAnsi="Trebuchet MS"/>
          <w:color w:val="1F4E79" w:themeColor="accent1" w:themeShade="80"/>
        </w:rPr>
        <w:t>ț</w:t>
      </w:r>
      <w:r w:rsidRPr="008C2CE4">
        <w:rPr>
          <w:rFonts w:ascii="Trebuchet MS" w:hAnsi="Trebuchet MS"/>
          <w:color w:val="1F4E79" w:themeColor="accent1" w:themeShade="80"/>
        </w:rPr>
        <w:t>iei FSE+.</w:t>
      </w:r>
    </w:p>
    <w:p w14:paraId="03153098" w14:textId="77777777" w:rsidR="0031005A" w:rsidRPr="008C2CE4" w:rsidRDefault="0031005A" w:rsidP="0031005A">
      <w:pPr>
        <w:pStyle w:val="ListParagraph"/>
        <w:numPr>
          <w:ilvl w:val="0"/>
          <w:numId w:val="74"/>
        </w:numPr>
        <w:jc w:val="both"/>
        <w:rPr>
          <w:rFonts w:ascii="Trebuchet MS" w:hAnsi="Trebuchet MS"/>
          <w:color w:val="1F4E79" w:themeColor="accent1" w:themeShade="80"/>
        </w:rPr>
      </w:pPr>
      <w:r w:rsidRPr="008C2CE4">
        <w:rPr>
          <w:rFonts w:ascii="Trebuchet MS" w:hAnsi="Trebuchet MS"/>
          <w:color w:val="1F4E79" w:themeColor="accent1" w:themeShade="80"/>
        </w:rPr>
        <w:t>In cazul proiectelor finanțate din Fondul Social European Plus, valoarea cheltuielilor eligibile indirecte va fi stabilită conform prevederilor din Ghidul Solicitantului - Condiții Specifice aplicabil prezentului contract, respectiv aceste cheltuieli fiind stabilite ca rată fixă de 15% din costurile directe eligibile cu personalul la nivel de proiect (prin aplicarea articolului 54 lit. (b) din Regulamentul (UE) nr. 2021/1060);</w:t>
      </w:r>
    </w:p>
    <w:p w14:paraId="6C17EA68" w14:textId="77777777" w:rsidR="00DC442D" w:rsidRPr="008C2CE4" w:rsidRDefault="00DC442D" w:rsidP="00504337">
      <w:pPr>
        <w:jc w:val="both"/>
        <w:rPr>
          <w:rFonts w:ascii="Trebuchet MS" w:hAnsi="Trebuchet MS"/>
          <w:color w:val="1F4E79" w:themeColor="accent1" w:themeShade="80"/>
        </w:rPr>
      </w:pPr>
      <w:r w:rsidRPr="008C2CE4">
        <w:rPr>
          <w:rFonts w:ascii="Trebuchet MS" w:hAnsi="Trebuchet MS"/>
          <w:color w:val="1F4E79" w:themeColor="accent1" w:themeShade="80"/>
        </w:rPr>
        <w:lastRenderedPageBreak/>
        <w:t>Atât solicitantul, cât si fiecare partener, trebuie sa contribuie financiar la implementarea proiectului, nefiind posibil ca un partener sau/si solicitantul sa asigure partea de buget (asistenta financiara nerambursabila sau/si contribuție proprie) prevăzută pentru un alt partener.</w:t>
      </w:r>
    </w:p>
    <w:p w14:paraId="17CB8C0D" w14:textId="437FCE89" w:rsidR="005848F9" w:rsidRPr="008C2CE4" w:rsidRDefault="005848F9" w:rsidP="00504337">
      <w:pPr>
        <w:jc w:val="both"/>
        <w:rPr>
          <w:rFonts w:ascii="Trebuchet MS" w:hAnsi="Trebuchet MS"/>
          <w:color w:val="1F4E79" w:themeColor="accent1" w:themeShade="80"/>
          <w:highlight w:val="yellow"/>
        </w:rPr>
      </w:pPr>
    </w:p>
    <w:p w14:paraId="54FAB89A" w14:textId="7157466A" w:rsidR="00D919B6" w:rsidRPr="008C2CE4" w:rsidRDefault="00D919B6" w:rsidP="00504337">
      <w:pPr>
        <w:pStyle w:val="Heading3"/>
        <w:numPr>
          <w:ilvl w:val="2"/>
          <w:numId w:val="35"/>
        </w:numPr>
        <w:jc w:val="both"/>
        <w:rPr>
          <w:rFonts w:ascii="Trebuchet MS" w:hAnsi="Trebuchet MS"/>
          <w:color w:val="1F4E79" w:themeColor="accent1" w:themeShade="80"/>
          <w:sz w:val="22"/>
          <w:szCs w:val="22"/>
        </w:rPr>
      </w:pPr>
      <w:bookmarkStart w:id="1322" w:name="_Toc138768707"/>
      <w:bookmarkStart w:id="1323" w:name="_Toc141108058"/>
      <w:bookmarkStart w:id="1324" w:name="_Toc138259520"/>
      <w:bookmarkStart w:id="1325" w:name="_Toc138260174"/>
      <w:bookmarkStart w:id="1326" w:name="_Toc138260823"/>
      <w:bookmarkStart w:id="1327" w:name="_Toc138768708"/>
      <w:bookmarkStart w:id="1328" w:name="_Toc141108059"/>
      <w:bookmarkStart w:id="1329" w:name="_Toc138259521"/>
      <w:bookmarkStart w:id="1330" w:name="_Toc138260175"/>
      <w:bookmarkStart w:id="1331" w:name="_Toc138260824"/>
      <w:bookmarkStart w:id="1332" w:name="_Toc138768709"/>
      <w:bookmarkStart w:id="1333" w:name="_Toc141108060"/>
      <w:bookmarkStart w:id="1334" w:name="_Toc138259522"/>
      <w:bookmarkStart w:id="1335" w:name="_Toc138260176"/>
      <w:bookmarkStart w:id="1336" w:name="_Toc138260825"/>
      <w:bookmarkStart w:id="1337" w:name="_Toc138768710"/>
      <w:bookmarkStart w:id="1338" w:name="_Toc141108061"/>
      <w:bookmarkStart w:id="1339" w:name="_Toc138259523"/>
      <w:bookmarkStart w:id="1340" w:name="_Toc138260177"/>
      <w:bookmarkStart w:id="1341" w:name="_Toc138260826"/>
      <w:bookmarkStart w:id="1342" w:name="_Toc138768711"/>
      <w:bookmarkStart w:id="1343" w:name="_Toc141108062"/>
      <w:bookmarkStart w:id="1344" w:name="_Toc138259524"/>
      <w:bookmarkStart w:id="1345" w:name="_Toc138260178"/>
      <w:bookmarkStart w:id="1346" w:name="_Toc138260827"/>
      <w:bookmarkStart w:id="1347" w:name="_Toc138768712"/>
      <w:bookmarkStart w:id="1348" w:name="_Toc141108063"/>
      <w:bookmarkStart w:id="1349" w:name="_Toc138259525"/>
      <w:bookmarkStart w:id="1350" w:name="_Toc138260179"/>
      <w:bookmarkStart w:id="1351" w:name="_Toc138260828"/>
      <w:bookmarkStart w:id="1352" w:name="_Toc138768713"/>
      <w:bookmarkStart w:id="1353" w:name="_Toc141108064"/>
      <w:bookmarkStart w:id="1354" w:name="_Toc138259526"/>
      <w:bookmarkStart w:id="1355" w:name="_Toc138260180"/>
      <w:bookmarkStart w:id="1356" w:name="_Toc138260829"/>
      <w:bookmarkStart w:id="1357" w:name="_Toc138768714"/>
      <w:bookmarkStart w:id="1358" w:name="_Toc141108065"/>
      <w:bookmarkStart w:id="1359" w:name="_Toc138259527"/>
      <w:bookmarkStart w:id="1360" w:name="_Toc138260181"/>
      <w:bookmarkStart w:id="1361" w:name="_Toc138260830"/>
      <w:bookmarkStart w:id="1362" w:name="_Toc138768715"/>
      <w:bookmarkStart w:id="1363" w:name="_Toc141108066"/>
      <w:bookmarkStart w:id="1364" w:name="_Toc138259528"/>
      <w:bookmarkStart w:id="1365" w:name="_Toc138260182"/>
      <w:bookmarkStart w:id="1366" w:name="_Toc138260831"/>
      <w:bookmarkStart w:id="1367" w:name="_Toc138768716"/>
      <w:bookmarkStart w:id="1368" w:name="_Toc141108067"/>
      <w:bookmarkStart w:id="1369" w:name="_Toc138259529"/>
      <w:bookmarkStart w:id="1370" w:name="_Toc138260183"/>
      <w:bookmarkStart w:id="1371" w:name="_Toc138260832"/>
      <w:bookmarkStart w:id="1372" w:name="_Toc138768717"/>
      <w:bookmarkStart w:id="1373" w:name="_Toc141108068"/>
      <w:bookmarkStart w:id="1374" w:name="_Toc138259530"/>
      <w:bookmarkStart w:id="1375" w:name="_Toc138260184"/>
      <w:bookmarkStart w:id="1376" w:name="_Toc138260833"/>
      <w:bookmarkStart w:id="1377" w:name="_Toc138768718"/>
      <w:bookmarkStart w:id="1378" w:name="_Toc141108069"/>
      <w:bookmarkStart w:id="1379" w:name="_Toc138259531"/>
      <w:bookmarkStart w:id="1380" w:name="_Toc138260185"/>
      <w:bookmarkStart w:id="1381" w:name="_Toc138260834"/>
      <w:bookmarkStart w:id="1382" w:name="_Toc138768719"/>
      <w:bookmarkStart w:id="1383" w:name="_Toc141108070"/>
      <w:bookmarkStart w:id="1384" w:name="_Toc138259532"/>
      <w:bookmarkStart w:id="1385" w:name="_Toc138260186"/>
      <w:bookmarkStart w:id="1386" w:name="_Toc138260835"/>
      <w:bookmarkStart w:id="1387" w:name="_Toc138768720"/>
      <w:bookmarkStart w:id="1388" w:name="_Toc141108071"/>
      <w:bookmarkStart w:id="1389" w:name="_Toc138259533"/>
      <w:bookmarkStart w:id="1390" w:name="_Toc138260187"/>
      <w:bookmarkStart w:id="1391" w:name="_Toc138260836"/>
      <w:bookmarkStart w:id="1392" w:name="_Toc138768721"/>
      <w:bookmarkStart w:id="1393" w:name="_Toc141108072"/>
      <w:bookmarkStart w:id="1394" w:name="_Toc138259534"/>
      <w:bookmarkStart w:id="1395" w:name="_Toc138260188"/>
      <w:bookmarkStart w:id="1396" w:name="_Toc138260837"/>
      <w:bookmarkStart w:id="1397" w:name="_Toc138768722"/>
      <w:bookmarkStart w:id="1398" w:name="_Toc141108073"/>
      <w:bookmarkStart w:id="1399" w:name="_Toc138259535"/>
      <w:bookmarkStart w:id="1400" w:name="_Toc138260189"/>
      <w:bookmarkStart w:id="1401" w:name="_Toc138260838"/>
      <w:bookmarkStart w:id="1402" w:name="_Toc138768723"/>
      <w:bookmarkStart w:id="1403" w:name="_Toc141108074"/>
      <w:bookmarkStart w:id="1404" w:name="_Toc138259536"/>
      <w:bookmarkStart w:id="1405" w:name="_Toc138260190"/>
      <w:bookmarkStart w:id="1406" w:name="_Toc138260839"/>
      <w:bookmarkStart w:id="1407" w:name="_Toc138768724"/>
      <w:bookmarkStart w:id="1408" w:name="_Toc141108075"/>
      <w:bookmarkStart w:id="1409" w:name="_Toc138259537"/>
      <w:bookmarkStart w:id="1410" w:name="_Toc138260191"/>
      <w:bookmarkStart w:id="1411" w:name="_Toc138260840"/>
      <w:bookmarkStart w:id="1412" w:name="_Toc138768725"/>
      <w:bookmarkStart w:id="1413" w:name="_Toc141108076"/>
      <w:bookmarkStart w:id="1414" w:name="_Toc138259538"/>
      <w:bookmarkStart w:id="1415" w:name="_Toc138260192"/>
      <w:bookmarkStart w:id="1416" w:name="_Toc138260841"/>
      <w:bookmarkStart w:id="1417" w:name="_Toc138768726"/>
      <w:bookmarkStart w:id="1418" w:name="_Toc141108077"/>
      <w:bookmarkStart w:id="1419" w:name="_Toc138259539"/>
      <w:bookmarkStart w:id="1420" w:name="_Toc138260193"/>
      <w:bookmarkStart w:id="1421" w:name="_Toc138260842"/>
      <w:bookmarkStart w:id="1422" w:name="_Toc138768727"/>
      <w:bookmarkStart w:id="1423" w:name="_Toc141108078"/>
      <w:bookmarkStart w:id="1424" w:name="_Toc138259540"/>
      <w:bookmarkStart w:id="1425" w:name="_Toc138260194"/>
      <w:bookmarkStart w:id="1426" w:name="_Toc138260843"/>
      <w:bookmarkStart w:id="1427" w:name="_Toc138768728"/>
      <w:bookmarkStart w:id="1428" w:name="_Toc141108079"/>
      <w:bookmarkStart w:id="1429" w:name="_Toc138259541"/>
      <w:bookmarkStart w:id="1430" w:name="_Toc138260195"/>
      <w:bookmarkStart w:id="1431" w:name="_Toc138260844"/>
      <w:bookmarkStart w:id="1432" w:name="_Toc138768729"/>
      <w:bookmarkStart w:id="1433" w:name="_Toc141108080"/>
      <w:bookmarkStart w:id="1434" w:name="_Toc138259542"/>
      <w:bookmarkStart w:id="1435" w:name="_Toc138260196"/>
      <w:bookmarkStart w:id="1436" w:name="_Toc138260845"/>
      <w:bookmarkStart w:id="1437" w:name="_Toc138768730"/>
      <w:bookmarkStart w:id="1438" w:name="_Toc141108081"/>
      <w:bookmarkStart w:id="1439" w:name="_Toc138259543"/>
      <w:bookmarkStart w:id="1440" w:name="_Toc138260197"/>
      <w:bookmarkStart w:id="1441" w:name="_Toc138260846"/>
      <w:bookmarkStart w:id="1442" w:name="_Toc138768731"/>
      <w:bookmarkStart w:id="1443" w:name="_Toc141108082"/>
      <w:bookmarkStart w:id="1444" w:name="_Toc138259544"/>
      <w:bookmarkStart w:id="1445" w:name="_Toc138260198"/>
      <w:bookmarkStart w:id="1446" w:name="_Toc138260847"/>
      <w:bookmarkStart w:id="1447" w:name="_Toc138768732"/>
      <w:bookmarkStart w:id="1448" w:name="_Toc141108083"/>
      <w:bookmarkStart w:id="1449" w:name="_Toc138259545"/>
      <w:bookmarkStart w:id="1450" w:name="_Toc138260199"/>
      <w:bookmarkStart w:id="1451" w:name="_Toc138260848"/>
      <w:bookmarkStart w:id="1452" w:name="_Toc138768733"/>
      <w:bookmarkStart w:id="1453" w:name="_Toc141108084"/>
      <w:bookmarkStart w:id="1454" w:name="_Toc138259546"/>
      <w:bookmarkStart w:id="1455" w:name="_Toc138260200"/>
      <w:bookmarkStart w:id="1456" w:name="_Toc138260849"/>
      <w:bookmarkStart w:id="1457" w:name="_Toc138768734"/>
      <w:bookmarkStart w:id="1458" w:name="_Toc141108085"/>
      <w:bookmarkStart w:id="1459" w:name="_Toc138259547"/>
      <w:bookmarkStart w:id="1460" w:name="_Toc138260201"/>
      <w:bookmarkStart w:id="1461" w:name="_Toc138260850"/>
      <w:bookmarkStart w:id="1462" w:name="_Toc138768735"/>
      <w:bookmarkStart w:id="1463" w:name="_Toc141108086"/>
      <w:bookmarkStart w:id="1464" w:name="_Toc138259548"/>
      <w:bookmarkStart w:id="1465" w:name="_Toc138260202"/>
      <w:bookmarkStart w:id="1466" w:name="_Toc138260851"/>
      <w:bookmarkStart w:id="1467" w:name="_Toc138768736"/>
      <w:bookmarkStart w:id="1468" w:name="_Toc141108087"/>
      <w:bookmarkStart w:id="1469" w:name="_Toc138259549"/>
      <w:bookmarkStart w:id="1470" w:name="_Toc138260203"/>
      <w:bookmarkStart w:id="1471" w:name="_Toc138260852"/>
      <w:bookmarkStart w:id="1472" w:name="_Toc138768737"/>
      <w:bookmarkStart w:id="1473" w:name="_Toc141108088"/>
      <w:bookmarkStart w:id="1474" w:name="_Toc138259550"/>
      <w:bookmarkStart w:id="1475" w:name="_Toc138260204"/>
      <w:bookmarkStart w:id="1476" w:name="_Toc138260853"/>
      <w:bookmarkStart w:id="1477" w:name="_Toc138768738"/>
      <w:bookmarkStart w:id="1478" w:name="_Toc141108089"/>
      <w:bookmarkStart w:id="1479" w:name="_Toc138259551"/>
      <w:bookmarkStart w:id="1480" w:name="_Toc138260205"/>
      <w:bookmarkStart w:id="1481" w:name="_Toc138260854"/>
      <w:bookmarkStart w:id="1482" w:name="_Toc138768739"/>
      <w:bookmarkStart w:id="1483" w:name="_Toc141108090"/>
      <w:bookmarkStart w:id="1484" w:name="_Toc138259552"/>
      <w:bookmarkStart w:id="1485" w:name="_Toc138260206"/>
      <w:bookmarkStart w:id="1486" w:name="_Toc138260855"/>
      <w:bookmarkStart w:id="1487" w:name="_Toc138768740"/>
      <w:bookmarkStart w:id="1488" w:name="_Toc141108091"/>
      <w:bookmarkStart w:id="1489" w:name="_Toc138259553"/>
      <w:bookmarkStart w:id="1490" w:name="_Toc138260207"/>
      <w:bookmarkStart w:id="1491" w:name="_Toc138260856"/>
      <w:bookmarkStart w:id="1492" w:name="_Toc138768741"/>
      <w:bookmarkStart w:id="1493" w:name="_Toc141108092"/>
      <w:bookmarkStart w:id="1494" w:name="_Toc138259554"/>
      <w:bookmarkStart w:id="1495" w:name="_Toc138260208"/>
      <w:bookmarkStart w:id="1496" w:name="_Toc138260857"/>
      <w:bookmarkStart w:id="1497" w:name="_Toc138768742"/>
      <w:bookmarkStart w:id="1498" w:name="_Toc141108093"/>
      <w:bookmarkStart w:id="1499" w:name="_Toc138259555"/>
      <w:bookmarkStart w:id="1500" w:name="_Toc138260209"/>
      <w:bookmarkStart w:id="1501" w:name="_Toc138260858"/>
      <w:bookmarkStart w:id="1502" w:name="_Toc138768743"/>
      <w:bookmarkStart w:id="1503" w:name="_Toc141108094"/>
      <w:bookmarkStart w:id="1504" w:name="_Toc138259556"/>
      <w:bookmarkStart w:id="1505" w:name="_Toc138260210"/>
      <w:bookmarkStart w:id="1506" w:name="_Toc138260859"/>
      <w:bookmarkStart w:id="1507" w:name="_Toc138768744"/>
      <w:bookmarkStart w:id="1508" w:name="_Toc141108095"/>
      <w:bookmarkStart w:id="1509" w:name="_Toc138259557"/>
      <w:bookmarkStart w:id="1510" w:name="_Toc138260211"/>
      <w:bookmarkStart w:id="1511" w:name="_Toc138260860"/>
      <w:bookmarkStart w:id="1512" w:name="_Toc138768745"/>
      <w:bookmarkStart w:id="1513" w:name="_Toc141108096"/>
      <w:bookmarkStart w:id="1514" w:name="_Toc138259558"/>
      <w:bookmarkStart w:id="1515" w:name="_Toc138260212"/>
      <w:bookmarkStart w:id="1516" w:name="_Toc138260861"/>
      <w:bookmarkStart w:id="1517" w:name="_Toc138768746"/>
      <w:bookmarkStart w:id="1518" w:name="_Toc141108097"/>
      <w:bookmarkStart w:id="1519" w:name="_Toc138259559"/>
      <w:bookmarkStart w:id="1520" w:name="_Toc138260213"/>
      <w:bookmarkStart w:id="1521" w:name="_Toc138260862"/>
      <w:bookmarkStart w:id="1522" w:name="_Toc138768747"/>
      <w:bookmarkStart w:id="1523" w:name="_Toc141108098"/>
      <w:bookmarkStart w:id="1524" w:name="_Toc138259560"/>
      <w:bookmarkStart w:id="1525" w:name="_Toc138260214"/>
      <w:bookmarkStart w:id="1526" w:name="_Toc138260863"/>
      <w:bookmarkStart w:id="1527" w:name="_Toc138768748"/>
      <w:bookmarkStart w:id="1528" w:name="_Toc141108099"/>
      <w:bookmarkStart w:id="1529" w:name="_Toc138259561"/>
      <w:bookmarkStart w:id="1530" w:name="_Toc138260215"/>
      <w:bookmarkStart w:id="1531" w:name="_Toc138260864"/>
      <w:bookmarkStart w:id="1532" w:name="_Toc138768749"/>
      <w:bookmarkStart w:id="1533" w:name="_Toc141108100"/>
      <w:bookmarkStart w:id="1534" w:name="_Toc138259562"/>
      <w:bookmarkStart w:id="1535" w:name="_Toc138260216"/>
      <w:bookmarkStart w:id="1536" w:name="_Toc138260865"/>
      <w:bookmarkStart w:id="1537" w:name="_Toc138768750"/>
      <w:bookmarkStart w:id="1538" w:name="_Toc141108101"/>
      <w:bookmarkStart w:id="1539" w:name="_Toc138259563"/>
      <w:bookmarkStart w:id="1540" w:name="_Toc138260217"/>
      <w:bookmarkStart w:id="1541" w:name="_Toc138260866"/>
      <w:bookmarkStart w:id="1542" w:name="_Toc138768751"/>
      <w:bookmarkStart w:id="1543" w:name="_Toc141108102"/>
      <w:bookmarkStart w:id="1544" w:name="_Toc138259564"/>
      <w:bookmarkStart w:id="1545" w:name="_Toc138260218"/>
      <w:bookmarkStart w:id="1546" w:name="_Toc138260867"/>
      <w:bookmarkStart w:id="1547" w:name="_Toc138768752"/>
      <w:bookmarkStart w:id="1548" w:name="_Toc141108103"/>
      <w:bookmarkStart w:id="1549" w:name="_Toc138259565"/>
      <w:bookmarkStart w:id="1550" w:name="_Toc138260219"/>
      <w:bookmarkStart w:id="1551" w:name="_Toc138260868"/>
      <w:bookmarkStart w:id="1552" w:name="_Toc138768753"/>
      <w:bookmarkStart w:id="1553" w:name="_Toc141108104"/>
      <w:bookmarkStart w:id="1554" w:name="_Toc138259566"/>
      <w:bookmarkStart w:id="1555" w:name="_Toc138260220"/>
      <w:bookmarkStart w:id="1556" w:name="_Toc138260869"/>
      <w:bookmarkStart w:id="1557" w:name="_Toc138768754"/>
      <w:bookmarkStart w:id="1558" w:name="_Toc141108105"/>
      <w:bookmarkStart w:id="1559" w:name="_Toc138259567"/>
      <w:bookmarkStart w:id="1560" w:name="_Toc138260221"/>
      <w:bookmarkStart w:id="1561" w:name="_Toc138260870"/>
      <w:bookmarkStart w:id="1562" w:name="_Toc138768755"/>
      <w:bookmarkStart w:id="1563" w:name="_Toc141108106"/>
      <w:bookmarkStart w:id="1564" w:name="_Toc138259568"/>
      <w:bookmarkStart w:id="1565" w:name="_Toc138260222"/>
      <w:bookmarkStart w:id="1566" w:name="_Toc138260871"/>
      <w:bookmarkStart w:id="1567" w:name="_Toc138768756"/>
      <w:bookmarkStart w:id="1568" w:name="_Toc141108107"/>
      <w:bookmarkStart w:id="1569" w:name="_Toc138259569"/>
      <w:bookmarkStart w:id="1570" w:name="_Toc138260223"/>
      <w:bookmarkStart w:id="1571" w:name="_Toc138260872"/>
      <w:bookmarkStart w:id="1572" w:name="_Toc138768757"/>
      <w:bookmarkStart w:id="1573" w:name="_Toc141108108"/>
      <w:bookmarkStart w:id="1574" w:name="_Toc138259570"/>
      <w:bookmarkStart w:id="1575" w:name="_Toc138260224"/>
      <w:bookmarkStart w:id="1576" w:name="_Toc138260873"/>
      <w:bookmarkStart w:id="1577" w:name="_Toc138768758"/>
      <w:bookmarkStart w:id="1578" w:name="_Toc141108109"/>
      <w:bookmarkStart w:id="1579" w:name="_Toc138259571"/>
      <w:bookmarkStart w:id="1580" w:name="_Toc138260225"/>
      <w:bookmarkStart w:id="1581" w:name="_Toc138260874"/>
      <w:bookmarkStart w:id="1582" w:name="_Toc138768759"/>
      <w:bookmarkStart w:id="1583" w:name="_Toc141108110"/>
      <w:bookmarkStart w:id="1584" w:name="_Toc138259572"/>
      <w:bookmarkStart w:id="1585" w:name="_Toc138260226"/>
      <w:bookmarkStart w:id="1586" w:name="_Toc138260875"/>
      <w:bookmarkStart w:id="1587" w:name="_Toc138768760"/>
      <w:bookmarkStart w:id="1588" w:name="_Toc141108111"/>
      <w:bookmarkStart w:id="1589" w:name="_Toc138259573"/>
      <w:bookmarkStart w:id="1590" w:name="_Toc138260227"/>
      <w:bookmarkStart w:id="1591" w:name="_Toc138260876"/>
      <w:bookmarkStart w:id="1592" w:name="_Toc138768761"/>
      <w:bookmarkStart w:id="1593" w:name="_Toc141108112"/>
      <w:bookmarkStart w:id="1594" w:name="_Toc138259574"/>
      <w:bookmarkStart w:id="1595" w:name="_Toc138260228"/>
      <w:bookmarkStart w:id="1596" w:name="_Toc138260877"/>
      <w:bookmarkStart w:id="1597" w:name="_Toc138768762"/>
      <w:bookmarkStart w:id="1598" w:name="_Toc141108113"/>
      <w:bookmarkStart w:id="1599" w:name="_Toc138259575"/>
      <w:bookmarkStart w:id="1600" w:name="_Toc138260229"/>
      <w:bookmarkStart w:id="1601" w:name="_Toc138260878"/>
      <w:bookmarkStart w:id="1602" w:name="_Toc138768763"/>
      <w:bookmarkStart w:id="1603" w:name="_Toc141108114"/>
      <w:bookmarkStart w:id="1604" w:name="_Toc138259576"/>
      <w:bookmarkStart w:id="1605" w:name="_Toc138260230"/>
      <w:bookmarkStart w:id="1606" w:name="_Toc138260879"/>
      <w:bookmarkStart w:id="1607" w:name="_Toc138768764"/>
      <w:bookmarkStart w:id="1608" w:name="_Toc141108115"/>
      <w:bookmarkStart w:id="1609" w:name="_Toc138259577"/>
      <w:bookmarkStart w:id="1610" w:name="_Toc138260231"/>
      <w:bookmarkStart w:id="1611" w:name="_Toc138260880"/>
      <w:bookmarkStart w:id="1612" w:name="_Toc138768765"/>
      <w:bookmarkStart w:id="1613" w:name="_Toc141108116"/>
      <w:bookmarkStart w:id="1614" w:name="_Toc138259578"/>
      <w:bookmarkStart w:id="1615" w:name="_Toc138260232"/>
      <w:bookmarkStart w:id="1616" w:name="_Toc138260881"/>
      <w:bookmarkStart w:id="1617" w:name="_Toc138768766"/>
      <w:bookmarkStart w:id="1618" w:name="_Toc141108117"/>
      <w:bookmarkStart w:id="1619" w:name="_Toc138259579"/>
      <w:bookmarkStart w:id="1620" w:name="_Toc138260233"/>
      <w:bookmarkStart w:id="1621" w:name="_Toc138260882"/>
      <w:bookmarkStart w:id="1622" w:name="_Toc138768767"/>
      <w:bookmarkStart w:id="1623" w:name="_Toc141108118"/>
      <w:bookmarkStart w:id="1624" w:name="_Toc138259580"/>
      <w:bookmarkStart w:id="1625" w:name="_Toc138260234"/>
      <w:bookmarkStart w:id="1626" w:name="_Toc138260883"/>
      <w:bookmarkStart w:id="1627" w:name="_Toc138768768"/>
      <w:bookmarkStart w:id="1628" w:name="_Toc141108119"/>
      <w:bookmarkStart w:id="1629" w:name="_Toc138259581"/>
      <w:bookmarkStart w:id="1630" w:name="_Toc138260235"/>
      <w:bookmarkStart w:id="1631" w:name="_Toc138260884"/>
      <w:bookmarkStart w:id="1632" w:name="_Toc138768769"/>
      <w:bookmarkStart w:id="1633" w:name="_Toc141108120"/>
      <w:bookmarkStart w:id="1634" w:name="_Toc138259582"/>
      <w:bookmarkStart w:id="1635" w:name="_Toc138260236"/>
      <w:bookmarkStart w:id="1636" w:name="_Toc138260885"/>
      <w:bookmarkStart w:id="1637" w:name="_Toc138768770"/>
      <w:bookmarkStart w:id="1638" w:name="_Toc141108121"/>
      <w:bookmarkStart w:id="1639" w:name="_Toc138259583"/>
      <w:bookmarkStart w:id="1640" w:name="_Toc138260237"/>
      <w:bookmarkStart w:id="1641" w:name="_Toc138260886"/>
      <w:bookmarkStart w:id="1642" w:name="_Toc138768771"/>
      <w:bookmarkStart w:id="1643" w:name="_Toc141108122"/>
      <w:bookmarkStart w:id="1644" w:name="_Toc138259584"/>
      <w:bookmarkStart w:id="1645" w:name="_Toc138260238"/>
      <w:bookmarkStart w:id="1646" w:name="_Toc138260887"/>
      <w:bookmarkStart w:id="1647" w:name="_Toc138768772"/>
      <w:bookmarkStart w:id="1648" w:name="_Toc141108123"/>
      <w:bookmarkStart w:id="1649" w:name="_Toc138259585"/>
      <w:bookmarkStart w:id="1650" w:name="_Toc138260239"/>
      <w:bookmarkStart w:id="1651" w:name="_Toc138260888"/>
      <w:bookmarkStart w:id="1652" w:name="_Toc138768773"/>
      <w:bookmarkStart w:id="1653" w:name="_Toc141108124"/>
      <w:bookmarkStart w:id="1654" w:name="_Toc138259586"/>
      <w:bookmarkStart w:id="1655" w:name="_Toc138260240"/>
      <w:bookmarkStart w:id="1656" w:name="_Toc138260889"/>
      <w:bookmarkStart w:id="1657" w:name="_Toc138768774"/>
      <w:bookmarkStart w:id="1658" w:name="_Toc141108125"/>
      <w:bookmarkStart w:id="1659" w:name="_Toc138259587"/>
      <w:bookmarkStart w:id="1660" w:name="_Toc138260241"/>
      <w:bookmarkStart w:id="1661" w:name="_Toc138260890"/>
      <w:bookmarkStart w:id="1662" w:name="_Toc138768775"/>
      <w:bookmarkStart w:id="1663" w:name="_Toc141108126"/>
      <w:bookmarkStart w:id="1664" w:name="_Toc138259588"/>
      <w:bookmarkStart w:id="1665" w:name="_Toc138260242"/>
      <w:bookmarkStart w:id="1666" w:name="_Toc138260891"/>
      <w:bookmarkStart w:id="1667" w:name="_Toc138768776"/>
      <w:bookmarkStart w:id="1668" w:name="_Toc141108127"/>
      <w:bookmarkStart w:id="1669" w:name="_Toc138259589"/>
      <w:bookmarkStart w:id="1670" w:name="_Toc138260243"/>
      <w:bookmarkStart w:id="1671" w:name="_Toc138260892"/>
      <w:bookmarkStart w:id="1672" w:name="_Toc138768777"/>
      <w:bookmarkStart w:id="1673" w:name="_Toc141108128"/>
      <w:bookmarkStart w:id="1674" w:name="_Toc138259590"/>
      <w:bookmarkStart w:id="1675" w:name="_Toc138260244"/>
      <w:bookmarkStart w:id="1676" w:name="_Toc138260893"/>
      <w:bookmarkStart w:id="1677" w:name="_Toc138768778"/>
      <w:bookmarkStart w:id="1678" w:name="_Toc141108129"/>
      <w:bookmarkStart w:id="1679" w:name="_Toc138259591"/>
      <w:bookmarkStart w:id="1680" w:name="_Toc138260245"/>
      <w:bookmarkStart w:id="1681" w:name="_Toc138260894"/>
      <w:bookmarkStart w:id="1682" w:name="_Toc138768779"/>
      <w:bookmarkStart w:id="1683" w:name="_Toc141108130"/>
      <w:bookmarkStart w:id="1684" w:name="_Toc138259592"/>
      <w:bookmarkStart w:id="1685" w:name="_Toc138260246"/>
      <w:bookmarkStart w:id="1686" w:name="_Toc138260895"/>
      <w:bookmarkStart w:id="1687" w:name="_Toc138768780"/>
      <w:bookmarkStart w:id="1688" w:name="_Toc141108131"/>
      <w:bookmarkStart w:id="1689" w:name="_Toc138259593"/>
      <w:bookmarkStart w:id="1690" w:name="_Toc138260247"/>
      <w:bookmarkStart w:id="1691" w:name="_Toc138260896"/>
      <w:bookmarkStart w:id="1692" w:name="_Toc138768781"/>
      <w:bookmarkStart w:id="1693" w:name="_Toc141108132"/>
      <w:bookmarkStart w:id="1694" w:name="_Toc138259594"/>
      <w:bookmarkStart w:id="1695" w:name="_Toc138260248"/>
      <w:bookmarkStart w:id="1696" w:name="_Toc138260897"/>
      <w:bookmarkStart w:id="1697" w:name="_Toc138768782"/>
      <w:bookmarkStart w:id="1698" w:name="_Toc141108133"/>
      <w:bookmarkStart w:id="1699" w:name="_Toc138259595"/>
      <w:bookmarkStart w:id="1700" w:name="_Toc138260249"/>
      <w:bookmarkStart w:id="1701" w:name="_Toc138260898"/>
      <w:bookmarkStart w:id="1702" w:name="_Toc138768783"/>
      <w:bookmarkStart w:id="1703" w:name="_Toc141108134"/>
      <w:bookmarkStart w:id="1704" w:name="_Toc138259596"/>
      <w:bookmarkStart w:id="1705" w:name="_Toc138260250"/>
      <w:bookmarkStart w:id="1706" w:name="_Toc138260899"/>
      <w:bookmarkStart w:id="1707" w:name="_Toc138768784"/>
      <w:bookmarkStart w:id="1708" w:name="_Toc141108135"/>
      <w:bookmarkStart w:id="1709" w:name="_Toc138259597"/>
      <w:bookmarkStart w:id="1710" w:name="_Toc138260251"/>
      <w:bookmarkStart w:id="1711" w:name="_Toc138260900"/>
      <w:bookmarkStart w:id="1712" w:name="_Toc138768785"/>
      <w:bookmarkStart w:id="1713" w:name="_Toc141108136"/>
      <w:bookmarkStart w:id="1714" w:name="_Toc138259598"/>
      <w:bookmarkStart w:id="1715" w:name="_Toc138260252"/>
      <w:bookmarkStart w:id="1716" w:name="_Toc138260901"/>
      <w:bookmarkStart w:id="1717" w:name="_Toc138768786"/>
      <w:bookmarkStart w:id="1718" w:name="_Toc141108137"/>
      <w:bookmarkStart w:id="1719" w:name="_Toc138259599"/>
      <w:bookmarkStart w:id="1720" w:name="_Toc138260253"/>
      <w:bookmarkStart w:id="1721" w:name="_Toc138260902"/>
      <w:bookmarkStart w:id="1722" w:name="_Toc138768787"/>
      <w:bookmarkStart w:id="1723" w:name="_Toc141108138"/>
      <w:bookmarkStart w:id="1724" w:name="_Toc138259600"/>
      <w:bookmarkStart w:id="1725" w:name="_Toc138260254"/>
      <w:bookmarkStart w:id="1726" w:name="_Toc138260903"/>
      <w:bookmarkStart w:id="1727" w:name="_Toc138768788"/>
      <w:bookmarkStart w:id="1728" w:name="_Toc141108139"/>
      <w:bookmarkStart w:id="1729" w:name="_Toc138259601"/>
      <w:bookmarkStart w:id="1730" w:name="_Toc138260255"/>
      <w:bookmarkStart w:id="1731" w:name="_Toc138260904"/>
      <w:bookmarkStart w:id="1732" w:name="_Toc138768789"/>
      <w:bookmarkStart w:id="1733" w:name="_Toc141108140"/>
      <w:bookmarkStart w:id="1734" w:name="_Toc138259602"/>
      <w:bookmarkStart w:id="1735" w:name="_Toc138260256"/>
      <w:bookmarkStart w:id="1736" w:name="_Toc138260905"/>
      <w:bookmarkStart w:id="1737" w:name="_Toc138768790"/>
      <w:bookmarkStart w:id="1738" w:name="_Toc141108141"/>
      <w:bookmarkStart w:id="1739" w:name="_Toc138259603"/>
      <w:bookmarkStart w:id="1740" w:name="_Toc138260257"/>
      <w:bookmarkStart w:id="1741" w:name="_Toc138260906"/>
      <w:bookmarkStart w:id="1742" w:name="_Toc138768791"/>
      <w:bookmarkStart w:id="1743" w:name="_Toc141108142"/>
      <w:bookmarkStart w:id="1744" w:name="_Toc138259604"/>
      <w:bookmarkStart w:id="1745" w:name="_Toc138260258"/>
      <w:bookmarkStart w:id="1746" w:name="_Toc138260907"/>
      <w:bookmarkStart w:id="1747" w:name="_Toc138768792"/>
      <w:bookmarkStart w:id="1748" w:name="_Toc141108143"/>
      <w:bookmarkStart w:id="1749" w:name="_Toc138259605"/>
      <w:bookmarkStart w:id="1750" w:name="_Toc138260259"/>
      <w:bookmarkStart w:id="1751" w:name="_Toc138260908"/>
      <w:bookmarkStart w:id="1752" w:name="_Toc138768793"/>
      <w:bookmarkStart w:id="1753" w:name="_Toc141108144"/>
      <w:bookmarkStart w:id="1754" w:name="_Toc138259606"/>
      <w:bookmarkStart w:id="1755" w:name="_Toc138260260"/>
      <w:bookmarkStart w:id="1756" w:name="_Toc138260909"/>
      <w:bookmarkStart w:id="1757" w:name="_Toc138768794"/>
      <w:bookmarkStart w:id="1758" w:name="_Toc141108145"/>
      <w:bookmarkStart w:id="1759" w:name="_Toc138259607"/>
      <w:bookmarkStart w:id="1760" w:name="_Toc138260261"/>
      <w:bookmarkStart w:id="1761" w:name="_Toc138260910"/>
      <w:bookmarkStart w:id="1762" w:name="_Toc138768795"/>
      <w:bookmarkStart w:id="1763" w:name="_Toc141108146"/>
      <w:bookmarkStart w:id="1764" w:name="_Toc138259608"/>
      <w:bookmarkStart w:id="1765" w:name="_Toc138260262"/>
      <w:bookmarkStart w:id="1766" w:name="_Toc138260911"/>
      <w:bookmarkStart w:id="1767" w:name="_Toc138768796"/>
      <w:bookmarkStart w:id="1768" w:name="_Toc141108147"/>
      <w:bookmarkStart w:id="1769" w:name="_Toc138259609"/>
      <w:bookmarkStart w:id="1770" w:name="_Toc138260263"/>
      <w:bookmarkStart w:id="1771" w:name="_Toc138260912"/>
      <w:bookmarkStart w:id="1772" w:name="_Toc138768797"/>
      <w:bookmarkStart w:id="1773" w:name="_Toc141108148"/>
      <w:bookmarkStart w:id="1774" w:name="_Toc138259610"/>
      <w:bookmarkStart w:id="1775" w:name="_Toc138260264"/>
      <w:bookmarkStart w:id="1776" w:name="_Toc138260913"/>
      <w:bookmarkStart w:id="1777" w:name="_Toc138768798"/>
      <w:bookmarkStart w:id="1778" w:name="_Toc141108149"/>
      <w:bookmarkStart w:id="1779" w:name="_Toc138259611"/>
      <w:bookmarkStart w:id="1780" w:name="_Toc138260265"/>
      <w:bookmarkStart w:id="1781" w:name="_Toc138260914"/>
      <w:bookmarkStart w:id="1782" w:name="_Toc138768799"/>
      <w:bookmarkStart w:id="1783" w:name="_Toc141108150"/>
      <w:bookmarkStart w:id="1784" w:name="_Toc138259612"/>
      <w:bookmarkStart w:id="1785" w:name="_Toc138260266"/>
      <w:bookmarkStart w:id="1786" w:name="_Toc138260915"/>
      <w:bookmarkStart w:id="1787" w:name="_Toc138768800"/>
      <w:bookmarkStart w:id="1788" w:name="_Toc141108151"/>
      <w:bookmarkStart w:id="1789" w:name="_Toc138259613"/>
      <w:bookmarkStart w:id="1790" w:name="_Toc138260267"/>
      <w:bookmarkStart w:id="1791" w:name="_Toc138260916"/>
      <w:bookmarkStart w:id="1792" w:name="_Toc138768801"/>
      <w:bookmarkStart w:id="1793" w:name="_Toc141108152"/>
      <w:bookmarkStart w:id="1794" w:name="_Toc138259614"/>
      <w:bookmarkStart w:id="1795" w:name="_Toc138260268"/>
      <w:bookmarkStart w:id="1796" w:name="_Toc138260917"/>
      <w:bookmarkStart w:id="1797" w:name="_Toc138768802"/>
      <w:bookmarkStart w:id="1798" w:name="_Toc141108153"/>
      <w:bookmarkStart w:id="1799" w:name="_Toc138259615"/>
      <w:bookmarkStart w:id="1800" w:name="_Toc138260269"/>
      <w:bookmarkStart w:id="1801" w:name="_Toc138260918"/>
      <w:bookmarkStart w:id="1802" w:name="_Toc138768803"/>
      <w:bookmarkStart w:id="1803" w:name="_Toc141108154"/>
      <w:bookmarkStart w:id="1804" w:name="_Toc138259616"/>
      <w:bookmarkStart w:id="1805" w:name="_Toc138260270"/>
      <w:bookmarkStart w:id="1806" w:name="_Toc138260919"/>
      <w:bookmarkStart w:id="1807" w:name="_Toc138768804"/>
      <w:bookmarkStart w:id="1808" w:name="_Toc141108155"/>
      <w:bookmarkStart w:id="1809" w:name="_Toc138259617"/>
      <w:bookmarkStart w:id="1810" w:name="_Toc138260271"/>
      <w:bookmarkStart w:id="1811" w:name="_Toc138260920"/>
      <w:bookmarkStart w:id="1812" w:name="_Toc138768805"/>
      <w:bookmarkStart w:id="1813" w:name="_Toc141108156"/>
      <w:bookmarkStart w:id="1814" w:name="_Toc138259618"/>
      <w:bookmarkStart w:id="1815" w:name="_Toc138260272"/>
      <w:bookmarkStart w:id="1816" w:name="_Toc138260921"/>
      <w:bookmarkStart w:id="1817" w:name="_Toc138768806"/>
      <w:bookmarkStart w:id="1818" w:name="_Toc141108157"/>
      <w:bookmarkStart w:id="1819" w:name="_Toc161405385"/>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sidRPr="008C2CE4">
        <w:rPr>
          <w:rFonts w:ascii="Trebuchet MS" w:hAnsi="Trebuchet MS"/>
          <w:color w:val="1F4E79" w:themeColor="accent1" w:themeShade="80"/>
          <w:sz w:val="22"/>
          <w:szCs w:val="22"/>
        </w:rPr>
        <w:t>Categorii de cheltuieli neeligibile</w:t>
      </w:r>
      <w:bookmarkEnd w:id="1819"/>
    </w:p>
    <w:p w14:paraId="6A46F9BB" w14:textId="77777777"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În conformitate cu prevederile art. 10 din HG nr. 873/ 2022, următoarele categorii de cheltuieli nu sunt eligibile:</w:t>
      </w:r>
    </w:p>
    <w:p w14:paraId="3FE75F56" w14:textId="77777777"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a) cheltuielile prevăzute la art. 64 din Regulamentul (UE) 2021/1060;</w:t>
      </w:r>
    </w:p>
    <w:p w14:paraId="2A414F5E" w14:textId="77777777"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b) cheltuielile efectuate în sprijinul relocării potrivit art. 66 din Regulamentul (UE) 2021/1060;</w:t>
      </w:r>
    </w:p>
    <w:p w14:paraId="268E9CEC" w14:textId="77777777"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c) cheltuielile excluse de la finanțare potrivit art. 7 alin. (1), (4) și (5) din Regulamentul (UE) 2021/1058;</w:t>
      </w:r>
    </w:p>
    <w:p w14:paraId="4826C00F" w14:textId="77777777"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d) cheltuielile excluse de la finanțare potrivit art. 16 alin. (1) și art. 22 alin. (4) din Regulamentul (UE) 2021/1057;</w:t>
      </w:r>
    </w:p>
    <w:p w14:paraId="11A2CD61" w14:textId="77777777"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e) cheltuielile excluse de la finanțare potrivit art. 9 din Regulamentul (UE) 2021/1056;</w:t>
      </w:r>
    </w:p>
    <w:p w14:paraId="2DADB21E" w14:textId="20E5F86B"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f) achiziția de echipamente și autovehicule sau mijloace de transport second</w:t>
      </w:r>
      <w:r w:rsidR="002203A1" w:rsidRPr="008C2CE4">
        <w:rPr>
          <w:rFonts w:ascii="Trebuchet MS" w:hAnsi="Trebuchet MS"/>
          <w:color w:val="1F4E79" w:themeColor="accent1" w:themeShade="80"/>
        </w:rPr>
        <w:t>-</w:t>
      </w:r>
      <w:r w:rsidRPr="008C2CE4">
        <w:rPr>
          <w:rFonts w:ascii="Trebuchet MS" w:hAnsi="Trebuchet MS"/>
          <w:color w:val="1F4E79" w:themeColor="accent1" w:themeShade="80"/>
        </w:rPr>
        <w:t>hand;</w:t>
      </w:r>
    </w:p>
    <w:p w14:paraId="7B97055B" w14:textId="77777777"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g) amenzi, penalități, cheltuieli de judecată și cheltuieli de arbitraj;</w:t>
      </w:r>
    </w:p>
    <w:p w14:paraId="6BB579CE" w14:textId="77777777"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h) cheltuielile efectuate peste plafoanele specifice stabilite de autorități de management prin ghidul solicitantului, în aplicarea prevederilor art. 2 alin. (1) lit. f) din Hotărârea de Guvern nr. 873/ 2022;</w:t>
      </w:r>
    </w:p>
    <w:p w14:paraId="2C0EB685" w14:textId="77777777"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i) cheltuielile excluse de la finanțare de autoritatea de management prin ghidul solicitantului, în aplicarea prevederilor art. 2 alin. (1) lit. f) din Hotărârea de Guvern nr. 873/ 2022, corespunzător specificului programului și particularităților operațiunilor;</w:t>
      </w:r>
    </w:p>
    <w:p w14:paraId="4B7CC855" w14:textId="77777777"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j) cheltuielile realizate în cadrul operațiunilor care intră sub incidența prevederilor art. 63 alin. (6) din Regulamentul (UE) 2021/1060, cu excepția situațiilor reglementate la art. 20 alin. (1) lit. b) din același Regulament;</w:t>
      </w:r>
    </w:p>
    <w:p w14:paraId="0D1E51AE" w14:textId="336D9B77"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k) TVA recuperat pe baza declara</w:t>
      </w:r>
      <w:r w:rsidR="002203A1" w:rsidRPr="008C2CE4">
        <w:rPr>
          <w:rFonts w:ascii="Trebuchet MS" w:hAnsi="Trebuchet MS"/>
          <w:color w:val="1F4E79" w:themeColor="accent1" w:themeShade="80"/>
        </w:rPr>
        <w:t>ț</w:t>
      </w:r>
      <w:r w:rsidRPr="008C2CE4">
        <w:rPr>
          <w:rFonts w:ascii="Trebuchet MS" w:hAnsi="Trebuchet MS"/>
          <w:color w:val="1F4E79" w:themeColor="accent1" w:themeShade="80"/>
        </w:rPr>
        <w:t>iilor depuse la ANAF.</w:t>
      </w:r>
    </w:p>
    <w:p w14:paraId="507FB1FE" w14:textId="5F3029CB" w:rsidR="001D2ADF" w:rsidRPr="008C2CE4" w:rsidRDefault="001D2ADF" w:rsidP="00504337">
      <w:pPr>
        <w:jc w:val="both"/>
        <w:rPr>
          <w:rFonts w:ascii="Trebuchet MS" w:hAnsi="Trebuchet MS"/>
          <w:color w:val="1F4E79" w:themeColor="accent1" w:themeShade="80"/>
        </w:rPr>
      </w:pPr>
      <w:r w:rsidRPr="008C2CE4">
        <w:rPr>
          <w:rFonts w:ascii="Trebuchet MS" w:hAnsi="Trebuchet MS"/>
          <w:color w:val="1F4E79" w:themeColor="accent1" w:themeShade="80"/>
        </w:rPr>
        <w:t>Potrivit dispozițiilor art. 10 alin. (2) din Hotărârea de Guvern nr. 873/ 2022, cheltuielile aferente operațiunilor care fac obiectul uneia dintre situațiile prevăzute la art. 65 alin. (1) și (2) din Regulamentul (UE) 2021/1060, care afectează caracterul durabil al operațiunilor, devin neeligibile, proporțional cu perioada de neconformitate.</w:t>
      </w:r>
    </w:p>
    <w:p w14:paraId="6ABE8D09" w14:textId="77777777" w:rsidR="00661567" w:rsidRPr="008C2CE4" w:rsidRDefault="00661567" w:rsidP="00504337">
      <w:pPr>
        <w:jc w:val="both"/>
        <w:rPr>
          <w:rFonts w:ascii="Trebuchet MS" w:hAnsi="Trebuchet MS"/>
          <w:color w:val="1F4E79" w:themeColor="accent1" w:themeShade="80"/>
        </w:rPr>
      </w:pPr>
    </w:p>
    <w:p w14:paraId="77302C4E" w14:textId="211E2485" w:rsidR="005848F9" w:rsidRPr="008C2CE4" w:rsidRDefault="00AB1091" w:rsidP="005848F9">
      <w:pPr>
        <w:pStyle w:val="Heading3"/>
        <w:numPr>
          <w:ilvl w:val="2"/>
          <w:numId w:val="35"/>
        </w:numPr>
        <w:jc w:val="both"/>
        <w:rPr>
          <w:rFonts w:ascii="Trebuchet MS" w:hAnsi="Trebuchet MS"/>
          <w:color w:val="1F4E79" w:themeColor="accent1" w:themeShade="80"/>
          <w:sz w:val="22"/>
          <w:szCs w:val="22"/>
        </w:rPr>
      </w:pPr>
      <w:bookmarkStart w:id="1820" w:name="_Toc138259620"/>
      <w:bookmarkStart w:id="1821" w:name="_Toc138260274"/>
      <w:bookmarkStart w:id="1822" w:name="_Toc138260923"/>
      <w:bookmarkStart w:id="1823" w:name="_Toc138768808"/>
      <w:bookmarkStart w:id="1824" w:name="_Toc141108159"/>
      <w:bookmarkStart w:id="1825" w:name="_Toc138259621"/>
      <w:bookmarkStart w:id="1826" w:name="_Toc138260275"/>
      <w:bookmarkStart w:id="1827" w:name="_Toc138260924"/>
      <w:bookmarkStart w:id="1828" w:name="_Toc138768809"/>
      <w:bookmarkStart w:id="1829" w:name="_Toc141108160"/>
      <w:bookmarkStart w:id="1830" w:name="_Toc138259622"/>
      <w:bookmarkStart w:id="1831" w:name="_Toc138260276"/>
      <w:bookmarkStart w:id="1832" w:name="_Toc138260925"/>
      <w:bookmarkStart w:id="1833" w:name="_Toc138768810"/>
      <w:bookmarkStart w:id="1834" w:name="_Toc141108161"/>
      <w:bookmarkStart w:id="1835" w:name="_Toc138259623"/>
      <w:bookmarkStart w:id="1836" w:name="_Toc138260277"/>
      <w:bookmarkStart w:id="1837" w:name="_Toc138260926"/>
      <w:bookmarkStart w:id="1838" w:name="_Toc138768811"/>
      <w:bookmarkStart w:id="1839" w:name="_Toc141108162"/>
      <w:bookmarkStart w:id="1840" w:name="_Toc138259624"/>
      <w:bookmarkStart w:id="1841" w:name="_Toc138260278"/>
      <w:bookmarkStart w:id="1842" w:name="_Toc138260927"/>
      <w:bookmarkStart w:id="1843" w:name="_Toc138768812"/>
      <w:bookmarkStart w:id="1844" w:name="_Toc141108163"/>
      <w:bookmarkStart w:id="1845" w:name="_Toc138259625"/>
      <w:bookmarkStart w:id="1846" w:name="_Toc138260279"/>
      <w:bookmarkStart w:id="1847" w:name="_Toc138260928"/>
      <w:bookmarkStart w:id="1848" w:name="_Toc138768813"/>
      <w:bookmarkStart w:id="1849" w:name="_Toc141108164"/>
      <w:bookmarkStart w:id="1850" w:name="_Toc138259626"/>
      <w:bookmarkStart w:id="1851" w:name="_Toc138260280"/>
      <w:bookmarkStart w:id="1852" w:name="_Toc138260929"/>
      <w:bookmarkStart w:id="1853" w:name="_Toc138768814"/>
      <w:bookmarkStart w:id="1854" w:name="_Toc141108165"/>
      <w:bookmarkStart w:id="1855" w:name="_Toc138259627"/>
      <w:bookmarkStart w:id="1856" w:name="_Toc138260281"/>
      <w:bookmarkStart w:id="1857" w:name="_Toc138260930"/>
      <w:bookmarkStart w:id="1858" w:name="_Toc138768815"/>
      <w:bookmarkStart w:id="1859" w:name="_Toc141108166"/>
      <w:bookmarkStart w:id="1860" w:name="_Toc138259628"/>
      <w:bookmarkStart w:id="1861" w:name="_Toc138260282"/>
      <w:bookmarkStart w:id="1862" w:name="_Toc138260931"/>
      <w:bookmarkStart w:id="1863" w:name="_Toc138768816"/>
      <w:bookmarkStart w:id="1864" w:name="_Toc141108167"/>
      <w:bookmarkStart w:id="1865" w:name="_Toc138259629"/>
      <w:bookmarkStart w:id="1866" w:name="_Toc138260283"/>
      <w:bookmarkStart w:id="1867" w:name="_Toc138260932"/>
      <w:bookmarkStart w:id="1868" w:name="_Toc138768817"/>
      <w:bookmarkStart w:id="1869" w:name="_Toc141108168"/>
      <w:bookmarkStart w:id="1870" w:name="_Toc138259630"/>
      <w:bookmarkStart w:id="1871" w:name="_Toc138260284"/>
      <w:bookmarkStart w:id="1872" w:name="_Toc138260933"/>
      <w:bookmarkStart w:id="1873" w:name="_Toc138768818"/>
      <w:bookmarkStart w:id="1874" w:name="_Toc141108169"/>
      <w:bookmarkStart w:id="1875" w:name="_Toc138259631"/>
      <w:bookmarkStart w:id="1876" w:name="_Toc138260285"/>
      <w:bookmarkStart w:id="1877" w:name="_Toc138260934"/>
      <w:bookmarkStart w:id="1878" w:name="_Toc138768819"/>
      <w:bookmarkStart w:id="1879" w:name="_Toc141108170"/>
      <w:bookmarkStart w:id="1880" w:name="_Toc138259632"/>
      <w:bookmarkStart w:id="1881" w:name="_Toc138260286"/>
      <w:bookmarkStart w:id="1882" w:name="_Toc138260935"/>
      <w:bookmarkStart w:id="1883" w:name="_Toc138768820"/>
      <w:bookmarkStart w:id="1884" w:name="_Toc141108171"/>
      <w:bookmarkStart w:id="1885" w:name="_Toc161405386"/>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sidRPr="008C2CE4">
        <w:rPr>
          <w:rFonts w:ascii="Trebuchet MS" w:hAnsi="Trebuchet MS"/>
          <w:color w:val="1F4E79" w:themeColor="accent1" w:themeShade="80"/>
          <w:sz w:val="22"/>
          <w:szCs w:val="22"/>
        </w:rPr>
        <w:t>Opțiuni de costuri simplificate. Costuri directe și costuri indirecte</w:t>
      </w:r>
      <w:bookmarkEnd w:id="1885"/>
    </w:p>
    <w:p w14:paraId="4D7087EB" w14:textId="6BCB1136" w:rsidR="005848F9" w:rsidRPr="008C2CE4" w:rsidRDefault="005848F9" w:rsidP="005848F9">
      <w:pPr>
        <w:jc w:val="both"/>
        <w:rPr>
          <w:rFonts w:ascii="Trebuchet MS" w:hAnsi="Trebuchet MS"/>
          <w:color w:val="1F4E79" w:themeColor="accent1" w:themeShade="80"/>
        </w:rPr>
      </w:pPr>
      <w:r w:rsidRPr="008C2CE4">
        <w:rPr>
          <w:rFonts w:ascii="Trebuchet MS" w:hAnsi="Trebuchet MS"/>
          <w:color w:val="1F4E79" w:themeColor="accent1" w:themeShade="80"/>
        </w:rPr>
        <w:t>În conformitate cu art. 54 lit. (</w:t>
      </w:r>
      <w:r w:rsidR="00FF27C2" w:rsidRPr="008C2CE4">
        <w:rPr>
          <w:rFonts w:ascii="Trebuchet MS" w:hAnsi="Trebuchet MS"/>
          <w:color w:val="1F4E79" w:themeColor="accent1" w:themeShade="80"/>
        </w:rPr>
        <w:t>b</w:t>
      </w:r>
      <w:r w:rsidRPr="008C2CE4">
        <w:rPr>
          <w:rFonts w:ascii="Trebuchet MS" w:hAnsi="Trebuchet MS"/>
          <w:color w:val="1F4E79" w:themeColor="accent1" w:themeShade="80"/>
        </w:rPr>
        <w:t xml:space="preserve">) Regulamentul UE 2021/1.060 se calculează costurile indirecte prin aplicarea unei rate forfetare de </w:t>
      </w:r>
      <w:r w:rsidR="00FF27C2" w:rsidRPr="008C2CE4">
        <w:rPr>
          <w:rFonts w:ascii="Trebuchet MS" w:hAnsi="Trebuchet MS"/>
          <w:color w:val="1F4E79" w:themeColor="accent1" w:themeShade="80"/>
        </w:rPr>
        <w:t>fix 15% din costurile directe eligibile cu personalul la nivel de proiect</w:t>
      </w:r>
      <w:r w:rsidRPr="008C2CE4">
        <w:rPr>
          <w:rFonts w:ascii="Trebuchet MS" w:hAnsi="Trebuchet MS"/>
          <w:color w:val="1F4E79" w:themeColor="accent1" w:themeShade="80"/>
        </w:rPr>
        <w:t>.</w:t>
      </w:r>
    </w:p>
    <w:p w14:paraId="1745B359" w14:textId="77777777" w:rsidR="005848F9" w:rsidRPr="008C2CE4" w:rsidRDefault="005848F9" w:rsidP="005848F9">
      <w:pPr>
        <w:rPr>
          <w:color w:val="1F4E79" w:themeColor="accent1" w:themeShade="80"/>
          <w:highlight w:val="yellow"/>
        </w:rPr>
      </w:pPr>
    </w:p>
    <w:p w14:paraId="42BDCACB" w14:textId="4683D985" w:rsidR="00AB1091" w:rsidRPr="008C2CE4" w:rsidRDefault="00AB1091" w:rsidP="00504337">
      <w:pPr>
        <w:pStyle w:val="Heading3"/>
        <w:numPr>
          <w:ilvl w:val="2"/>
          <w:numId w:val="35"/>
        </w:numPr>
        <w:jc w:val="both"/>
        <w:rPr>
          <w:rFonts w:ascii="Trebuchet MS" w:hAnsi="Trebuchet MS"/>
          <w:color w:val="1F4E79" w:themeColor="accent1" w:themeShade="80"/>
          <w:sz w:val="22"/>
          <w:szCs w:val="22"/>
        </w:rPr>
      </w:pPr>
      <w:bookmarkStart w:id="1886" w:name="_Toc161405387"/>
      <w:r w:rsidRPr="008C2CE4">
        <w:rPr>
          <w:rFonts w:ascii="Trebuchet MS" w:hAnsi="Trebuchet MS"/>
          <w:color w:val="1F4E79" w:themeColor="accent1" w:themeShade="80"/>
          <w:sz w:val="22"/>
          <w:szCs w:val="22"/>
        </w:rPr>
        <w:t xml:space="preserve">Opțiuni de costuri simplificate. </w:t>
      </w:r>
      <w:r w:rsidR="00751AA8" w:rsidRPr="008C2CE4">
        <w:rPr>
          <w:rFonts w:ascii="Trebuchet MS" w:hAnsi="Trebuchet MS"/>
          <w:color w:val="1F4E79" w:themeColor="accent1" w:themeShade="80"/>
          <w:sz w:val="22"/>
          <w:szCs w:val="22"/>
        </w:rPr>
        <w:t xml:space="preserve"> Costuri unitare</w:t>
      </w:r>
      <w:r w:rsidR="000C3DD4" w:rsidRPr="008C2CE4">
        <w:rPr>
          <w:rFonts w:ascii="Trebuchet MS" w:hAnsi="Trebuchet MS"/>
          <w:color w:val="1F4E79" w:themeColor="accent1" w:themeShade="80"/>
          <w:sz w:val="22"/>
          <w:szCs w:val="22"/>
        </w:rPr>
        <w:t xml:space="preserve">, </w:t>
      </w:r>
      <w:r w:rsidR="00751AA8" w:rsidRPr="008C2CE4">
        <w:rPr>
          <w:rFonts w:ascii="Trebuchet MS" w:hAnsi="Trebuchet MS"/>
          <w:color w:val="1F4E79" w:themeColor="accent1" w:themeShade="80"/>
          <w:sz w:val="22"/>
          <w:szCs w:val="22"/>
        </w:rPr>
        <w:t>sume forfetare</w:t>
      </w:r>
      <w:r w:rsidR="000C3DD4" w:rsidRPr="008C2CE4">
        <w:rPr>
          <w:rFonts w:ascii="Trebuchet MS" w:hAnsi="Trebuchet MS"/>
          <w:color w:val="1F4E79" w:themeColor="accent1" w:themeShade="80"/>
          <w:sz w:val="22"/>
          <w:szCs w:val="22"/>
        </w:rPr>
        <w:t>,</w:t>
      </w:r>
      <w:r w:rsidR="00751AA8" w:rsidRPr="008C2CE4">
        <w:rPr>
          <w:rFonts w:ascii="Trebuchet MS" w:hAnsi="Trebuchet MS"/>
          <w:color w:val="1F4E79" w:themeColor="accent1" w:themeShade="80"/>
          <w:sz w:val="22"/>
          <w:szCs w:val="22"/>
        </w:rPr>
        <w:t xml:space="preserve"> rate forfetare</w:t>
      </w:r>
      <w:bookmarkEnd w:id="1886"/>
    </w:p>
    <w:p w14:paraId="7677FBD2" w14:textId="25E2FF2D" w:rsidR="0063192D" w:rsidRPr="008C2CE4" w:rsidRDefault="00FF27C2" w:rsidP="005C28A3">
      <w:pPr>
        <w:jc w:val="both"/>
        <w:rPr>
          <w:rFonts w:ascii="Trebuchet MS" w:hAnsi="Trebuchet MS"/>
          <w:color w:val="1F4E79" w:themeColor="accent1" w:themeShade="80"/>
        </w:rPr>
      </w:pPr>
      <w:r w:rsidRPr="008C2CE4">
        <w:rPr>
          <w:rFonts w:ascii="Trebuchet MS" w:hAnsi="Trebuchet MS"/>
          <w:color w:val="1F4E79" w:themeColor="accent1" w:themeShade="80"/>
        </w:rPr>
        <w:t>Nu este cazul</w:t>
      </w:r>
    </w:p>
    <w:p w14:paraId="44050980" w14:textId="4C731526" w:rsidR="00A7044C" w:rsidRPr="008C2CE4" w:rsidRDefault="00A7044C" w:rsidP="00504337">
      <w:pPr>
        <w:pStyle w:val="Heading3"/>
        <w:numPr>
          <w:ilvl w:val="2"/>
          <w:numId w:val="35"/>
        </w:numPr>
        <w:jc w:val="both"/>
        <w:rPr>
          <w:rFonts w:ascii="Trebuchet MS" w:hAnsi="Trebuchet MS"/>
          <w:color w:val="1F4E79" w:themeColor="accent1" w:themeShade="80"/>
          <w:sz w:val="22"/>
          <w:szCs w:val="22"/>
        </w:rPr>
      </w:pPr>
      <w:bookmarkStart w:id="1887" w:name="_Toc161405388"/>
      <w:r w:rsidRPr="008C2CE4">
        <w:rPr>
          <w:rFonts w:ascii="Trebuchet MS" w:hAnsi="Trebuchet MS"/>
          <w:color w:val="1F4E79" w:themeColor="accent1" w:themeShade="80"/>
          <w:sz w:val="22"/>
          <w:szCs w:val="22"/>
        </w:rPr>
        <w:lastRenderedPageBreak/>
        <w:t>Finanțare nelegată de costuri</w:t>
      </w:r>
      <w:bookmarkEnd w:id="1887"/>
    </w:p>
    <w:p w14:paraId="2DCA4AE0" w14:textId="096644FB" w:rsidR="0063192D" w:rsidRPr="008C2CE4" w:rsidRDefault="0063192D" w:rsidP="00504337">
      <w:pPr>
        <w:jc w:val="both"/>
        <w:rPr>
          <w:rFonts w:ascii="Trebuchet MS" w:hAnsi="Trebuchet MS"/>
          <w:color w:val="1F4E79" w:themeColor="accent1" w:themeShade="80"/>
        </w:rPr>
      </w:pPr>
      <w:r w:rsidRPr="008C2CE4">
        <w:rPr>
          <w:rFonts w:ascii="Trebuchet MS" w:hAnsi="Trebuchet MS"/>
          <w:color w:val="1F4E79" w:themeColor="accent1" w:themeShade="80"/>
        </w:rPr>
        <w:t>Nu este cazul.</w:t>
      </w:r>
    </w:p>
    <w:p w14:paraId="0BC7ABD1" w14:textId="5399CEE4" w:rsidR="005C28A3" w:rsidRPr="008C2CE4" w:rsidRDefault="000E0EE7" w:rsidP="00CD1870">
      <w:pPr>
        <w:pStyle w:val="Heading2"/>
        <w:numPr>
          <w:ilvl w:val="1"/>
          <w:numId w:val="35"/>
        </w:numPr>
        <w:jc w:val="both"/>
        <w:rPr>
          <w:rFonts w:ascii="Trebuchet MS" w:hAnsi="Trebuchet MS"/>
          <w:color w:val="1F4E79" w:themeColor="accent1" w:themeShade="80"/>
          <w:sz w:val="22"/>
          <w:szCs w:val="22"/>
        </w:rPr>
      </w:pPr>
      <w:bookmarkStart w:id="1888" w:name="_Toc138259639"/>
      <w:bookmarkStart w:id="1889" w:name="_Toc138260293"/>
      <w:bookmarkStart w:id="1890" w:name="_Toc138260942"/>
      <w:bookmarkStart w:id="1891" w:name="_Toc138768827"/>
      <w:bookmarkStart w:id="1892" w:name="_Toc141108178"/>
      <w:bookmarkStart w:id="1893" w:name="_Toc161405389"/>
      <w:bookmarkEnd w:id="1888"/>
      <w:bookmarkEnd w:id="1889"/>
      <w:bookmarkEnd w:id="1890"/>
      <w:bookmarkEnd w:id="1891"/>
      <w:bookmarkEnd w:id="1892"/>
      <w:r w:rsidRPr="008C2CE4">
        <w:rPr>
          <w:rFonts w:ascii="Trebuchet MS" w:hAnsi="Trebuchet MS"/>
          <w:color w:val="1F4E79" w:themeColor="accent1" w:themeShade="80"/>
          <w:sz w:val="22"/>
          <w:szCs w:val="22"/>
        </w:rPr>
        <w:t>Valoarea minimă și maximă eligibilă/nerambursabilă a unui proiect</w:t>
      </w:r>
      <w:bookmarkEnd w:id="1893"/>
    </w:p>
    <w:p w14:paraId="169A8919" w14:textId="3FF09FB2" w:rsidR="0063192D" w:rsidRPr="008C2CE4" w:rsidRDefault="0063192D" w:rsidP="005C28A3">
      <w:pPr>
        <w:pStyle w:val="ListParagraph"/>
        <w:numPr>
          <w:ilvl w:val="0"/>
          <w:numId w:val="77"/>
        </w:numPr>
        <w:jc w:val="both"/>
        <w:rPr>
          <w:rFonts w:ascii="Trebuchet MS" w:hAnsi="Trebuchet MS"/>
          <w:color w:val="1F4E79" w:themeColor="accent1" w:themeShade="80"/>
        </w:rPr>
      </w:pPr>
      <w:r w:rsidRPr="008C2CE4">
        <w:rPr>
          <w:rFonts w:ascii="Trebuchet MS" w:hAnsi="Trebuchet MS"/>
          <w:color w:val="1F4E79" w:themeColor="accent1" w:themeShade="80"/>
        </w:rPr>
        <w:t xml:space="preserve">În cadrul prezentului apel de proiecte, valoarea totală eligibilă a unui proiect poate fi de </w:t>
      </w:r>
      <w:r w:rsidR="00814573" w:rsidRPr="008C2CE4">
        <w:rPr>
          <w:rFonts w:ascii="Trebuchet MS" w:hAnsi="Trebuchet MS"/>
          <w:color w:val="1F4E79" w:themeColor="accent1" w:themeShade="80"/>
        </w:rPr>
        <w:t>minim 201.000,00 euro</w:t>
      </w:r>
      <w:r w:rsidRPr="008C2CE4">
        <w:rPr>
          <w:rFonts w:ascii="Trebuchet MS" w:hAnsi="Trebuchet MS"/>
          <w:color w:val="1F4E79" w:themeColor="accent1" w:themeShade="80"/>
        </w:rPr>
        <w:t>.</w:t>
      </w:r>
    </w:p>
    <w:p w14:paraId="6FF1D599" w14:textId="4519F621" w:rsidR="00FF27C2" w:rsidRPr="008C2CE4" w:rsidRDefault="00FF27C2" w:rsidP="005C28A3">
      <w:pPr>
        <w:pStyle w:val="ListParagraph"/>
        <w:numPr>
          <w:ilvl w:val="0"/>
          <w:numId w:val="77"/>
        </w:numPr>
        <w:jc w:val="both"/>
        <w:rPr>
          <w:rFonts w:ascii="Trebuchet MS" w:hAnsi="Trebuchet MS"/>
          <w:color w:val="1F4E79" w:themeColor="accent1" w:themeShade="80"/>
        </w:rPr>
      </w:pPr>
      <w:r w:rsidRPr="008C2CE4">
        <w:rPr>
          <w:rFonts w:ascii="Trebuchet MS" w:hAnsi="Trebuchet MS"/>
          <w:color w:val="1F4E79" w:themeColor="accent1" w:themeShade="80"/>
        </w:rPr>
        <w:t>In cadrul prezentului apel de proiecte, valoarea Totala eligibila a unui proiect poate fi de maxim 2.000.000 euro</w:t>
      </w:r>
    </w:p>
    <w:p w14:paraId="0749CA96" w14:textId="7C20B080" w:rsidR="002D7B75" w:rsidRPr="008C2CE4" w:rsidRDefault="002D7B75" w:rsidP="002D7B75">
      <w:pPr>
        <w:pStyle w:val="Default"/>
        <w:jc w:val="both"/>
        <w:rPr>
          <w:rFonts w:cstheme="minorBidi"/>
          <w:color w:val="1F4E79" w:themeColor="accent1" w:themeShade="80"/>
          <w:sz w:val="22"/>
          <w:szCs w:val="22"/>
        </w:rPr>
      </w:pPr>
      <w:r w:rsidRPr="008C2CE4">
        <w:rPr>
          <w:rFonts w:cstheme="minorBidi"/>
          <w:color w:val="1F4E79" w:themeColor="accent1" w:themeShade="80"/>
          <w:sz w:val="22"/>
          <w:szCs w:val="22"/>
        </w:rPr>
        <w:t xml:space="preserve">Cursul de schimb care va fi utilizat pentru stabilirea acestei valori este cursul </w:t>
      </w:r>
      <w:proofErr w:type="spellStart"/>
      <w:r w:rsidRPr="008C2CE4">
        <w:rPr>
          <w:rFonts w:cstheme="minorBidi"/>
          <w:color w:val="1F4E79" w:themeColor="accent1" w:themeShade="80"/>
          <w:sz w:val="22"/>
          <w:szCs w:val="22"/>
        </w:rPr>
        <w:t>InforEuro</w:t>
      </w:r>
      <w:proofErr w:type="spellEnd"/>
      <w:r w:rsidRPr="008C2CE4">
        <w:rPr>
          <w:rFonts w:cstheme="minorBidi"/>
          <w:color w:val="1F4E79" w:themeColor="accent1" w:themeShade="80"/>
          <w:sz w:val="22"/>
          <w:szCs w:val="22"/>
        </w:rPr>
        <w:t xml:space="preserve"> aferent lunii _____ 2024, respectiv 1 Euro = _____ RON. </w:t>
      </w:r>
    </w:p>
    <w:p w14:paraId="34ED9EF4" w14:textId="77777777" w:rsidR="002D7B75" w:rsidRPr="008C2CE4" w:rsidRDefault="002D7B75" w:rsidP="002D7B75">
      <w:pPr>
        <w:jc w:val="both"/>
        <w:rPr>
          <w:rFonts w:ascii="Trebuchet MS" w:hAnsi="Trebuchet MS"/>
          <w:color w:val="1F4E79" w:themeColor="accent1" w:themeShade="80"/>
        </w:rPr>
      </w:pPr>
      <w:r w:rsidRPr="008C2CE4">
        <w:rPr>
          <w:rFonts w:ascii="Trebuchet MS" w:hAnsi="Trebuchet MS"/>
          <w:color w:val="1F4E79" w:themeColor="accent1" w:themeShade="80"/>
        </w:rPr>
        <w:t>Bugetul proiectului va fi exprimat DOAR în lei.</w:t>
      </w:r>
    </w:p>
    <w:p w14:paraId="4F84B8FC" w14:textId="77777777" w:rsidR="005C28A3" w:rsidRPr="008C2CE4" w:rsidRDefault="005C28A3">
      <w:pPr>
        <w:jc w:val="both"/>
        <w:rPr>
          <w:rFonts w:ascii="Trebuchet MS" w:hAnsi="Trebuchet MS"/>
          <w:color w:val="1F4E79" w:themeColor="accent1" w:themeShade="80"/>
          <w:highlight w:val="yellow"/>
        </w:rPr>
      </w:pPr>
    </w:p>
    <w:p w14:paraId="1ADED2EA" w14:textId="77777777" w:rsidR="00EA4470" w:rsidRPr="008C2CE4" w:rsidRDefault="000E0EE7" w:rsidP="003A7AFA">
      <w:pPr>
        <w:pStyle w:val="Heading2"/>
        <w:numPr>
          <w:ilvl w:val="1"/>
          <w:numId w:val="35"/>
        </w:numPr>
        <w:jc w:val="both"/>
        <w:rPr>
          <w:rFonts w:ascii="Trebuchet MS" w:hAnsi="Trebuchet MS"/>
          <w:color w:val="1F4E79" w:themeColor="accent1" w:themeShade="80"/>
          <w:sz w:val="22"/>
          <w:szCs w:val="22"/>
        </w:rPr>
      </w:pPr>
      <w:bookmarkStart w:id="1894" w:name="_Toc138259641"/>
      <w:bookmarkStart w:id="1895" w:name="_Toc138260295"/>
      <w:bookmarkStart w:id="1896" w:name="_Toc138260944"/>
      <w:bookmarkStart w:id="1897" w:name="_Toc138768829"/>
      <w:bookmarkStart w:id="1898" w:name="_Toc141108180"/>
      <w:bookmarkStart w:id="1899" w:name="_Toc161405390"/>
      <w:bookmarkEnd w:id="1894"/>
      <w:bookmarkEnd w:id="1895"/>
      <w:bookmarkEnd w:id="1896"/>
      <w:bookmarkEnd w:id="1897"/>
      <w:bookmarkEnd w:id="1898"/>
      <w:r w:rsidRPr="008C2CE4">
        <w:rPr>
          <w:rFonts w:ascii="Trebuchet MS" w:hAnsi="Trebuchet MS"/>
          <w:color w:val="1F4E79" w:themeColor="accent1" w:themeShade="80"/>
          <w:sz w:val="22"/>
          <w:szCs w:val="22"/>
        </w:rPr>
        <w:t>Cuantumul cofinanțării acordate</w:t>
      </w:r>
      <w:bookmarkEnd w:id="1899"/>
    </w:p>
    <w:p w14:paraId="35C18EBF" w14:textId="77777777" w:rsidR="00B842FB" w:rsidRPr="008C2CE4" w:rsidRDefault="00EA4470" w:rsidP="003A7AFA">
      <w:pPr>
        <w:jc w:val="both"/>
        <w:rPr>
          <w:rFonts w:ascii="Trebuchet MS" w:hAnsi="Trebuchet MS"/>
          <w:color w:val="1F4E79" w:themeColor="accent1" w:themeShade="80"/>
        </w:rPr>
      </w:pPr>
      <w:r w:rsidRPr="008C2CE4">
        <w:rPr>
          <w:rFonts w:ascii="Trebuchet MS" w:hAnsi="Trebuchet MS"/>
          <w:color w:val="1F4E79" w:themeColor="accent1" w:themeShade="80"/>
        </w:rPr>
        <w:t xml:space="preserve">Cuantumul cofinanțării proprii a solicitantului/partenerilor, în funcție de tipul fiecărei entități care are calitatea de membru al parteneriatului este </w:t>
      </w:r>
      <w:proofErr w:type="spellStart"/>
      <w:r w:rsidRPr="008C2CE4">
        <w:rPr>
          <w:rFonts w:ascii="Trebuchet MS" w:hAnsi="Trebuchet MS"/>
          <w:color w:val="1F4E79" w:themeColor="accent1" w:themeShade="80"/>
        </w:rPr>
        <w:t>sumarizată</w:t>
      </w:r>
      <w:proofErr w:type="spellEnd"/>
      <w:r w:rsidRPr="008C2CE4">
        <w:rPr>
          <w:rFonts w:ascii="Trebuchet MS" w:hAnsi="Trebuchet MS"/>
          <w:color w:val="1F4E79" w:themeColor="accent1" w:themeShade="80"/>
        </w:rPr>
        <w:t xml:space="preserve"> în Tabelele 5 și 6 ale PIDS – Ghidul Solicitantului – Condiții Generale.</w:t>
      </w:r>
      <w:r w:rsidR="000E0EE7" w:rsidRPr="008C2CE4">
        <w:rPr>
          <w:rFonts w:ascii="Trebuchet MS" w:hAnsi="Trebuchet MS"/>
          <w:color w:val="1F4E79" w:themeColor="accent1" w:themeShade="80"/>
        </w:rPr>
        <w:t xml:space="preserve"> </w:t>
      </w:r>
    </w:p>
    <w:p w14:paraId="65B691EC" w14:textId="430BC641" w:rsidR="000E0EE7" w:rsidRPr="008C2CE4" w:rsidRDefault="000E0EE7" w:rsidP="003A7AFA">
      <w:pPr>
        <w:jc w:val="both"/>
        <w:rPr>
          <w:rFonts w:ascii="Trebuchet MS" w:hAnsi="Trebuchet MS"/>
          <w:color w:val="1F4E79" w:themeColor="accent1" w:themeShade="80"/>
        </w:rPr>
      </w:pPr>
      <w:r w:rsidRPr="008C2CE4">
        <w:rPr>
          <w:rFonts w:ascii="Trebuchet MS" w:hAnsi="Trebuchet MS"/>
          <w:color w:val="1F4E79" w:themeColor="accent1" w:themeShade="80"/>
        </w:rPr>
        <w:tab/>
      </w:r>
    </w:p>
    <w:p w14:paraId="263C0289" w14:textId="77777777" w:rsidR="007B7DB2" w:rsidRPr="008C2CE4" w:rsidRDefault="000E0EE7" w:rsidP="003A7AFA">
      <w:pPr>
        <w:pStyle w:val="Heading2"/>
        <w:numPr>
          <w:ilvl w:val="1"/>
          <w:numId w:val="35"/>
        </w:numPr>
        <w:jc w:val="both"/>
        <w:rPr>
          <w:rFonts w:ascii="Trebuchet MS" w:hAnsi="Trebuchet MS"/>
          <w:color w:val="1F4E79" w:themeColor="accent1" w:themeShade="80"/>
          <w:sz w:val="22"/>
          <w:szCs w:val="22"/>
        </w:rPr>
      </w:pPr>
      <w:bookmarkStart w:id="1900" w:name="_Toc161405391"/>
      <w:r w:rsidRPr="008C2CE4">
        <w:rPr>
          <w:rFonts w:ascii="Trebuchet MS" w:hAnsi="Trebuchet MS"/>
          <w:color w:val="1F4E79" w:themeColor="accent1" w:themeShade="80"/>
          <w:sz w:val="22"/>
          <w:szCs w:val="22"/>
        </w:rPr>
        <w:t>Durata proiectului</w:t>
      </w:r>
      <w:bookmarkEnd w:id="1900"/>
    </w:p>
    <w:p w14:paraId="4CBFCAF0" w14:textId="3830DCDB" w:rsidR="007B7DB2" w:rsidRPr="008C2CE4" w:rsidRDefault="007B7DB2" w:rsidP="003A7AFA">
      <w:pPr>
        <w:jc w:val="both"/>
        <w:rPr>
          <w:rFonts w:ascii="Trebuchet MS" w:hAnsi="Trebuchet MS"/>
          <w:color w:val="1F4E79" w:themeColor="accent1" w:themeShade="80"/>
        </w:rPr>
      </w:pPr>
      <w:r w:rsidRPr="008C2CE4">
        <w:rPr>
          <w:rFonts w:ascii="Trebuchet MS" w:hAnsi="Trebuchet MS"/>
          <w:color w:val="1F4E79" w:themeColor="accent1" w:themeShade="80"/>
        </w:rPr>
        <w:t xml:space="preserve">Perioada de implementare a proiectului este de maximum </w:t>
      </w:r>
      <w:r w:rsidR="00FF27C2" w:rsidRPr="008C2CE4">
        <w:rPr>
          <w:rFonts w:ascii="Trebuchet MS" w:hAnsi="Trebuchet MS"/>
          <w:color w:val="1F4E79" w:themeColor="accent1" w:themeShade="80"/>
        </w:rPr>
        <w:t>36</w:t>
      </w:r>
      <w:r w:rsidRPr="008C2CE4">
        <w:rPr>
          <w:rFonts w:ascii="Trebuchet MS" w:hAnsi="Trebuchet MS"/>
          <w:color w:val="1F4E79" w:themeColor="accent1" w:themeShade="80"/>
        </w:rPr>
        <w:t xml:space="preserve"> luni. Proiectele care vor prevedea o perioadă de implementare mai mare de </w:t>
      </w:r>
      <w:r w:rsidR="00FF27C2" w:rsidRPr="008C2CE4">
        <w:rPr>
          <w:rFonts w:ascii="Trebuchet MS" w:hAnsi="Trebuchet MS"/>
          <w:color w:val="1F4E79" w:themeColor="accent1" w:themeShade="80"/>
        </w:rPr>
        <w:t>36</w:t>
      </w:r>
      <w:r w:rsidRPr="008C2CE4">
        <w:rPr>
          <w:rFonts w:ascii="Trebuchet MS" w:hAnsi="Trebuchet MS"/>
          <w:color w:val="1F4E79" w:themeColor="accent1" w:themeShade="80"/>
        </w:rPr>
        <w:t xml:space="preserve"> luni vor fi respinse.</w:t>
      </w:r>
    </w:p>
    <w:p w14:paraId="1828CC5F" w14:textId="74D9319A" w:rsidR="000E0EE7" w:rsidRPr="008C2CE4" w:rsidRDefault="007B7DB2" w:rsidP="003A7AFA">
      <w:pPr>
        <w:jc w:val="both"/>
        <w:rPr>
          <w:rFonts w:ascii="Trebuchet MS" w:hAnsi="Trebuchet MS"/>
          <w:color w:val="1F4E79" w:themeColor="accent1" w:themeShade="80"/>
        </w:rPr>
      </w:pPr>
      <w:r w:rsidRPr="008C2CE4">
        <w:rPr>
          <w:rFonts w:ascii="Trebuchet MS" w:hAnsi="Trebuchet MS"/>
          <w:color w:val="1F4E79" w:themeColor="accent1" w:themeShade="80"/>
        </w:rPr>
        <w:t xml:space="preserve">La completarea cererii de finanțare în sistemul electronic va trebui evidențiată durata fiecărei activități și </w:t>
      </w:r>
      <w:proofErr w:type="spellStart"/>
      <w:r w:rsidRPr="008C2CE4">
        <w:rPr>
          <w:rFonts w:ascii="Trebuchet MS" w:hAnsi="Trebuchet MS"/>
          <w:color w:val="1F4E79" w:themeColor="accent1" w:themeShade="80"/>
        </w:rPr>
        <w:t>subactivități</w:t>
      </w:r>
      <w:proofErr w:type="spellEnd"/>
      <w:r w:rsidRPr="008C2CE4">
        <w:rPr>
          <w:rFonts w:ascii="Trebuchet MS" w:hAnsi="Trebuchet MS"/>
          <w:color w:val="1F4E79" w:themeColor="accent1" w:themeShade="80"/>
        </w:rPr>
        <w:t xml:space="preserve"> incluse în proiect.</w:t>
      </w:r>
      <w:r w:rsidR="000E0EE7" w:rsidRPr="008C2CE4">
        <w:rPr>
          <w:rFonts w:ascii="Trebuchet MS" w:hAnsi="Trebuchet MS"/>
          <w:color w:val="1F4E79" w:themeColor="accent1" w:themeShade="80"/>
        </w:rPr>
        <w:t xml:space="preserve"> </w:t>
      </w:r>
      <w:r w:rsidR="000E0EE7" w:rsidRPr="008C2CE4">
        <w:rPr>
          <w:rFonts w:ascii="Trebuchet MS" w:hAnsi="Trebuchet MS"/>
          <w:color w:val="1F4E79" w:themeColor="accent1" w:themeShade="80"/>
        </w:rPr>
        <w:tab/>
      </w:r>
    </w:p>
    <w:p w14:paraId="2BAC0F9C" w14:textId="77777777" w:rsidR="00B842FB" w:rsidRPr="008C2CE4" w:rsidRDefault="00B842FB" w:rsidP="003A7AFA">
      <w:pPr>
        <w:jc w:val="both"/>
        <w:rPr>
          <w:rFonts w:ascii="Trebuchet MS" w:hAnsi="Trebuchet MS"/>
          <w:color w:val="1F4E79" w:themeColor="accent1" w:themeShade="80"/>
          <w:highlight w:val="yellow"/>
        </w:rPr>
      </w:pPr>
    </w:p>
    <w:p w14:paraId="5AE5EA98" w14:textId="77777777" w:rsidR="007B7DB2" w:rsidRPr="008C2CE4" w:rsidRDefault="00E4049A" w:rsidP="003A7AFA">
      <w:pPr>
        <w:pStyle w:val="Heading2"/>
        <w:numPr>
          <w:ilvl w:val="1"/>
          <w:numId w:val="35"/>
        </w:numPr>
        <w:jc w:val="both"/>
        <w:rPr>
          <w:rFonts w:ascii="Trebuchet MS" w:hAnsi="Trebuchet MS"/>
          <w:color w:val="1F4E79" w:themeColor="accent1" w:themeShade="80"/>
          <w:sz w:val="22"/>
          <w:szCs w:val="22"/>
        </w:rPr>
      </w:pPr>
      <w:bookmarkStart w:id="1901" w:name="_Toc161405392"/>
      <w:r w:rsidRPr="008C2CE4">
        <w:rPr>
          <w:rFonts w:ascii="Trebuchet MS" w:hAnsi="Trebuchet MS"/>
          <w:color w:val="1F4E79" w:themeColor="accent1" w:themeShade="80"/>
          <w:sz w:val="22"/>
          <w:szCs w:val="22"/>
        </w:rPr>
        <w:t>Alte cerințe de eligibilitate a proiectului</w:t>
      </w:r>
      <w:bookmarkEnd w:id="1901"/>
    </w:p>
    <w:p w14:paraId="5215539D" w14:textId="022A05E4" w:rsidR="00E4049A" w:rsidRPr="008C2CE4" w:rsidRDefault="007B7DB2" w:rsidP="003A7AFA">
      <w:pPr>
        <w:rPr>
          <w:rFonts w:ascii="Trebuchet MS" w:hAnsi="Trebuchet MS"/>
          <w:color w:val="1F4E79" w:themeColor="accent1" w:themeShade="80"/>
        </w:rPr>
      </w:pPr>
      <w:r w:rsidRPr="008C2CE4">
        <w:rPr>
          <w:rFonts w:ascii="Trebuchet MS" w:hAnsi="Trebuchet MS"/>
          <w:color w:val="1F4E79" w:themeColor="accent1" w:themeShade="80"/>
        </w:rPr>
        <w:t>Nu este cazul.</w:t>
      </w:r>
      <w:r w:rsidR="00E4049A" w:rsidRPr="008C2CE4">
        <w:rPr>
          <w:rFonts w:ascii="Trebuchet MS" w:hAnsi="Trebuchet MS"/>
          <w:color w:val="1F4E79" w:themeColor="accent1" w:themeShade="80"/>
        </w:rPr>
        <w:t xml:space="preserve"> </w:t>
      </w:r>
    </w:p>
    <w:p w14:paraId="57082F2E" w14:textId="77777777" w:rsidR="00B842FB" w:rsidRPr="008C2CE4" w:rsidRDefault="00B842FB" w:rsidP="003A7AFA">
      <w:pPr>
        <w:rPr>
          <w:rFonts w:ascii="Trebuchet MS" w:hAnsi="Trebuchet MS"/>
          <w:color w:val="1F4E79" w:themeColor="accent1" w:themeShade="80"/>
        </w:rPr>
      </w:pPr>
    </w:p>
    <w:p w14:paraId="5BA1D578" w14:textId="77777777" w:rsidR="007B7DB2" w:rsidRPr="008C2CE4" w:rsidRDefault="002D0DE2" w:rsidP="003A7AFA">
      <w:pPr>
        <w:pStyle w:val="Heading1"/>
        <w:numPr>
          <w:ilvl w:val="0"/>
          <w:numId w:val="2"/>
        </w:numPr>
        <w:jc w:val="both"/>
        <w:rPr>
          <w:rFonts w:ascii="Trebuchet MS" w:hAnsi="Trebuchet MS"/>
          <w:color w:val="1F4E79" w:themeColor="accent1" w:themeShade="80"/>
          <w:sz w:val="22"/>
          <w:szCs w:val="22"/>
        </w:rPr>
      </w:pPr>
      <w:bookmarkStart w:id="1902" w:name="_Toc138259651"/>
      <w:bookmarkStart w:id="1903" w:name="_Toc138260305"/>
      <w:bookmarkStart w:id="1904" w:name="_Toc138260953"/>
      <w:bookmarkStart w:id="1905" w:name="_Toc138768838"/>
      <w:bookmarkStart w:id="1906" w:name="_Toc141108189"/>
      <w:bookmarkStart w:id="1907" w:name="_Toc161405393"/>
      <w:bookmarkEnd w:id="1902"/>
      <w:bookmarkEnd w:id="1903"/>
      <w:bookmarkEnd w:id="1904"/>
      <w:bookmarkEnd w:id="1905"/>
      <w:bookmarkEnd w:id="1906"/>
      <w:r w:rsidRPr="008C2CE4">
        <w:rPr>
          <w:rFonts w:ascii="Trebuchet MS" w:hAnsi="Trebuchet MS"/>
          <w:color w:val="1F4E79" w:themeColor="accent1" w:themeShade="80"/>
          <w:sz w:val="22"/>
          <w:szCs w:val="22"/>
        </w:rPr>
        <w:t>INDICATORI DE ETAPĂ</w:t>
      </w:r>
      <w:bookmarkEnd w:id="1907"/>
      <w:r w:rsidR="00D56036" w:rsidRPr="008C2CE4">
        <w:rPr>
          <w:rFonts w:ascii="Trebuchet MS" w:hAnsi="Trebuchet MS"/>
          <w:color w:val="1F4E79" w:themeColor="accent1" w:themeShade="80"/>
          <w:sz w:val="22"/>
          <w:szCs w:val="22"/>
        </w:rPr>
        <w:t xml:space="preserve"> </w:t>
      </w:r>
    </w:p>
    <w:p w14:paraId="4C9C587A" w14:textId="77777777" w:rsidR="00B842FB" w:rsidRPr="008C2CE4" w:rsidRDefault="004C54E0" w:rsidP="003A7AFA">
      <w:pPr>
        <w:jc w:val="both"/>
        <w:rPr>
          <w:rFonts w:ascii="Trebuchet MS" w:hAnsi="Trebuchet MS"/>
          <w:color w:val="1F4E79" w:themeColor="accent1" w:themeShade="80"/>
        </w:rPr>
      </w:pPr>
      <w:r w:rsidRPr="008C2CE4">
        <w:rPr>
          <w:rFonts w:ascii="Trebuchet MS" w:hAnsi="Trebuchet MS"/>
          <w:color w:val="1F4E79" w:themeColor="accent1" w:themeShade="80"/>
        </w:rPr>
        <w:t>Conform secțiunii 3.8 Indicatori.</w:t>
      </w:r>
    </w:p>
    <w:p w14:paraId="2A703A9A" w14:textId="5E7F16D9" w:rsidR="002D0DE2" w:rsidRPr="008C2CE4" w:rsidRDefault="002D0DE2" w:rsidP="003A7AFA">
      <w:pPr>
        <w:jc w:val="both"/>
        <w:rPr>
          <w:rFonts w:ascii="Trebuchet MS" w:hAnsi="Trebuchet MS"/>
          <w:color w:val="1F4E79" w:themeColor="accent1" w:themeShade="80"/>
        </w:rPr>
      </w:pPr>
      <w:r w:rsidRPr="008C2CE4">
        <w:rPr>
          <w:rFonts w:ascii="Trebuchet MS" w:hAnsi="Trebuchet MS"/>
          <w:color w:val="1F4E79" w:themeColor="accent1" w:themeShade="80"/>
        </w:rPr>
        <w:tab/>
      </w:r>
    </w:p>
    <w:p w14:paraId="0884C0B5" w14:textId="69A7C8D7" w:rsidR="00566CCA" w:rsidRPr="008C2CE4" w:rsidRDefault="00566CCA" w:rsidP="003A7AFA">
      <w:pPr>
        <w:pStyle w:val="Heading1"/>
        <w:numPr>
          <w:ilvl w:val="0"/>
          <w:numId w:val="2"/>
        </w:numPr>
        <w:jc w:val="both"/>
        <w:rPr>
          <w:rFonts w:ascii="Trebuchet MS" w:hAnsi="Trebuchet MS"/>
          <w:color w:val="1F4E79" w:themeColor="accent1" w:themeShade="80"/>
          <w:sz w:val="22"/>
          <w:szCs w:val="22"/>
        </w:rPr>
      </w:pPr>
      <w:bookmarkStart w:id="1908" w:name="_Toc134129767"/>
      <w:bookmarkStart w:id="1909" w:name="_Toc134129993"/>
      <w:bookmarkStart w:id="1910" w:name="_Toc134130221"/>
      <w:bookmarkStart w:id="1911" w:name="_Toc134171678"/>
      <w:bookmarkStart w:id="1912" w:name="_Toc134172801"/>
      <w:bookmarkStart w:id="1913" w:name="_Toc134173026"/>
      <w:bookmarkStart w:id="1914" w:name="_Toc134173252"/>
      <w:bookmarkStart w:id="1915" w:name="_Toc134173478"/>
      <w:bookmarkStart w:id="1916" w:name="_Toc134173703"/>
      <w:bookmarkStart w:id="1917" w:name="_Toc134173928"/>
      <w:bookmarkStart w:id="1918" w:name="_Toc134174151"/>
      <w:bookmarkStart w:id="1919" w:name="_Toc134174374"/>
      <w:bookmarkStart w:id="1920" w:name="_Toc134174596"/>
      <w:bookmarkStart w:id="1921" w:name="_Toc134174818"/>
      <w:bookmarkStart w:id="1922" w:name="_Toc134175040"/>
      <w:bookmarkStart w:id="1923" w:name="_Toc134129768"/>
      <w:bookmarkStart w:id="1924" w:name="_Toc134129994"/>
      <w:bookmarkStart w:id="1925" w:name="_Toc134130222"/>
      <w:bookmarkStart w:id="1926" w:name="_Toc134171679"/>
      <w:bookmarkStart w:id="1927" w:name="_Toc134172802"/>
      <w:bookmarkStart w:id="1928" w:name="_Toc134173027"/>
      <w:bookmarkStart w:id="1929" w:name="_Toc134173253"/>
      <w:bookmarkStart w:id="1930" w:name="_Toc134173479"/>
      <w:bookmarkStart w:id="1931" w:name="_Toc134173704"/>
      <w:bookmarkStart w:id="1932" w:name="_Toc134173929"/>
      <w:bookmarkStart w:id="1933" w:name="_Toc134174152"/>
      <w:bookmarkStart w:id="1934" w:name="_Toc134174375"/>
      <w:bookmarkStart w:id="1935" w:name="_Toc134174597"/>
      <w:bookmarkStart w:id="1936" w:name="_Toc134174819"/>
      <w:bookmarkStart w:id="1937" w:name="_Toc134175041"/>
      <w:bookmarkStart w:id="1938" w:name="_Toc161405394"/>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Pr="008C2CE4">
        <w:rPr>
          <w:rFonts w:ascii="Trebuchet MS" w:hAnsi="Trebuchet MS"/>
          <w:color w:val="1F4E79" w:themeColor="accent1" w:themeShade="80"/>
          <w:sz w:val="22"/>
          <w:szCs w:val="22"/>
        </w:rPr>
        <w:t xml:space="preserve">COMPLETAREA </w:t>
      </w:r>
      <w:r w:rsidR="00D11A8C" w:rsidRPr="008C2CE4">
        <w:rPr>
          <w:rFonts w:ascii="Trebuchet MS" w:hAnsi="Trebuchet MS"/>
          <w:color w:val="1F4E79" w:themeColor="accent1" w:themeShade="80"/>
          <w:sz w:val="22"/>
          <w:szCs w:val="22"/>
        </w:rPr>
        <w:t xml:space="preserve">ȘI DEPUNEREA </w:t>
      </w:r>
      <w:r w:rsidRPr="008C2CE4">
        <w:rPr>
          <w:rFonts w:ascii="Trebuchet MS" w:hAnsi="Trebuchet MS"/>
          <w:color w:val="1F4E79" w:themeColor="accent1" w:themeShade="80"/>
          <w:sz w:val="22"/>
          <w:szCs w:val="22"/>
        </w:rPr>
        <w:t>CERERILOR DE FINANȚARE</w:t>
      </w:r>
      <w:bookmarkEnd w:id="1938"/>
      <w:r w:rsidRPr="008C2CE4">
        <w:rPr>
          <w:rFonts w:ascii="Trebuchet MS" w:hAnsi="Trebuchet MS"/>
          <w:color w:val="1F4E79" w:themeColor="accent1" w:themeShade="80"/>
          <w:sz w:val="22"/>
          <w:szCs w:val="22"/>
        </w:rPr>
        <w:t xml:space="preserve"> </w:t>
      </w:r>
      <w:r w:rsidRPr="008C2CE4">
        <w:rPr>
          <w:rFonts w:ascii="Trebuchet MS" w:hAnsi="Trebuchet MS"/>
          <w:color w:val="1F4E79" w:themeColor="accent1" w:themeShade="80"/>
          <w:sz w:val="22"/>
          <w:szCs w:val="22"/>
        </w:rPr>
        <w:tab/>
      </w:r>
    </w:p>
    <w:p w14:paraId="02A465EE" w14:textId="57152765" w:rsidR="00421E51" w:rsidRPr="008C2CE4" w:rsidRDefault="00566CCA" w:rsidP="003A7AFA">
      <w:pPr>
        <w:pStyle w:val="Heading2"/>
        <w:numPr>
          <w:ilvl w:val="1"/>
          <w:numId w:val="14"/>
        </w:numPr>
        <w:jc w:val="both"/>
        <w:rPr>
          <w:rFonts w:ascii="Trebuchet MS" w:hAnsi="Trebuchet MS"/>
          <w:color w:val="1F4E79" w:themeColor="accent1" w:themeShade="80"/>
          <w:sz w:val="22"/>
          <w:szCs w:val="22"/>
        </w:rPr>
      </w:pPr>
      <w:bookmarkStart w:id="1939" w:name="_Toc161405395"/>
      <w:r w:rsidRPr="008C2CE4">
        <w:rPr>
          <w:rFonts w:ascii="Trebuchet MS" w:hAnsi="Trebuchet MS"/>
          <w:color w:val="1F4E79" w:themeColor="accent1" w:themeShade="80"/>
          <w:sz w:val="22"/>
          <w:szCs w:val="22"/>
        </w:rPr>
        <w:t>Completarea formularului cererii</w:t>
      </w:r>
      <w:bookmarkEnd w:id="1939"/>
    </w:p>
    <w:p w14:paraId="7AE38487" w14:textId="77777777" w:rsidR="002A0D90" w:rsidRPr="008C2CE4" w:rsidRDefault="006669CE">
      <w:pPr>
        <w:jc w:val="both"/>
        <w:rPr>
          <w:rFonts w:ascii="Trebuchet MS" w:hAnsi="Trebuchet MS"/>
          <w:color w:val="1F4E79" w:themeColor="accent1" w:themeShade="80"/>
        </w:rPr>
      </w:pPr>
      <w:r w:rsidRPr="008C2CE4">
        <w:rPr>
          <w:rFonts w:ascii="Trebuchet MS" w:hAnsi="Trebuchet MS"/>
          <w:color w:val="1F4E79" w:themeColor="accent1" w:themeShade="80"/>
        </w:rPr>
        <w:t>Solicitantul are obligația de a completa cererea de finanțare cu toate informațiile necesare.</w:t>
      </w:r>
    </w:p>
    <w:p w14:paraId="0EDB052E" w14:textId="24FB0B67" w:rsidR="002A0D90" w:rsidRPr="008C2CE4" w:rsidRDefault="002A0D90" w:rsidP="002A0D90">
      <w:pPr>
        <w:jc w:val="both"/>
        <w:rPr>
          <w:rFonts w:ascii="Trebuchet MS" w:hAnsi="Trebuchet MS"/>
          <w:color w:val="1F4E79" w:themeColor="accent1" w:themeShade="80"/>
        </w:rPr>
      </w:pPr>
      <w:r w:rsidRPr="008C2CE4">
        <w:rPr>
          <w:rFonts w:ascii="Trebuchet MS" w:hAnsi="Trebuchet MS"/>
          <w:color w:val="1F4E79" w:themeColor="accent1" w:themeShade="80"/>
        </w:rPr>
        <w:t>Cererile de finanțare se depun exclusiv prin intermediul aplicației MySMIS2021/SMIS2021+ prin completarea și transmiterea acesteia integral, inclusiv prin încărcarea documentelor.</w:t>
      </w:r>
    </w:p>
    <w:p w14:paraId="7E319541" w14:textId="77777777" w:rsidR="002A0D90" w:rsidRPr="008C2CE4" w:rsidRDefault="002A0D90" w:rsidP="002A0D90">
      <w:pPr>
        <w:jc w:val="both"/>
        <w:rPr>
          <w:rFonts w:ascii="Trebuchet MS" w:hAnsi="Trebuchet MS"/>
          <w:color w:val="1F4E79" w:themeColor="accent1" w:themeShade="80"/>
        </w:rPr>
      </w:pPr>
      <w:r w:rsidRPr="008C2CE4">
        <w:rPr>
          <w:rFonts w:ascii="Trebuchet MS" w:hAnsi="Trebuchet MS"/>
          <w:color w:val="1F4E79" w:themeColor="accent1" w:themeShade="80"/>
        </w:rPr>
        <w:t>Toate Cererile de finanțare și/sau toate documentele aferente unei Cereri de finanțare transmise în alt mod, nu vor fi luate în considerare în procesul de evaluare.</w:t>
      </w:r>
    </w:p>
    <w:p w14:paraId="67B27C67" w14:textId="41D4B5B4" w:rsidR="006669CE" w:rsidRPr="008C2CE4" w:rsidRDefault="006669CE" w:rsidP="002A0D90">
      <w:pPr>
        <w:jc w:val="both"/>
        <w:rPr>
          <w:rFonts w:ascii="Trebuchet MS" w:hAnsi="Trebuchet MS"/>
          <w:color w:val="1F4E79" w:themeColor="accent1" w:themeShade="80"/>
        </w:rPr>
      </w:pPr>
      <w:r w:rsidRPr="008C2CE4">
        <w:rPr>
          <w:rFonts w:ascii="Trebuchet MS" w:hAnsi="Trebuchet MS"/>
          <w:color w:val="1F4E79" w:themeColor="accent1" w:themeShade="80"/>
        </w:rPr>
        <w:t xml:space="preserve">Solicitantul are obligația de a anexa, la cererea de finanțare, toate documentele justificative, documentele suport și anexele prevăzute în Ghidul Solicitantului, necesare pentru etapa de evaluare </w:t>
      </w:r>
      <w:proofErr w:type="spellStart"/>
      <w:r w:rsidRPr="008C2CE4">
        <w:rPr>
          <w:rFonts w:ascii="Trebuchet MS" w:hAnsi="Trebuchet MS"/>
          <w:color w:val="1F4E79" w:themeColor="accent1" w:themeShade="80"/>
        </w:rPr>
        <w:t>tehnico</w:t>
      </w:r>
      <w:proofErr w:type="spellEnd"/>
      <w:r w:rsidRPr="008C2CE4">
        <w:rPr>
          <w:rFonts w:ascii="Trebuchet MS" w:hAnsi="Trebuchet MS"/>
          <w:color w:val="1F4E79" w:themeColor="accent1" w:themeShade="80"/>
        </w:rPr>
        <w:t xml:space="preserve">-financiară a proiectului, cu respectarea prevederilor </w:t>
      </w:r>
      <w:r w:rsidR="00881965" w:rsidRPr="008C2CE4">
        <w:rPr>
          <w:rFonts w:ascii="Trebuchet MS" w:hAnsi="Trebuchet MS"/>
          <w:color w:val="1F4E79" w:themeColor="accent1" w:themeShade="80"/>
        </w:rPr>
        <w:t>O</w:t>
      </w:r>
      <w:r w:rsidRPr="008C2CE4">
        <w:rPr>
          <w:rFonts w:ascii="Trebuchet MS" w:hAnsi="Trebuchet MS"/>
          <w:color w:val="1F4E79" w:themeColor="accent1" w:themeShade="80"/>
        </w:rPr>
        <w:t>rdonanțe</w:t>
      </w:r>
      <w:r w:rsidR="00881965" w:rsidRPr="008C2CE4">
        <w:rPr>
          <w:rFonts w:ascii="Trebuchet MS" w:hAnsi="Trebuchet MS"/>
          <w:color w:val="1F4E79" w:themeColor="accent1" w:themeShade="80"/>
        </w:rPr>
        <w:t>i</w:t>
      </w:r>
      <w:r w:rsidRPr="008C2CE4">
        <w:rPr>
          <w:rFonts w:ascii="Trebuchet MS" w:hAnsi="Trebuchet MS"/>
          <w:color w:val="1F4E79" w:themeColor="accent1" w:themeShade="80"/>
        </w:rPr>
        <w:t xml:space="preserve"> de urgență</w:t>
      </w:r>
      <w:r w:rsidR="00881965" w:rsidRPr="008C2CE4">
        <w:rPr>
          <w:rFonts w:ascii="Trebuchet MS" w:hAnsi="Trebuchet MS"/>
          <w:color w:val="1F4E79" w:themeColor="accent1" w:themeShade="80"/>
        </w:rPr>
        <w:t xml:space="preserve"> nr. 23/2023</w:t>
      </w:r>
      <w:r w:rsidRPr="008C2CE4">
        <w:rPr>
          <w:rFonts w:ascii="Trebuchet MS" w:hAnsi="Trebuchet MS"/>
          <w:color w:val="1F4E79" w:themeColor="accent1" w:themeShade="80"/>
        </w:rPr>
        <w:t>, acesta fiind responsabil pentru lipsa unora din aceste informații, documente sau anexe care pot conduce la decizii de respingere a cererii de finanțare în orice etapă de evaluare, selecție și contractare.</w:t>
      </w:r>
      <w:r w:rsidR="002821C3" w:rsidRPr="008C2CE4">
        <w:rPr>
          <w:rFonts w:ascii="Trebuchet MS" w:hAnsi="Trebuchet MS"/>
          <w:color w:val="1F4E79" w:themeColor="accent1" w:themeShade="80"/>
        </w:rPr>
        <w:t xml:space="preserve"> Prin cererile de clarificări se </w:t>
      </w:r>
      <w:r w:rsidR="002821C3" w:rsidRPr="008C2CE4">
        <w:rPr>
          <w:rFonts w:ascii="Trebuchet MS" w:hAnsi="Trebuchet MS"/>
          <w:color w:val="1F4E79" w:themeColor="accent1" w:themeShade="80"/>
        </w:rPr>
        <w:lastRenderedPageBreak/>
        <w:t>pot solicita și alte documente decât cele menționate în prezentul ghid, iar netransmiterea acestora poate atrage respingerea cererii de finanțare.</w:t>
      </w:r>
    </w:p>
    <w:p w14:paraId="7A7112D1" w14:textId="77777777" w:rsidR="00CE5F75" w:rsidRPr="008C2CE4" w:rsidRDefault="00CE5F75" w:rsidP="002A0D90">
      <w:pPr>
        <w:jc w:val="both"/>
        <w:rPr>
          <w:rFonts w:ascii="Trebuchet MS" w:hAnsi="Trebuchet MS"/>
          <w:color w:val="1F4E79" w:themeColor="accent1" w:themeShade="80"/>
        </w:rPr>
      </w:pPr>
    </w:p>
    <w:p w14:paraId="18F5B4E9" w14:textId="1147FDAD" w:rsidR="00CE5F75" w:rsidRPr="008C2CE4" w:rsidRDefault="00CE5F75" w:rsidP="002A0D90">
      <w:pPr>
        <w:jc w:val="both"/>
        <w:rPr>
          <w:rFonts w:ascii="Trebuchet MS" w:hAnsi="Trebuchet MS"/>
          <w:color w:val="1F4E79" w:themeColor="accent1" w:themeShade="80"/>
        </w:rPr>
      </w:pPr>
      <w:r w:rsidRPr="008C2CE4">
        <w:rPr>
          <w:rFonts w:ascii="Trebuchet MS" w:hAnsi="Trebuchet MS"/>
          <w:color w:val="1F4E79" w:themeColor="accent1" w:themeShade="80"/>
        </w:rPr>
        <w:t xml:space="preserve">N.B: In </w:t>
      </w:r>
      <w:proofErr w:type="spellStart"/>
      <w:r w:rsidRPr="008C2CE4">
        <w:rPr>
          <w:rFonts w:ascii="Trebuchet MS" w:hAnsi="Trebuchet MS"/>
          <w:color w:val="1F4E79" w:themeColor="accent1" w:themeShade="80"/>
        </w:rPr>
        <w:t>sectiunea</w:t>
      </w:r>
      <w:proofErr w:type="spellEnd"/>
      <w:r w:rsidRPr="008C2CE4">
        <w:rPr>
          <w:rFonts w:ascii="Trebuchet MS" w:hAnsi="Trebuchet MS"/>
          <w:color w:val="1F4E79" w:themeColor="accent1" w:themeShade="80"/>
        </w:rPr>
        <w:t xml:space="preserve"> „Buget – Domeniu de </w:t>
      </w:r>
      <w:proofErr w:type="spellStart"/>
      <w:r w:rsidRPr="008C2CE4">
        <w:rPr>
          <w:rFonts w:ascii="Trebuchet MS" w:hAnsi="Trebuchet MS"/>
          <w:color w:val="1F4E79" w:themeColor="accent1" w:themeShade="80"/>
        </w:rPr>
        <w:t>interventie</w:t>
      </w:r>
      <w:proofErr w:type="spellEnd"/>
      <w:r w:rsidRPr="008C2CE4">
        <w:rPr>
          <w:rFonts w:ascii="Trebuchet MS" w:hAnsi="Trebuchet MS"/>
          <w:color w:val="1F4E79" w:themeColor="accent1" w:themeShade="80"/>
        </w:rPr>
        <w:t>“ solicitantul va selecta:</w:t>
      </w:r>
    </w:p>
    <w:p w14:paraId="68376543" w14:textId="33EBD508" w:rsidR="00CE5F75" w:rsidRPr="008C2CE4" w:rsidRDefault="00CE5F75" w:rsidP="00CE5F75">
      <w:pPr>
        <w:pStyle w:val="ListParagraph"/>
        <w:numPr>
          <w:ilvl w:val="0"/>
          <w:numId w:val="112"/>
        </w:numPr>
        <w:jc w:val="both"/>
        <w:rPr>
          <w:rFonts w:ascii="Trebuchet MS" w:hAnsi="Trebuchet MS"/>
          <w:color w:val="1F4E79" w:themeColor="accent1" w:themeShade="80"/>
        </w:rPr>
      </w:pPr>
      <w:r w:rsidRPr="008C2CE4">
        <w:rPr>
          <w:rFonts w:ascii="Trebuchet MS" w:hAnsi="Trebuchet MS"/>
          <w:color w:val="1F4E79" w:themeColor="accent1" w:themeShade="80"/>
        </w:rPr>
        <w:t xml:space="preserve">Domeniul de </w:t>
      </w:r>
      <w:proofErr w:type="spellStart"/>
      <w:r w:rsidRPr="008C2CE4">
        <w:rPr>
          <w:rFonts w:ascii="Trebuchet MS" w:hAnsi="Trebuchet MS"/>
          <w:color w:val="1F4E79" w:themeColor="accent1" w:themeShade="80"/>
        </w:rPr>
        <w:t>interventie</w:t>
      </w:r>
      <w:proofErr w:type="spellEnd"/>
      <w:r w:rsidRPr="008C2CE4">
        <w:rPr>
          <w:rFonts w:ascii="Trebuchet MS" w:hAnsi="Trebuchet MS"/>
          <w:color w:val="1F4E79" w:themeColor="accent1" w:themeShade="80"/>
        </w:rPr>
        <w:t xml:space="preserve"> „154 Măsuri pentru îmbunătățirea accesului unor grupuri marginalizate, cum ar fi romii, la educație și locuri de munca pentru promovarea incluziunii sociale a acestora“ cu o alocare de 9% din bugetul total eligibil al proiectului;</w:t>
      </w:r>
    </w:p>
    <w:p w14:paraId="294F5A40" w14:textId="425E32E3" w:rsidR="00CE5F75" w:rsidRPr="008C2CE4" w:rsidRDefault="00CE5F75" w:rsidP="002A0D90">
      <w:pPr>
        <w:pStyle w:val="ListParagraph"/>
        <w:numPr>
          <w:ilvl w:val="0"/>
          <w:numId w:val="111"/>
        </w:numPr>
        <w:jc w:val="both"/>
        <w:rPr>
          <w:rFonts w:ascii="Trebuchet MS" w:hAnsi="Trebuchet MS"/>
          <w:color w:val="1F4E79" w:themeColor="accent1" w:themeShade="80"/>
        </w:rPr>
      </w:pPr>
      <w:r w:rsidRPr="008C2CE4">
        <w:rPr>
          <w:rFonts w:ascii="Trebuchet MS" w:hAnsi="Trebuchet MS"/>
          <w:color w:val="1F4E79" w:themeColor="accent1" w:themeShade="80"/>
        </w:rPr>
        <w:t xml:space="preserve">Domeniul „158 Măsuri de facilitare egal și in </w:t>
      </w:r>
      <w:proofErr w:type="spellStart"/>
      <w:r w:rsidRPr="008C2CE4">
        <w:rPr>
          <w:rFonts w:ascii="Trebuchet MS" w:hAnsi="Trebuchet MS"/>
          <w:color w:val="1F4E79" w:themeColor="accent1" w:themeShade="80"/>
        </w:rPr>
        <w:t>timputil</w:t>
      </w:r>
      <w:proofErr w:type="spellEnd"/>
      <w:r w:rsidRPr="008C2CE4">
        <w:rPr>
          <w:rFonts w:ascii="Trebuchet MS" w:hAnsi="Trebuchet MS"/>
          <w:color w:val="1F4E79" w:themeColor="accent1" w:themeShade="80"/>
        </w:rPr>
        <w:t xml:space="preserve"> la servicii de calitate, sustenabile si la preturi accesibile“ – cu o alocare de 91% din bugetul total eligibil al </w:t>
      </w:r>
      <w:proofErr w:type="spellStart"/>
      <w:r w:rsidRPr="008C2CE4">
        <w:rPr>
          <w:rFonts w:ascii="Trebuchet MS" w:hAnsi="Trebuchet MS"/>
          <w:color w:val="1F4E79" w:themeColor="accent1" w:themeShade="80"/>
        </w:rPr>
        <w:t>proeictului</w:t>
      </w:r>
      <w:proofErr w:type="spellEnd"/>
      <w:r w:rsidRPr="008C2CE4">
        <w:rPr>
          <w:rFonts w:ascii="Trebuchet MS" w:hAnsi="Trebuchet MS"/>
          <w:color w:val="1F4E79" w:themeColor="accent1" w:themeShade="80"/>
        </w:rPr>
        <w:t>.</w:t>
      </w:r>
    </w:p>
    <w:p w14:paraId="39CA65DC" w14:textId="77777777" w:rsidR="002821C3" w:rsidRPr="008C2CE4" w:rsidRDefault="002821C3" w:rsidP="003A7AFA">
      <w:pPr>
        <w:jc w:val="both"/>
        <w:rPr>
          <w:rFonts w:ascii="Trebuchet MS" w:hAnsi="Trebuchet MS"/>
          <w:color w:val="1F4E79" w:themeColor="accent1" w:themeShade="80"/>
        </w:rPr>
      </w:pPr>
    </w:p>
    <w:p w14:paraId="56C28E9C" w14:textId="28F56A6C" w:rsidR="00566CCA" w:rsidRPr="008C2CE4" w:rsidRDefault="00566CCA" w:rsidP="003A7AFA">
      <w:pPr>
        <w:pStyle w:val="Heading2"/>
        <w:numPr>
          <w:ilvl w:val="1"/>
          <w:numId w:val="14"/>
        </w:numPr>
        <w:jc w:val="both"/>
        <w:rPr>
          <w:rFonts w:ascii="Trebuchet MS" w:hAnsi="Trebuchet MS"/>
          <w:color w:val="1F4E79" w:themeColor="accent1" w:themeShade="80"/>
          <w:sz w:val="22"/>
          <w:szCs w:val="22"/>
        </w:rPr>
      </w:pPr>
      <w:bookmarkStart w:id="1940" w:name="_Toc138259657"/>
      <w:bookmarkStart w:id="1941" w:name="_Toc138260311"/>
      <w:bookmarkStart w:id="1942" w:name="_Toc138260959"/>
      <w:bookmarkStart w:id="1943" w:name="_Toc138768844"/>
      <w:bookmarkStart w:id="1944" w:name="_Toc141108195"/>
      <w:bookmarkStart w:id="1945" w:name="_Toc161405396"/>
      <w:bookmarkEnd w:id="1940"/>
      <w:bookmarkEnd w:id="1941"/>
      <w:bookmarkEnd w:id="1942"/>
      <w:bookmarkEnd w:id="1943"/>
      <w:bookmarkEnd w:id="1944"/>
      <w:r w:rsidRPr="008C2CE4">
        <w:rPr>
          <w:rFonts w:ascii="Trebuchet MS" w:hAnsi="Trebuchet MS"/>
          <w:color w:val="1F4E79" w:themeColor="accent1" w:themeShade="80"/>
          <w:sz w:val="22"/>
          <w:szCs w:val="22"/>
        </w:rPr>
        <w:t>Limba utilizată în completarea cererii de finanțare</w:t>
      </w:r>
      <w:bookmarkEnd w:id="1945"/>
    </w:p>
    <w:p w14:paraId="1364FB39" w14:textId="52FF663D" w:rsidR="006669CE" w:rsidRPr="008C2CE4" w:rsidRDefault="006669CE">
      <w:pPr>
        <w:jc w:val="both"/>
        <w:rPr>
          <w:rFonts w:ascii="Trebuchet MS" w:hAnsi="Trebuchet MS"/>
          <w:color w:val="1F4E79" w:themeColor="accent1" w:themeShade="80"/>
        </w:rPr>
      </w:pPr>
      <w:r w:rsidRPr="008C2CE4">
        <w:rPr>
          <w:rFonts w:ascii="Trebuchet MS" w:hAnsi="Trebuchet MS"/>
          <w:color w:val="1F4E79" w:themeColor="accent1" w:themeShade="80"/>
        </w:rPr>
        <w:t>Cererea de finanțare precum și toate documentele atașate vor fi completate exclusiv în limba română. În cazul în care este necesară încărcarea de documente elaborate în altă limbă decât limba română, solicitantul are obligația de a încărca și o traducere legalizată în limba română a documentului/documentelor emise în altă limbă.</w:t>
      </w:r>
    </w:p>
    <w:p w14:paraId="76B264C1" w14:textId="77777777" w:rsidR="00643A2A" w:rsidRPr="008C2CE4" w:rsidRDefault="00643A2A" w:rsidP="003A7AFA">
      <w:pPr>
        <w:jc w:val="both"/>
        <w:rPr>
          <w:rFonts w:ascii="Trebuchet MS" w:hAnsi="Trebuchet MS"/>
          <w:color w:val="1F4E79" w:themeColor="accent1" w:themeShade="80"/>
          <w:highlight w:val="yellow"/>
        </w:rPr>
      </w:pPr>
    </w:p>
    <w:p w14:paraId="314530CA" w14:textId="14071F70" w:rsidR="000E0B05" w:rsidRPr="008C2CE4" w:rsidRDefault="000E0B05" w:rsidP="003A7AFA">
      <w:pPr>
        <w:pStyle w:val="Heading2"/>
        <w:numPr>
          <w:ilvl w:val="1"/>
          <w:numId w:val="14"/>
        </w:numPr>
        <w:jc w:val="both"/>
        <w:rPr>
          <w:rFonts w:ascii="Trebuchet MS" w:hAnsi="Trebuchet MS"/>
          <w:color w:val="1F4E79" w:themeColor="accent1" w:themeShade="80"/>
          <w:sz w:val="22"/>
          <w:szCs w:val="22"/>
        </w:rPr>
      </w:pPr>
      <w:bookmarkStart w:id="1946" w:name="_Toc138259659"/>
      <w:bookmarkStart w:id="1947" w:name="_Toc138260313"/>
      <w:bookmarkStart w:id="1948" w:name="_Toc138260961"/>
      <w:bookmarkStart w:id="1949" w:name="_Toc138768846"/>
      <w:bookmarkStart w:id="1950" w:name="_Toc141108197"/>
      <w:bookmarkStart w:id="1951" w:name="_Toc161405397"/>
      <w:bookmarkEnd w:id="1946"/>
      <w:bookmarkEnd w:id="1947"/>
      <w:bookmarkEnd w:id="1948"/>
      <w:bookmarkEnd w:id="1949"/>
      <w:bookmarkEnd w:id="1950"/>
      <w:r w:rsidRPr="008C2CE4">
        <w:rPr>
          <w:rFonts w:ascii="Trebuchet MS" w:hAnsi="Trebuchet MS"/>
          <w:color w:val="1F4E79" w:themeColor="accent1" w:themeShade="80"/>
          <w:sz w:val="22"/>
          <w:szCs w:val="22"/>
        </w:rPr>
        <w:t>Metodol</w:t>
      </w:r>
      <w:r w:rsidR="00643A2A" w:rsidRPr="008C2CE4">
        <w:rPr>
          <w:rFonts w:ascii="Trebuchet MS" w:hAnsi="Trebuchet MS"/>
          <w:color w:val="1F4E79" w:themeColor="accent1" w:themeShade="80"/>
          <w:sz w:val="22"/>
          <w:szCs w:val="22"/>
        </w:rPr>
        <w:t>o</w:t>
      </w:r>
      <w:r w:rsidRPr="008C2CE4">
        <w:rPr>
          <w:rFonts w:ascii="Trebuchet MS" w:hAnsi="Trebuchet MS"/>
          <w:color w:val="1F4E79" w:themeColor="accent1" w:themeShade="80"/>
          <w:sz w:val="22"/>
          <w:szCs w:val="22"/>
        </w:rPr>
        <w:t>gia de justificare și detaliere a bugetului cererii de finanțare</w:t>
      </w:r>
      <w:bookmarkEnd w:id="1951"/>
    </w:p>
    <w:p w14:paraId="4F1DDAD1" w14:textId="77777777" w:rsidR="00643A2A" w:rsidRPr="008C2CE4" w:rsidRDefault="00643A2A" w:rsidP="005513C4">
      <w:pPr>
        <w:jc w:val="both"/>
        <w:rPr>
          <w:rFonts w:ascii="Trebuchet MS" w:hAnsi="Trebuchet MS"/>
          <w:color w:val="1F4E79" w:themeColor="accent1" w:themeShade="80"/>
          <w:highlight w:val="yellow"/>
        </w:rPr>
      </w:pPr>
    </w:p>
    <w:p w14:paraId="34193250"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În vederea completării bugetului este obligatorie definirea activităților și </w:t>
      </w:r>
      <w:proofErr w:type="spellStart"/>
      <w:r w:rsidRPr="008C2CE4">
        <w:rPr>
          <w:rFonts w:ascii="Trebuchet MS" w:hAnsi="Trebuchet MS"/>
          <w:color w:val="1F4E79" w:themeColor="accent1" w:themeShade="80"/>
        </w:rPr>
        <w:t>subactivităților</w:t>
      </w:r>
      <w:proofErr w:type="spellEnd"/>
      <w:r w:rsidRPr="008C2CE4">
        <w:rPr>
          <w:rFonts w:ascii="Trebuchet MS" w:hAnsi="Trebuchet MS"/>
          <w:color w:val="1F4E79" w:themeColor="accent1" w:themeShade="80"/>
        </w:rPr>
        <w:t xml:space="preserve">, detalierea achizițiilor precum și selectarea sursei de cofinanțare proprie de la secțiunea “Capacitate solicitant” din Cererea de finanțare. </w:t>
      </w:r>
    </w:p>
    <w:p w14:paraId="45ABF2E4"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La întocmirea bugetului, solicitantul are în vedere faptul că valorile pe care se fundamentează bugetul trebuie să respecte prevederile art. 5 lit. d) și e) din OUG nr. 66/2011 privind prevenirea, constatarea și sancționarea neregulilor apărute în obținerea și utilizarea fondurilor europene și/sau a fondurilor publice naționale aferente acestora, cu modificările și completările ulterioare.</w:t>
      </w:r>
    </w:p>
    <w:p w14:paraId="7091E7C5"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Completarea formularului aferent cheltuielii </w:t>
      </w:r>
    </w:p>
    <w:p w14:paraId="287573B1"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Pentru acest pas este necesară completarea următoarelor câmpuri: </w:t>
      </w:r>
    </w:p>
    <w:p w14:paraId="3CE42258"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 Descrierea cheltuielii – in acest câmp se vor introduce informații privind denumirea cheltuielii, precum si descrierea tehnică a acesteia (ex: laptop, procesor .... GHZ, minim ... </w:t>
      </w:r>
      <w:proofErr w:type="spellStart"/>
      <w:r w:rsidRPr="008C2CE4">
        <w:rPr>
          <w:rFonts w:ascii="Trebuchet MS" w:hAnsi="Trebuchet MS"/>
          <w:color w:val="1F4E79" w:themeColor="accent1" w:themeShade="80"/>
        </w:rPr>
        <w:t>gb</w:t>
      </w:r>
      <w:proofErr w:type="spellEnd"/>
      <w:r w:rsidRPr="008C2CE4">
        <w:rPr>
          <w:rFonts w:ascii="Trebuchet MS" w:hAnsi="Trebuchet MS"/>
          <w:color w:val="1F4E79" w:themeColor="accent1" w:themeShade="80"/>
        </w:rPr>
        <w:t xml:space="preserve"> ram, etc). Pentru costurile salariale se recomanda ca in descrierea cheltuielii sa se precizeze numărul de ore de lucru pe zi, după caz, precum si numărul de zile sau luni pentru care va fi angajata fiecare persoana. </w:t>
      </w:r>
    </w:p>
    <w:p w14:paraId="17066A08"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 Categorie – se va selecta din nomenclator categoria in care se încadrează cheltuiala </w:t>
      </w:r>
    </w:p>
    <w:p w14:paraId="6C1E6322"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 Subcategorie – se va selecta din nomenclator subcategoria in care se încadrează cheltuiala </w:t>
      </w:r>
    </w:p>
    <w:p w14:paraId="64CE1253"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 Tip – se va selecta daca cheltuiala este directa sau indirecta; </w:t>
      </w:r>
    </w:p>
    <w:p w14:paraId="50A1E779"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 Achiziție – daca cheltuiala reprezintă o achiziție si aceasta a fost deja introdusa la secțiunea „Plan de Achiziții” in acest moment poate fi asociata cheltuielii. </w:t>
      </w:r>
    </w:p>
    <w:p w14:paraId="6E39E751"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 U.M. – unitatea de măsura (Pentru costurile salariale se recomanda ca unitatea de măsura sa fie ora) </w:t>
      </w:r>
    </w:p>
    <w:p w14:paraId="3E6C10E0"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lastRenderedPageBreak/>
        <w:t xml:space="preserve">• Cantitate – cantitatea necesara a fi folosita in cadrul </w:t>
      </w:r>
      <w:proofErr w:type="spellStart"/>
      <w:r w:rsidRPr="008C2CE4">
        <w:rPr>
          <w:rFonts w:ascii="Trebuchet MS" w:hAnsi="Trebuchet MS"/>
          <w:color w:val="1F4E79" w:themeColor="accent1" w:themeShade="80"/>
        </w:rPr>
        <w:t>subactivității</w:t>
      </w:r>
      <w:proofErr w:type="spellEnd"/>
      <w:r w:rsidRPr="008C2CE4">
        <w:rPr>
          <w:rFonts w:ascii="Trebuchet MS" w:hAnsi="Trebuchet MS"/>
          <w:color w:val="1F4E79" w:themeColor="accent1" w:themeShade="80"/>
        </w:rPr>
        <w:t xml:space="preserve"> </w:t>
      </w:r>
    </w:p>
    <w:p w14:paraId="52D0445B"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 Preț unitar fără tva </w:t>
      </w:r>
    </w:p>
    <w:p w14:paraId="1ADB2EE1"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 Procent TVA – se va introduce procentul TVA aplicabil cheltuielii </w:t>
      </w:r>
    </w:p>
    <w:p w14:paraId="65A21CB7"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 Nerambursabil – se calculează valoarea nerambursabila aferenta cheltuielii (in funcție de cofinanțarea stabilita prin ghidul solicitantului condiții specifice pentru apelul de proiecte). </w:t>
      </w:r>
    </w:p>
    <w:p w14:paraId="1734946A"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 Justificare – va rugam sa justificați necesitatea efectuării cheltuielii, cantitatea si costul unitar. </w:t>
      </w:r>
    </w:p>
    <w:p w14:paraId="572E6A9E"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Pentru justificarea costurilor detaliate in buget (excepție costurile indirecte care fac obiectul decontării prin mecanismul de costuri simplificate si costurile pentru care au fost stabilite plafoane) este obligatorie încărcarea in sistem de documente justificative. (studii de piață, analize de preț, etc). </w:t>
      </w:r>
    </w:p>
    <w:p w14:paraId="2ABD0D83"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Justificarea costurilor pentru resursa umana va fi făcută pe baza numărului de ore lucrate corelate cu activitatea desfășurata in cadrul proiectului. </w:t>
      </w:r>
    </w:p>
    <w:p w14:paraId="31BC1376" w14:textId="77777777" w:rsidR="00FF27C2" w:rsidRPr="008C2CE4" w:rsidRDefault="00FF27C2" w:rsidP="00FF27C2">
      <w:pPr>
        <w:jc w:val="both"/>
        <w:rPr>
          <w:rFonts w:ascii="Trebuchet MS" w:hAnsi="Trebuchet MS"/>
          <w:color w:val="1F4E79" w:themeColor="accent1" w:themeShade="80"/>
        </w:rPr>
      </w:pPr>
      <w:r w:rsidRPr="008C2CE4">
        <w:rPr>
          <w:rFonts w:ascii="Trebuchet MS" w:hAnsi="Trebuchet MS"/>
          <w:color w:val="1F4E79" w:themeColor="accent1" w:themeShade="80"/>
        </w:rPr>
        <w:t xml:space="preserve">În cazul in care exista cheltuieli de echipamente care vor fi folosite in cadrul mai multor activități/ </w:t>
      </w:r>
      <w:proofErr w:type="spellStart"/>
      <w:r w:rsidRPr="008C2CE4">
        <w:rPr>
          <w:rFonts w:ascii="Trebuchet MS" w:hAnsi="Trebuchet MS"/>
          <w:color w:val="1F4E79" w:themeColor="accent1" w:themeShade="80"/>
        </w:rPr>
        <w:t>subactivități</w:t>
      </w:r>
      <w:proofErr w:type="spellEnd"/>
      <w:r w:rsidRPr="008C2CE4">
        <w:rPr>
          <w:rFonts w:ascii="Trebuchet MS" w:hAnsi="Trebuchet MS"/>
          <w:color w:val="1F4E79" w:themeColor="accent1" w:themeShade="80"/>
        </w:rPr>
        <w:t xml:space="preserve">, acestea vor fi alocate unei singure </w:t>
      </w:r>
      <w:proofErr w:type="spellStart"/>
      <w:r w:rsidRPr="008C2CE4">
        <w:rPr>
          <w:rFonts w:ascii="Trebuchet MS" w:hAnsi="Trebuchet MS"/>
          <w:color w:val="1F4E79" w:themeColor="accent1" w:themeShade="80"/>
        </w:rPr>
        <w:t>subactivități</w:t>
      </w:r>
      <w:proofErr w:type="spellEnd"/>
      <w:r w:rsidRPr="008C2CE4">
        <w:rPr>
          <w:rFonts w:ascii="Trebuchet MS" w:hAnsi="Trebuchet MS"/>
          <w:color w:val="1F4E79" w:themeColor="accent1" w:themeShade="80"/>
        </w:rPr>
        <w:t xml:space="preserve"> (se va evita spargerea costului echipamentului pe mai multe activități/ </w:t>
      </w:r>
      <w:proofErr w:type="spellStart"/>
      <w:r w:rsidRPr="008C2CE4">
        <w:rPr>
          <w:rFonts w:ascii="Trebuchet MS" w:hAnsi="Trebuchet MS"/>
          <w:color w:val="1F4E79" w:themeColor="accent1" w:themeShade="80"/>
        </w:rPr>
        <w:t>subactivități</w:t>
      </w:r>
      <w:proofErr w:type="spellEnd"/>
      <w:r w:rsidRPr="008C2CE4">
        <w:rPr>
          <w:rFonts w:ascii="Trebuchet MS" w:hAnsi="Trebuchet MS"/>
          <w:color w:val="1F4E79" w:themeColor="accent1" w:themeShade="80"/>
        </w:rPr>
        <w:t xml:space="preserve">). </w:t>
      </w:r>
    </w:p>
    <w:p w14:paraId="7B5D4885" w14:textId="1DB418A2" w:rsidR="00185972" w:rsidRPr="008C2CE4" w:rsidRDefault="00FF27C2" w:rsidP="00FF27C2">
      <w:pPr>
        <w:jc w:val="both"/>
        <w:rPr>
          <w:rFonts w:ascii="Trebuchet MS" w:hAnsi="Trebuchet MS"/>
          <w:color w:val="1F4E79" w:themeColor="accent1" w:themeShade="80"/>
          <w:highlight w:val="yellow"/>
        </w:rPr>
      </w:pPr>
      <w:r w:rsidRPr="008C2CE4">
        <w:rPr>
          <w:rFonts w:ascii="Trebuchet MS" w:hAnsi="Trebuchet MS"/>
          <w:color w:val="1F4E79" w:themeColor="accent1" w:themeShade="80"/>
        </w:rPr>
        <w:t>În cadrul cererii de finanțare, la secțiunea „Buget - Activități și cheltuieli”, solicitantul va menționa în câmpul „Justificarea cheltuielii” tema secundară vizată de cheltuiala respectivă și va explica modul în care cheltuiala contribuie la tema secundară și care este procentul din cheltuială aferent temei secundare vizate</w:t>
      </w:r>
      <w:r w:rsidR="005513C4" w:rsidRPr="008C2CE4">
        <w:rPr>
          <w:rFonts w:ascii="Trebuchet MS" w:hAnsi="Trebuchet MS"/>
          <w:color w:val="1F4E79" w:themeColor="accent1" w:themeShade="80"/>
        </w:rPr>
        <w:t>.</w:t>
      </w:r>
      <w:r w:rsidR="00185972" w:rsidRPr="008C2CE4">
        <w:rPr>
          <w:rFonts w:ascii="Trebuchet MS" w:hAnsi="Trebuchet MS"/>
          <w:color w:val="1F4E79" w:themeColor="accent1" w:themeShade="80"/>
          <w:highlight w:val="yellow"/>
        </w:rPr>
        <w:t xml:space="preserve"> </w:t>
      </w:r>
    </w:p>
    <w:p w14:paraId="12F5A2BC" w14:textId="77777777" w:rsidR="00FF27C2" w:rsidRPr="008C2CE4" w:rsidRDefault="00FF27C2" w:rsidP="00643A2A">
      <w:pPr>
        <w:jc w:val="both"/>
        <w:rPr>
          <w:rFonts w:ascii="Trebuchet MS" w:hAnsi="Trebuchet MS"/>
          <w:color w:val="1F4E79" w:themeColor="accent1" w:themeShade="80"/>
          <w:highlight w:val="yellow"/>
        </w:rPr>
      </w:pPr>
    </w:p>
    <w:p w14:paraId="2C194947" w14:textId="33F05CE1" w:rsidR="006669CE" w:rsidRPr="008C2CE4" w:rsidRDefault="0072245E" w:rsidP="00745F11">
      <w:pPr>
        <w:pStyle w:val="Heading2"/>
        <w:rPr>
          <w:rFonts w:ascii="Trebuchet MS" w:hAnsi="Trebuchet MS"/>
          <w:color w:val="1F4E79" w:themeColor="accent1" w:themeShade="80"/>
          <w:sz w:val="22"/>
          <w:szCs w:val="22"/>
        </w:rPr>
      </w:pPr>
      <w:bookmarkStart w:id="1952" w:name="_Toc138259661"/>
      <w:bookmarkStart w:id="1953" w:name="_Toc138260315"/>
      <w:bookmarkStart w:id="1954" w:name="_Toc138260963"/>
      <w:bookmarkStart w:id="1955" w:name="_Toc138768848"/>
      <w:bookmarkStart w:id="1956" w:name="_Toc141108199"/>
      <w:bookmarkStart w:id="1957" w:name="_Toc161405398"/>
      <w:bookmarkEnd w:id="1952"/>
      <w:bookmarkEnd w:id="1953"/>
      <w:bookmarkEnd w:id="1954"/>
      <w:bookmarkEnd w:id="1955"/>
      <w:bookmarkEnd w:id="1956"/>
      <w:r w:rsidRPr="008C2CE4">
        <w:rPr>
          <w:rFonts w:ascii="Trebuchet MS" w:hAnsi="Trebuchet MS"/>
          <w:color w:val="1F4E79" w:themeColor="accent1" w:themeShade="80"/>
          <w:sz w:val="22"/>
          <w:szCs w:val="22"/>
        </w:rPr>
        <w:t>7.4</w:t>
      </w:r>
      <w:r w:rsidR="00B31EDA" w:rsidRPr="008C2CE4">
        <w:rPr>
          <w:rFonts w:ascii="Trebuchet MS" w:hAnsi="Trebuchet MS"/>
          <w:color w:val="1F4E79" w:themeColor="accent1" w:themeShade="80"/>
          <w:sz w:val="22"/>
          <w:szCs w:val="22"/>
        </w:rPr>
        <w:t xml:space="preserve"> </w:t>
      </w:r>
      <w:r w:rsidR="00566CCA" w:rsidRPr="008C2CE4">
        <w:rPr>
          <w:rFonts w:ascii="Trebuchet MS" w:hAnsi="Trebuchet MS"/>
          <w:color w:val="1F4E79" w:themeColor="accent1" w:themeShade="80"/>
          <w:sz w:val="22"/>
          <w:szCs w:val="22"/>
        </w:rPr>
        <w:t xml:space="preserve">Anexe </w:t>
      </w:r>
      <w:r w:rsidR="002D47EF" w:rsidRPr="008C2CE4">
        <w:rPr>
          <w:rFonts w:ascii="Trebuchet MS" w:hAnsi="Trebuchet MS"/>
          <w:color w:val="1F4E79" w:themeColor="accent1" w:themeShade="80"/>
          <w:sz w:val="22"/>
          <w:szCs w:val="22"/>
        </w:rPr>
        <w:t xml:space="preserve">și documente </w:t>
      </w:r>
      <w:r w:rsidR="00566CCA" w:rsidRPr="008C2CE4">
        <w:rPr>
          <w:rFonts w:ascii="Trebuchet MS" w:hAnsi="Trebuchet MS"/>
          <w:color w:val="1F4E79" w:themeColor="accent1" w:themeShade="80"/>
          <w:sz w:val="22"/>
          <w:szCs w:val="22"/>
        </w:rPr>
        <w:t>obligatorii la depunerea cererii</w:t>
      </w:r>
      <w:bookmarkEnd w:id="1957"/>
      <w:r w:rsidR="00566CCA" w:rsidRPr="008C2CE4">
        <w:rPr>
          <w:rFonts w:ascii="Trebuchet MS" w:hAnsi="Trebuchet MS"/>
          <w:color w:val="1F4E79" w:themeColor="accent1" w:themeShade="80"/>
          <w:sz w:val="22"/>
          <w:szCs w:val="22"/>
        </w:rPr>
        <w:t xml:space="preserve"> </w:t>
      </w:r>
    </w:p>
    <w:p w14:paraId="37CB0532" w14:textId="77777777" w:rsidR="00C75803" w:rsidRPr="008C2CE4" w:rsidRDefault="00C75803">
      <w:pPr>
        <w:jc w:val="both"/>
        <w:rPr>
          <w:rFonts w:ascii="Trebuchet MS" w:hAnsi="Trebuchet MS"/>
          <w:color w:val="1F4E79" w:themeColor="accent1" w:themeShade="80"/>
        </w:rPr>
      </w:pPr>
    </w:p>
    <w:p w14:paraId="100C54CB" w14:textId="77777777" w:rsidR="008F092E" w:rsidRPr="008C2CE4" w:rsidRDefault="008C36C8" w:rsidP="0028486F">
      <w:pPr>
        <w:pStyle w:val="ListParagraph"/>
        <w:numPr>
          <w:ilvl w:val="0"/>
          <w:numId w:val="110"/>
        </w:numPr>
        <w:jc w:val="both"/>
        <w:rPr>
          <w:rFonts w:ascii="Trebuchet MS" w:hAnsi="Trebuchet MS"/>
          <w:color w:val="1F4E79" w:themeColor="accent1" w:themeShade="80"/>
        </w:rPr>
      </w:pPr>
      <w:r w:rsidRPr="008C2CE4">
        <w:rPr>
          <w:rFonts w:ascii="Trebuchet MS" w:hAnsi="Trebuchet MS"/>
          <w:color w:val="1F4E79" w:themeColor="accent1" w:themeShade="80"/>
        </w:rPr>
        <w:t>La cererea de finanțare, solicitantul va anexa Declarația unică și documentele justificative, documente suport și anexele obligatorii prevăzute în Ghidul Solicitantului – Condi</w:t>
      </w:r>
      <w:r w:rsidR="002203A1" w:rsidRPr="008C2CE4">
        <w:rPr>
          <w:rFonts w:ascii="Trebuchet MS" w:hAnsi="Trebuchet MS"/>
          <w:color w:val="1F4E79" w:themeColor="accent1" w:themeShade="80"/>
        </w:rPr>
        <w:t>ț</w:t>
      </w:r>
      <w:r w:rsidRPr="008C2CE4">
        <w:rPr>
          <w:rFonts w:ascii="Trebuchet MS" w:hAnsi="Trebuchet MS"/>
          <w:color w:val="1F4E79" w:themeColor="accent1" w:themeShade="80"/>
        </w:rPr>
        <w:t>ii generale si in Ghidul Solicitantului – Condi</w:t>
      </w:r>
      <w:r w:rsidR="002203A1" w:rsidRPr="008C2CE4">
        <w:rPr>
          <w:rFonts w:ascii="Trebuchet MS" w:hAnsi="Trebuchet MS"/>
          <w:color w:val="1F4E79" w:themeColor="accent1" w:themeShade="80"/>
        </w:rPr>
        <w:t>ț</w:t>
      </w:r>
      <w:r w:rsidRPr="008C2CE4">
        <w:rPr>
          <w:rFonts w:ascii="Trebuchet MS" w:hAnsi="Trebuchet MS"/>
          <w:color w:val="1F4E79" w:themeColor="accent1" w:themeShade="80"/>
        </w:rPr>
        <w:t xml:space="preserve">ii specifice, necesare pentru etapa de evaluare </w:t>
      </w:r>
      <w:proofErr w:type="spellStart"/>
      <w:r w:rsidRPr="008C2CE4">
        <w:rPr>
          <w:rFonts w:ascii="Trebuchet MS" w:hAnsi="Trebuchet MS"/>
          <w:color w:val="1F4E79" w:themeColor="accent1" w:themeShade="80"/>
        </w:rPr>
        <w:t>tehnico</w:t>
      </w:r>
      <w:proofErr w:type="spellEnd"/>
      <w:r w:rsidRPr="008C2CE4">
        <w:rPr>
          <w:rFonts w:ascii="Trebuchet MS" w:hAnsi="Trebuchet MS"/>
          <w:color w:val="1F4E79" w:themeColor="accent1" w:themeShade="80"/>
        </w:rPr>
        <w:t>-financiară a proiectului.</w:t>
      </w:r>
      <w:r w:rsidRPr="008C2CE4" w:rsidDel="008C36C8">
        <w:rPr>
          <w:rFonts w:ascii="Trebuchet MS" w:hAnsi="Trebuchet MS"/>
          <w:color w:val="1F4E79" w:themeColor="accent1" w:themeShade="80"/>
        </w:rPr>
        <w:t xml:space="preserve"> </w:t>
      </w:r>
    </w:p>
    <w:p w14:paraId="4A27D101" w14:textId="77777777" w:rsidR="008F092E" w:rsidRPr="008C2CE4" w:rsidRDefault="0028486F" w:rsidP="008F092E">
      <w:pPr>
        <w:pStyle w:val="ListParagraph"/>
        <w:numPr>
          <w:ilvl w:val="0"/>
          <w:numId w:val="110"/>
        </w:numPr>
        <w:jc w:val="both"/>
        <w:rPr>
          <w:rFonts w:ascii="Trebuchet MS" w:hAnsi="Trebuchet MS"/>
          <w:color w:val="1F4E79" w:themeColor="accent1" w:themeShade="80"/>
        </w:rPr>
      </w:pPr>
      <w:r w:rsidRPr="008C2CE4">
        <w:rPr>
          <w:rFonts w:ascii="Trebuchet MS" w:hAnsi="Trebuchet MS"/>
          <w:color w:val="1F4E79" w:themeColor="accent1" w:themeShade="80"/>
        </w:rPr>
        <w:t xml:space="preserve">Analiza de nevoi in conformitate cu prevederile </w:t>
      </w:r>
      <w:proofErr w:type="spellStart"/>
      <w:r w:rsidRPr="008C2CE4">
        <w:rPr>
          <w:rFonts w:ascii="Trebuchet MS" w:hAnsi="Trebuchet MS"/>
          <w:color w:val="1F4E79" w:themeColor="accent1" w:themeShade="80"/>
        </w:rPr>
        <w:t>sectiunii</w:t>
      </w:r>
      <w:proofErr w:type="spellEnd"/>
      <w:r w:rsidRPr="008C2CE4">
        <w:rPr>
          <w:rFonts w:ascii="Trebuchet MS" w:hAnsi="Trebuchet MS"/>
          <w:color w:val="1F4E79" w:themeColor="accent1" w:themeShade="80"/>
        </w:rPr>
        <w:t xml:space="preserve"> 5.2.2 din Ghidul Solicitantului </w:t>
      </w:r>
      <w:proofErr w:type="spellStart"/>
      <w:r w:rsidRPr="008C2CE4">
        <w:rPr>
          <w:rFonts w:ascii="Trebuchet MS" w:hAnsi="Trebuchet MS"/>
          <w:color w:val="1F4E79" w:themeColor="accent1" w:themeShade="80"/>
        </w:rPr>
        <w:t>Conditii</w:t>
      </w:r>
      <w:proofErr w:type="spellEnd"/>
      <w:r w:rsidRPr="008C2CE4">
        <w:rPr>
          <w:rFonts w:ascii="Trebuchet MS" w:hAnsi="Trebuchet MS"/>
          <w:color w:val="1F4E79" w:themeColor="accent1" w:themeShade="80"/>
        </w:rPr>
        <w:t xml:space="preserve"> Specifice pentru fiecare </w:t>
      </w:r>
      <w:proofErr w:type="spellStart"/>
      <w:r w:rsidRPr="008C2CE4">
        <w:rPr>
          <w:rFonts w:ascii="Trebuchet MS" w:hAnsi="Trebuchet MS"/>
          <w:color w:val="1F4E79" w:themeColor="accent1" w:themeShade="80"/>
        </w:rPr>
        <w:t>asezare</w:t>
      </w:r>
      <w:proofErr w:type="spellEnd"/>
      <w:r w:rsidRPr="008C2CE4">
        <w:rPr>
          <w:rFonts w:ascii="Trebuchet MS" w:hAnsi="Trebuchet MS"/>
          <w:color w:val="1F4E79" w:themeColor="accent1" w:themeShade="80"/>
        </w:rPr>
        <w:t xml:space="preserve"> informala inclusa in proi</w:t>
      </w:r>
      <w:r w:rsidR="006C0AFF" w:rsidRPr="008C2CE4">
        <w:rPr>
          <w:rFonts w:ascii="Trebuchet MS" w:hAnsi="Trebuchet MS"/>
          <w:color w:val="1F4E79" w:themeColor="accent1" w:themeShade="80"/>
        </w:rPr>
        <w:t>e</w:t>
      </w:r>
      <w:r w:rsidRPr="008C2CE4">
        <w:rPr>
          <w:rFonts w:ascii="Trebuchet MS" w:hAnsi="Trebuchet MS"/>
          <w:color w:val="1F4E79" w:themeColor="accent1" w:themeShade="80"/>
        </w:rPr>
        <w:t>ct;</w:t>
      </w:r>
    </w:p>
    <w:p w14:paraId="27B2A0FF" w14:textId="3E9F5A9A" w:rsidR="008F092E" w:rsidRPr="008C2CE4" w:rsidRDefault="00801614" w:rsidP="0028486F">
      <w:pPr>
        <w:pStyle w:val="ListParagraph"/>
        <w:numPr>
          <w:ilvl w:val="0"/>
          <w:numId w:val="110"/>
        </w:numPr>
        <w:jc w:val="both"/>
        <w:rPr>
          <w:rFonts w:ascii="Trebuchet MS" w:hAnsi="Trebuchet MS"/>
          <w:color w:val="1F4E79" w:themeColor="accent1" w:themeShade="80"/>
        </w:rPr>
      </w:pPr>
      <w:r w:rsidRPr="008C2CE4">
        <w:rPr>
          <w:rFonts w:ascii="Trebuchet MS" w:hAnsi="Trebuchet MS"/>
          <w:color w:val="1F4E79" w:themeColor="accent1" w:themeShade="80"/>
        </w:rPr>
        <w:t xml:space="preserve">Acreditarea </w:t>
      </w:r>
      <w:r w:rsidR="0028486F" w:rsidRPr="008C2CE4">
        <w:rPr>
          <w:rFonts w:ascii="Trebuchet MS" w:hAnsi="Trebuchet MS"/>
          <w:color w:val="1F4E79" w:themeColor="accent1" w:themeShade="80"/>
        </w:rPr>
        <w:t>de furnizor de servicii sociale public sau privat</w:t>
      </w:r>
    </w:p>
    <w:p w14:paraId="24088339" w14:textId="77777777" w:rsidR="008F092E" w:rsidRPr="008C2CE4" w:rsidRDefault="0028486F" w:rsidP="0028486F">
      <w:pPr>
        <w:pStyle w:val="ListParagraph"/>
        <w:numPr>
          <w:ilvl w:val="0"/>
          <w:numId w:val="110"/>
        </w:numPr>
        <w:jc w:val="both"/>
        <w:rPr>
          <w:rFonts w:ascii="Trebuchet MS" w:hAnsi="Trebuchet MS"/>
          <w:color w:val="1F4E79" w:themeColor="accent1" w:themeShade="80"/>
        </w:rPr>
      </w:pPr>
      <w:r w:rsidRPr="008C2CE4">
        <w:rPr>
          <w:rFonts w:ascii="Trebuchet MS" w:hAnsi="Trebuchet MS"/>
          <w:color w:val="1F4E79" w:themeColor="accent1" w:themeShade="80"/>
        </w:rPr>
        <w:t>Acordul de parteneriat daca este cazul</w:t>
      </w:r>
    </w:p>
    <w:p w14:paraId="65F41A1B" w14:textId="1BC38618" w:rsidR="00556A4E" w:rsidRPr="008C2CE4" w:rsidRDefault="00777208" w:rsidP="0028486F">
      <w:pPr>
        <w:pStyle w:val="ListParagraph"/>
        <w:numPr>
          <w:ilvl w:val="0"/>
          <w:numId w:val="110"/>
        </w:numPr>
        <w:jc w:val="both"/>
        <w:rPr>
          <w:rFonts w:ascii="Trebuchet MS" w:hAnsi="Trebuchet MS"/>
          <w:color w:val="1F4E79" w:themeColor="accent1" w:themeShade="80"/>
        </w:rPr>
      </w:pPr>
      <w:proofErr w:type="spellStart"/>
      <w:r w:rsidRPr="008C2CE4">
        <w:rPr>
          <w:rFonts w:ascii="Trebuchet MS" w:hAnsi="Trebuchet MS"/>
          <w:color w:val="1F4E79" w:themeColor="accent1" w:themeShade="80"/>
        </w:rPr>
        <w:t>Conventia</w:t>
      </w:r>
      <w:proofErr w:type="spellEnd"/>
      <w:r w:rsidRPr="008C2CE4">
        <w:rPr>
          <w:rFonts w:ascii="Trebuchet MS" w:hAnsi="Trebuchet MS"/>
          <w:color w:val="1F4E79" w:themeColor="accent1" w:themeShade="80"/>
        </w:rPr>
        <w:t xml:space="preserve"> </w:t>
      </w:r>
      <w:r w:rsidR="00556A4E" w:rsidRPr="008C2CE4">
        <w:rPr>
          <w:rFonts w:ascii="Trebuchet MS" w:hAnsi="Trebuchet MS"/>
          <w:color w:val="1F4E79" w:themeColor="accent1" w:themeShade="80"/>
        </w:rPr>
        <w:t>de colaborare daca este cazul</w:t>
      </w:r>
    </w:p>
    <w:p w14:paraId="2CE1CBCE" w14:textId="77777777" w:rsidR="008F092E" w:rsidRPr="008C2CE4" w:rsidRDefault="0028486F" w:rsidP="0028486F">
      <w:pPr>
        <w:pStyle w:val="ListParagraph"/>
        <w:numPr>
          <w:ilvl w:val="0"/>
          <w:numId w:val="110"/>
        </w:numPr>
        <w:jc w:val="both"/>
        <w:rPr>
          <w:rFonts w:ascii="Trebuchet MS" w:hAnsi="Trebuchet MS"/>
          <w:color w:val="1F4E79" w:themeColor="accent1" w:themeShade="80"/>
        </w:rPr>
      </w:pPr>
      <w:r w:rsidRPr="008C2CE4">
        <w:rPr>
          <w:rFonts w:ascii="Trebuchet MS" w:hAnsi="Trebuchet MS"/>
          <w:color w:val="1F4E79" w:themeColor="accent1" w:themeShade="80"/>
        </w:rPr>
        <w:t xml:space="preserve">Nota justificativa privind valoarea </w:t>
      </w:r>
      <w:proofErr w:type="spellStart"/>
      <w:r w:rsidRPr="008C2CE4">
        <w:rPr>
          <w:rFonts w:ascii="Trebuchet MS" w:hAnsi="Trebuchet MS"/>
          <w:color w:val="1F4E79" w:themeColor="accent1" w:themeShade="80"/>
        </w:rPr>
        <w:t>adaugata</w:t>
      </w:r>
      <w:proofErr w:type="spellEnd"/>
      <w:r w:rsidRPr="008C2CE4">
        <w:rPr>
          <w:rFonts w:ascii="Trebuchet MS" w:hAnsi="Trebuchet MS"/>
          <w:color w:val="1F4E79" w:themeColor="accent1" w:themeShade="80"/>
        </w:rPr>
        <w:t xml:space="preserve"> a parteneriatului – daca este cazul</w:t>
      </w:r>
    </w:p>
    <w:p w14:paraId="5BF3574A" w14:textId="77777777" w:rsidR="008F092E" w:rsidRPr="008C2CE4" w:rsidRDefault="0028486F" w:rsidP="0028486F">
      <w:pPr>
        <w:pStyle w:val="ListParagraph"/>
        <w:numPr>
          <w:ilvl w:val="0"/>
          <w:numId w:val="110"/>
        </w:numPr>
        <w:jc w:val="both"/>
        <w:rPr>
          <w:rFonts w:ascii="Trebuchet MS" w:hAnsi="Trebuchet MS"/>
          <w:color w:val="1F4E79" w:themeColor="accent1" w:themeShade="80"/>
        </w:rPr>
      </w:pPr>
      <w:r w:rsidRPr="008C2CE4">
        <w:rPr>
          <w:rFonts w:ascii="Trebuchet MS" w:hAnsi="Trebuchet MS"/>
          <w:color w:val="1F4E79" w:themeColor="accent1" w:themeShade="80"/>
        </w:rPr>
        <w:t>Procedura de selecție a partenerilor din sectorul privat, in cazul solicitanților entități finanțate din fonduri publice</w:t>
      </w:r>
    </w:p>
    <w:p w14:paraId="0C6D028A" w14:textId="77777777" w:rsidR="008F092E" w:rsidRPr="008C2CE4" w:rsidRDefault="0028486F" w:rsidP="0028486F">
      <w:pPr>
        <w:pStyle w:val="ListParagraph"/>
        <w:numPr>
          <w:ilvl w:val="0"/>
          <w:numId w:val="110"/>
        </w:numPr>
        <w:jc w:val="both"/>
        <w:rPr>
          <w:rFonts w:ascii="Trebuchet MS" w:hAnsi="Trebuchet MS"/>
          <w:color w:val="1F4E79" w:themeColor="accent1" w:themeShade="80"/>
        </w:rPr>
      </w:pPr>
      <w:r w:rsidRPr="008C2CE4">
        <w:rPr>
          <w:rFonts w:ascii="Trebuchet MS" w:hAnsi="Trebuchet MS"/>
          <w:color w:val="1F4E79" w:themeColor="accent1" w:themeShade="80"/>
        </w:rPr>
        <w:t>CV Manager de proiect și documente suport care atestă educația și experiența profesională specifică</w:t>
      </w:r>
    </w:p>
    <w:p w14:paraId="6928D92D" w14:textId="77777777" w:rsidR="008F092E" w:rsidRPr="008C2CE4" w:rsidRDefault="0028486F" w:rsidP="0028486F">
      <w:pPr>
        <w:pStyle w:val="ListParagraph"/>
        <w:numPr>
          <w:ilvl w:val="0"/>
          <w:numId w:val="110"/>
        </w:numPr>
        <w:jc w:val="both"/>
        <w:rPr>
          <w:rFonts w:ascii="Trebuchet MS" w:hAnsi="Trebuchet MS"/>
          <w:color w:val="1F4E79" w:themeColor="accent1" w:themeShade="80"/>
        </w:rPr>
      </w:pPr>
      <w:r w:rsidRPr="008C2CE4">
        <w:rPr>
          <w:rFonts w:ascii="Trebuchet MS" w:hAnsi="Trebuchet MS"/>
          <w:color w:val="1F4E79" w:themeColor="accent1" w:themeShade="80"/>
        </w:rPr>
        <w:t>CV Coordonator proiect partener și documente suport care atestă educația și experiența profesională specifică</w:t>
      </w:r>
    </w:p>
    <w:p w14:paraId="1BAC4E9D" w14:textId="7FF15A79" w:rsidR="0028486F" w:rsidRPr="008C2CE4" w:rsidRDefault="0028486F" w:rsidP="0028486F">
      <w:pPr>
        <w:pStyle w:val="ListParagraph"/>
        <w:numPr>
          <w:ilvl w:val="0"/>
          <w:numId w:val="110"/>
        </w:numPr>
        <w:jc w:val="both"/>
        <w:rPr>
          <w:rFonts w:ascii="Trebuchet MS" w:hAnsi="Trebuchet MS"/>
          <w:color w:val="1F4E79" w:themeColor="accent1" w:themeShade="80"/>
        </w:rPr>
      </w:pPr>
      <w:r w:rsidRPr="008C2CE4">
        <w:rPr>
          <w:rFonts w:ascii="Trebuchet MS" w:hAnsi="Trebuchet MS"/>
          <w:color w:val="1F4E79" w:themeColor="accent1" w:themeShade="80"/>
        </w:rPr>
        <w:t>Documente care să demonstreze experiența relevantă în domeniul activităților desfășurate în proiect de solicitant/parteneri</w:t>
      </w:r>
    </w:p>
    <w:p w14:paraId="1C570160" w14:textId="50DC8C4D" w:rsidR="008F092E" w:rsidRPr="008C2CE4" w:rsidRDefault="008F092E" w:rsidP="0028486F">
      <w:pPr>
        <w:pStyle w:val="ListParagraph"/>
        <w:numPr>
          <w:ilvl w:val="0"/>
          <w:numId w:val="110"/>
        </w:numPr>
        <w:jc w:val="both"/>
        <w:rPr>
          <w:rFonts w:ascii="Trebuchet MS" w:hAnsi="Trebuchet MS"/>
          <w:color w:val="1F4E79" w:themeColor="accent1" w:themeShade="80"/>
        </w:rPr>
      </w:pPr>
      <w:r w:rsidRPr="008C2CE4">
        <w:rPr>
          <w:rFonts w:ascii="Trebuchet MS" w:hAnsi="Trebuchet MS"/>
          <w:color w:val="1F4E79" w:themeColor="accent1" w:themeShade="80"/>
        </w:rPr>
        <w:t xml:space="preserve">Metodologie de evaluare a impactului măsurilor de sprijin și ameliorării situației copiilor </w:t>
      </w:r>
      <w:proofErr w:type="spellStart"/>
      <w:r w:rsidRPr="008C2CE4">
        <w:rPr>
          <w:rFonts w:ascii="Trebuchet MS" w:hAnsi="Trebuchet MS"/>
          <w:color w:val="1F4E79" w:themeColor="accent1" w:themeShade="80"/>
        </w:rPr>
        <w:t>sprijiniti</w:t>
      </w:r>
      <w:proofErr w:type="spellEnd"/>
    </w:p>
    <w:p w14:paraId="2042E2A4" w14:textId="023477EF" w:rsidR="006669CE" w:rsidRPr="008C2CE4" w:rsidRDefault="00B20313" w:rsidP="00745F11">
      <w:pPr>
        <w:pStyle w:val="Heading2"/>
        <w:numPr>
          <w:ilvl w:val="1"/>
          <w:numId w:val="60"/>
        </w:numPr>
        <w:jc w:val="both"/>
        <w:rPr>
          <w:rFonts w:ascii="Trebuchet MS" w:hAnsi="Trebuchet MS"/>
          <w:color w:val="1F4E79" w:themeColor="accent1" w:themeShade="80"/>
          <w:sz w:val="22"/>
          <w:szCs w:val="22"/>
        </w:rPr>
      </w:pPr>
      <w:bookmarkStart w:id="1958" w:name="_Toc161405399"/>
      <w:r w:rsidRPr="008C2CE4">
        <w:rPr>
          <w:rFonts w:ascii="Trebuchet MS" w:hAnsi="Trebuchet MS"/>
          <w:color w:val="1F4E79" w:themeColor="accent1" w:themeShade="80"/>
          <w:sz w:val="22"/>
          <w:szCs w:val="22"/>
        </w:rPr>
        <w:t>Aspecte administrative privind depunerea cererii de finanțare</w:t>
      </w:r>
      <w:bookmarkEnd w:id="1958"/>
    </w:p>
    <w:p w14:paraId="7A46FD78" w14:textId="77777777" w:rsidR="006669CE" w:rsidRPr="008C2CE4" w:rsidRDefault="006669CE" w:rsidP="00A5658D">
      <w:pPr>
        <w:jc w:val="both"/>
        <w:rPr>
          <w:rFonts w:ascii="Trebuchet MS" w:hAnsi="Trebuchet MS"/>
          <w:color w:val="1F4E79" w:themeColor="accent1" w:themeShade="80"/>
        </w:rPr>
      </w:pPr>
    </w:p>
    <w:p w14:paraId="5DDFC283" w14:textId="3FD8C694"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lastRenderedPageBreak/>
        <w:t>Cererea de finanțare depusă de solicitanți trebuie să respecte modelul cadru aprobat prin ordin al ministrului investițiilor și proiectelor europene.</w:t>
      </w:r>
    </w:p>
    <w:p w14:paraId="0B7F7F16" w14:textId="6C36169F" w:rsidR="00B20313" w:rsidRPr="008C2CE4" w:rsidRDefault="006669CE" w:rsidP="00A5658D">
      <w:pPr>
        <w:jc w:val="both"/>
        <w:rPr>
          <w:rFonts w:ascii="Trebuchet MS" w:hAnsi="Trebuchet MS"/>
          <w:color w:val="1F4E79" w:themeColor="accent1" w:themeShade="80"/>
          <w:highlight w:val="yellow"/>
        </w:rPr>
      </w:pPr>
      <w:r w:rsidRPr="008C2CE4">
        <w:rPr>
          <w:rFonts w:ascii="Trebuchet MS" w:hAnsi="Trebuchet MS"/>
          <w:color w:val="1F4E79" w:themeColor="accent1" w:themeShade="80"/>
        </w:rPr>
        <w:t xml:space="preserve">Solicitantul are obligația de a completa cererea de finanțare cu toate informațiile necesare. Solicitantul are obligația de a anexa, la cererea de finanțare, toate documentele justificative, documentele suport și anexele prevăzute în Ghidul Solicitantului, necesare pentru etapa de evaluare </w:t>
      </w:r>
      <w:proofErr w:type="spellStart"/>
      <w:r w:rsidRPr="008C2CE4">
        <w:rPr>
          <w:rFonts w:ascii="Trebuchet MS" w:hAnsi="Trebuchet MS"/>
          <w:color w:val="1F4E79" w:themeColor="accent1" w:themeShade="80"/>
        </w:rPr>
        <w:t>tehnico</w:t>
      </w:r>
      <w:proofErr w:type="spellEnd"/>
      <w:r w:rsidRPr="008C2CE4">
        <w:rPr>
          <w:rFonts w:ascii="Trebuchet MS" w:hAnsi="Trebuchet MS"/>
          <w:color w:val="1F4E79" w:themeColor="accent1" w:themeShade="80"/>
        </w:rPr>
        <w:t>-financiară a proiectului, acesta fiind responsabil pentru lipsa unora din aceste informații, documente sau anexe care pot conduce la decizii de respingere a cererii de finanțare în orice etapă de evaluare, selecție și contractare.</w:t>
      </w:r>
      <w:r w:rsidR="00B20313" w:rsidRPr="008C2CE4">
        <w:rPr>
          <w:rFonts w:ascii="Trebuchet MS" w:hAnsi="Trebuchet MS"/>
          <w:color w:val="1F4E79" w:themeColor="accent1" w:themeShade="80"/>
        </w:rPr>
        <w:t xml:space="preserve"> </w:t>
      </w:r>
      <w:r w:rsidR="00B20313" w:rsidRPr="008C2CE4">
        <w:rPr>
          <w:rFonts w:ascii="Trebuchet MS" w:hAnsi="Trebuchet MS"/>
          <w:color w:val="1F4E79" w:themeColor="accent1" w:themeShade="80"/>
        </w:rPr>
        <w:tab/>
      </w:r>
    </w:p>
    <w:p w14:paraId="42C874CF" w14:textId="77777777" w:rsidR="006669CE" w:rsidRPr="008C2CE4" w:rsidRDefault="00E61D9C" w:rsidP="00745F11">
      <w:pPr>
        <w:pStyle w:val="Heading2"/>
        <w:numPr>
          <w:ilvl w:val="1"/>
          <w:numId w:val="60"/>
        </w:numPr>
        <w:jc w:val="both"/>
        <w:rPr>
          <w:rFonts w:ascii="Trebuchet MS" w:hAnsi="Trebuchet MS"/>
          <w:color w:val="1F4E79" w:themeColor="accent1" w:themeShade="80"/>
          <w:sz w:val="22"/>
          <w:szCs w:val="22"/>
        </w:rPr>
      </w:pPr>
      <w:bookmarkStart w:id="1959" w:name="_Toc161405400"/>
      <w:r w:rsidRPr="008C2CE4">
        <w:rPr>
          <w:rFonts w:ascii="Trebuchet MS" w:hAnsi="Trebuchet MS"/>
          <w:color w:val="1F4E79" w:themeColor="accent1" w:themeShade="80"/>
          <w:sz w:val="22"/>
          <w:szCs w:val="22"/>
        </w:rPr>
        <w:t>Anexele și documente obligatorii la momentul contractării</w:t>
      </w:r>
      <w:bookmarkEnd w:id="1959"/>
      <w:r w:rsidRPr="008C2CE4">
        <w:rPr>
          <w:rFonts w:ascii="Trebuchet MS" w:hAnsi="Trebuchet MS"/>
          <w:color w:val="1F4E79" w:themeColor="accent1" w:themeShade="80"/>
          <w:sz w:val="22"/>
          <w:szCs w:val="22"/>
        </w:rPr>
        <w:t xml:space="preserve"> </w:t>
      </w:r>
    </w:p>
    <w:p w14:paraId="34ECFE50" w14:textId="77777777" w:rsidR="00B3352B" w:rsidRPr="008C2CE4" w:rsidRDefault="00B3352B" w:rsidP="00A5658D">
      <w:pPr>
        <w:jc w:val="both"/>
        <w:rPr>
          <w:color w:val="1F4E79" w:themeColor="accent1" w:themeShade="80"/>
        </w:rPr>
      </w:pPr>
    </w:p>
    <w:p w14:paraId="536B0A98" w14:textId="4A188CA1" w:rsidR="006669CE" w:rsidRPr="008C2CE4" w:rsidRDefault="006669CE" w:rsidP="00A5658D">
      <w:pPr>
        <w:pStyle w:val="ListParagraph"/>
        <w:numPr>
          <w:ilvl w:val="0"/>
          <w:numId w:val="49"/>
        </w:numPr>
        <w:jc w:val="both"/>
        <w:rPr>
          <w:rFonts w:ascii="Trebuchet MS" w:hAnsi="Trebuchet MS"/>
          <w:color w:val="1F4E79" w:themeColor="accent1" w:themeShade="80"/>
        </w:rPr>
      </w:pPr>
      <w:r w:rsidRPr="008C2CE4">
        <w:rPr>
          <w:rFonts w:ascii="Trebuchet MS" w:hAnsi="Trebuchet MS"/>
          <w:color w:val="1F4E79" w:themeColor="accent1" w:themeShade="80"/>
        </w:rPr>
        <w:t>Documente care atestă realitatea și conformitatea elementelor prezentate în cadrul Declarației unice;</w:t>
      </w:r>
    </w:p>
    <w:p w14:paraId="4C8249A7" w14:textId="25F72501" w:rsidR="006669CE" w:rsidRPr="008C2CE4" w:rsidRDefault="006669CE" w:rsidP="00A5658D">
      <w:pPr>
        <w:pStyle w:val="ListParagraph"/>
        <w:numPr>
          <w:ilvl w:val="0"/>
          <w:numId w:val="49"/>
        </w:numPr>
        <w:jc w:val="both"/>
        <w:rPr>
          <w:rFonts w:ascii="Trebuchet MS" w:hAnsi="Trebuchet MS"/>
          <w:color w:val="1F4E79" w:themeColor="accent1" w:themeShade="80"/>
        </w:rPr>
      </w:pPr>
      <w:r w:rsidRPr="008C2CE4">
        <w:rPr>
          <w:rFonts w:ascii="Trebuchet MS" w:hAnsi="Trebuchet MS"/>
          <w:color w:val="1F4E79" w:themeColor="accent1" w:themeShade="80"/>
        </w:rPr>
        <w:t xml:space="preserve">Actele de înființare și de dobândire a personalității juridice; </w:t>
      </w:r>
    </w:p>
    <w:p w14:paraId="3D505CBE" w14:textId="70394C0C" w:rsidR="006669CE" w:rsidRPr="008C2CE4" w:rsidRDefault="006669CE" w:rsidP="00A5658D">
      <w:pPr>
        <w:pStyle w:val="ListParagraph"/>
        <w:numPr>
          <w:ilvl w:val="0"/>
          <w:numId w:val="49"/>
        </w:numPr>
        <w:jc w:val="both"/>
        <w:rPr>
          <w:rFonts w:ascii="Trebuchet MS" w:hAnsi="Trebuchet MS"/>
          <w:color w:val="1F4E79" w:themeColor="accent1" w:themeShade="80"/>
        </w:rPr>
      </w:pPr>
      <w:r w:rsidRPr="008C2CE4">
        <w:rPr>
          <w:rFonts w:ascii="Trebuchet MS" w:hAnsi="Trebuchet MS"/>
          <w:color w:val="1F4E79" w:themeColor="accent1" w:themeShade="80"/>
        </w:rPr>
        <w:t>Documentele statuare actualizate cu ultimele modificări( ex. act constitutiv, statut etc actualizate cu ultimele modificări) ;</w:t>
      </w:r>
    </w:p>
    <w:p w14:paraId="4F02AD07" w14:textId="000440DA" w:rsidR="006669CE" w:rsidRPr="008C2CE4" w:rsidRDefault="006669CE" w:rsidP="00A5658D">
      <w:pPr>
        <w:pStyle w:val="ListParagraph"/>
        <w:numPr>
          <w:ilvl w:val="0"/>
          <w:numId w:val="49"/>
        </w:numPr>
        <w:jc w:val="both"/>
        <w:rPr>
          <w:rFonts w:ascii="Trebuchet MS" w:hAnsi="Trebuchet MS"/>
          <w:color w:val="1F4E79" w:themeColor="accent1" w:themeShade="80"/>
        </w:rPr>
      </w:pPr>
      <w:r w:rsidRPr="008C2CE4">
        <w:rPr>
          <w:rFonts w:ascii="Trebuchet MS" w:hAnsi="Trebuchet MS"/>
          <w:color w:val="1F4E79" w:themeColor="accent1" w:themeShade="80"/>
        </w:rPr>
        <w:t>Extras actualizat din Registrul Asociațiilor și Fundațiilor sau certificat emis de Judecătorie sau Tribunal, care să ateste numărul de înregistrare al organizației și situația juridică a organizației</w:t>
      </w:r>
      <w:r w:rsidR="00801614" w:rsidRPr="008C2CE4">
        <w:rPr>
          <w:rFonts w:ascii="Trebuchet MS" w:hAnsi="Trebuchet MS"/>
          <w:color w:val="1F4E79" w:themeColor="accent1" w:themeShade="80"/>
        </w:rPr>
        <w:t>, după caz</w:t>
      </w:r>
      <w:r w:rsidRPr="008C2CE4">
        <w:rPr>
          <w:rFonts w:ascii="Trebuchet MS" w:hAnsi="Trebuchet MS"/>
          <w:color w:val="1F4E79" w:themeColor="accent1" w:themeShade="80"/>
        </w:rPr>
        <w:t>;</w:t>
      </w:r>
    </w:p>
    <w:p w14:paraId="34B4D4BD" w14:textId="52A9AB1A" w:rsidR="006669CE" w:rsidRPr="008C2CE4" w:rsidRDefault="006669CE" w:rsidP="00A5658D">
      <w:pPr>
        <w:pStyle w:val="ListParagraph"/>
        <w:numPr>
          <w:ilvl w:val="0"/>
          <w:numId w:val="49"/>
        </w:numPr>
        <w:jc w:val="both"/>
        <w:rPr>
          <w:rFonts w:ascii="Trebuchet MS" w:hAnsi="Trebuchet MS"/>
          <w:color w:val="1F4E79" w:themeColor="accent1" w:themeShade="80"/>
        </w:rPr>
      </w:pPr>
      <w:r w:rsidRPr="008C2CE4">
        <w:rPr>
          <w:rFonts w:ascii="Trebuchet MS" w:hAnsi="Trebuchet MS"/>
          <w:color w:val="1F4E79" w:themeColor="accent1" w:themeShade="80"/>
        </w:rPr>
        <w:t>Certificat ONRC;</w:t>
      </w:r>
    </w:p>
    <w:p w14:paraId="18521F6B" w14:textId="184D552B" w:rsidR="006669CE" w:rsidRPr="008C2CE4" w:rsidRDefault="006669CE" w:rsidP="00A5658D">
      <w:pPr>
        <w:pStyle w:val="ListParagraph"/>
        <w:numPr>
          <w:ilvl w:val="0"/>
          <w:numId w:val="49"/>
        </w:numPr>
        <w:jc w:val="both"/>
        <w:rPr>
          <w:rFonts w:ascii="Trebuchet MS" w:hAnsi="Trebuchet MS"/>
          <w:color w:val="1F4E79" w:themeColor="accent1" w:themeShade="80"/>
        </w:rPr>
      </w:pPr>
      <w:r w:rsidRPr="008C2CE4">
        <w:rPr>
          <w:rFonts w:ascii="Trebuchet MS" w:hAnsi="Trebuchet MS"/>
          <w:color w:val="1F4E79" w:themeColor="accent1" w:themeShade="80"/>
        </w:rPr>
        <w:t xml:space="preserve">Certificatul de atestare fiscala emis in conformitate cu prevederile Ordinului </w:t>
      </w:r>
      <w:r w:rsidR="002A0D90" w:rsidRPr="008C2CE4">
        <w:rPr>
          <w:rFonts w:ascii="Trebuchet MS" w:hAnsi="Trebuchet MS"/>
          <w:color w:val="1F4E79" w:themeColor="accent1" w:themeShade="80"/>
        </w:rPr>
        <w:t xml:space="preserve">ANAF </w:t>
      </w:r>
      <w:r w:rsidRPr="008C2CE4">
        <w:rPr>
          <w:rFonts w:ascii="Trebuchet MS" w:hAnsi="Trebuchet MS"/>
          <w:color w:val="1F4E79" w:themeColor="accent1" w:themeShade="80"/>
        </w:rPr>
        <w:t>nr. 3654/2015 privind aprobarea procedurii de eliberare a certificatului de atestare fiscală, a certificatului de obligații bugetare, precum și a modelului și conținutului acestora</w:t>
      </w:r>
      <w:r w:rsidR="00A04331" w:rsidRPr="008C2CE4">
        <w:rPr>
          <w:rFonts w:ascii="Trebuchet MS" w:hAnsi="Trebuchet MS"/>
          <w:color w:val="1F4E79" w:themeColor="accent1" w:themeShade="80"/>
        </w:rPr>
        <w:t>, cu modificările și completările ulterioare</w:t>
      </w:r>
      <w:r w:rsidRPr="008C2CE4">
        <w:rPr>
          <w:rFonts w:ascii="Trebuchet MS" w:hAnsi="Trebuchet MS"/>
          <w:color w:val="1F4E79" w:themeColor="accent1" w:themeShade="80"/>
        </w:rPr>
        <w:t>. Solicitantului/partenerului  NU i se poate acorda finanțarea nerambursabilă solicitată dacă se încadrează, din punct de vedere al obligațiilor de plată restante la bugetele publice, într-una din situațiile în care obligațiile de plată nete depășesc 1/12 din totalul obligațiilor datorate în ultimele 12 luni.</w:t>
      </w:r>
    </w:p>
    <w:p w14:paraId="218C0DA9" w14:textId="5A4477A3" w:rsidR="006669CE" w:rsidRPr="008C2CE4" w:rsidRDefault="006669CE" w:rsidP="00A5658D">
      <w:pPr>
        <w:pStyle w:val="ListParagraph"/>
        <w:numPr>
          <w:ilvl w:val="0"/>
          <w:numId w:val="49"/>
        </w:numPr>
        <w:jc w:val="both"/>
        <w:rPr>
          <w:rFonts w:ascii="Trebuchet MS" w:hAnsi="Trebuchet MS"/>
          <w:color w:val="1F4E79" w:themeColor="accent1" w:themeShade="80"/>
        </w:rPr>
      </w:pPr>
      <w:r w:rsidRPr="008C2CE4">
        <w:rPr>
          <w:rFonts w:ascii="Trebuchet MS" w:hAnsi="Trebuchet MS"/>
          <w:color w:val="1F4E79" w:themeColor="accent1" w:themeShade="80"/>
        </w:rPr>
        <w:t>Certificatul de atestare fiscală emis in conformitate cu prevederile Ordinului comun, al ministrului administrației și internelor și ministrului finanțelor publice nr.2052 bis/1528/2006 privind aprobarea unor formulare tipizate pentru stabilirea, constatarea, controlul, încasarea și urmărirea impozitelor și taxelor locale, precum și a altor venituri ale bugetelor locale, inclusiv pentru punctele de lucru. Certificatul trebuie să fie însoțit de Anexa privind verificarea eligibilității solicitanților de fonduri externe nerambursabile emisă in conformitate cu prevederile Ordinului comun, al ministrului administrației și internelor și ministrului finanțelor publice, nr. 75/767/2009 privind aprobarea unor formulare tipizate pentru activitatea de colectare a impozitelor și taxelor locale, desfășurată de către organele fiscale locale, în care trebuie să fie precizat că solicitantul se încadrează, la data întocmirii certificatului de atestare fiscală, in următoarea situație: "obligațiile de plată scadente nu depășesc 1/6 din totalul obligațiilor datorate in ultimul semestru încheiat".</w:t>
      </w:r>
    </w:p>
    <w:p w14:paraId="14F4D24E" w14:textId="0DE0C528" w:rsidR="006669CE" w:rsidRPr="008C2CE4" w:rsidRDefault="006669CE" w:rsidP="00A5658D">
      <w:pPr>
        <w:pStyle w:val="ListParagraph"/>
        <w:numPr>
          <w:ilvl w:val="0"/>
          <w:numId w:val="50"/>
        </w:numPr>
        <w:jc w:val="both"/>
        <w:rPr>
          <w:rFonts w:ascii="Trebuchet MS" w:hAnsi="Trebuchet MS"/>
          <w:color w:val="1F4E79" w:themeColor="accent1" w:themeShade="80"/>
        </w:rPr>
      </w:pPr>
      <w:r w:rsidRPr="008C2CE4">
        <w:rPr>
          <w:rFonts w:ascii="Trebuchet MS" w:hAnsi="Trebuchet MS"/>
          <w:color w:val="1F4E79" w:themeColor="accent1" w:themeShade="80"/>
        </w:rPr>
        <w:t xml:space="preserve">Împuternicire din partea </w:t>
      </w:r>
      <w:r w:rsidR="00DA0A8E" w:rsidRPr="008C2CE4">
        <w:rPr>
          <w:rFonts w:ascii="Trebuchet MS" w:hAnsi="Trebuchet MS"/>
          <w:color w:val="1F4E79" w:themeColor="accent1" w:themeShade="80"/>
        </w:rPr>
        <w:t>organelor de conducere</w:t>
      </w:r>
      <w:r w:rsidRPr="008C2CE4">
        <w:rPr>
          <w:rFonts w:ascii="Trebuchet MS" w:hAnsi="Trebuchet MS"/>
          <w:color w:val="1F4E79" w:themeColor="accent1" w:themeShade="80"/>
        </w:rPr>
        <w:t xml:space="preserve"> pentru persoana desemnată să semneze contractul de finanțare/documentele contractului, după caz;</w:t>
      </w:r>
    </w:p>
    <w:p w14:paraId="0F34BFDF" w14:textId="3157C150" w:rsidR="006669CE" w:rsidRPr="008C2CE4" w:rsidRDefault="006669CE" w:rsidP="00A5658D">
      <w:pPr>
        <w:pStyle w:val="ListParagraph"/>
        <w:numPr>
          <w:ilvl w:val="0"/>
          <w:numId w:val="50"/>
        </w:numPr>
        <w:jc w:val="both"/>
        <w:rPr>
          <w:rFonts w:ascii="Trebuchet MS" w:hAnsi="Trebuchet MS"/>
          <w:color w:val="1F4E79" w:themeColor="accent1" w:themeShade="80"/>
        </w:rPr>
      </w:pPr>
      <w:r w:rsidRPr="008C2CE4">
        <w:rPr>
          <w:rFonts w:ascii="Trebuchet MS" w:hAnsi="Trebuchet MS"/>
          <w:color w:val="1F4E79" w:themeColor="accent1" w:themeShade="80"/>
        </w:rPr>
        <w:t>Lista resurselor umane implicate in proiect, în cadrul căreia să se specifice în mod clar funcția deținută în proiect, nominalizarea persoanelor implicate în proiect (de exemplu coordonator formare etc, după caz), semnat de reprezentantul legal al solicitantului;</w:t>
      </w:r>
    </w:p>
    <w:p w14:paraId="75B19710" w14:textId="52EAE821" w:rsidR="006669CE" w:rsidRPr="008C2CE4" w:rsidRDefault="006669CE" w:rsidP="00A5658D">
      <w:pPr>
        <w:pStyle w:val="ListParagraph"/>
        <w:numPr>
          <w:ilvl w:val="0"/>
          <w:numId w:val="50"/>
        </w:numPr>
        <w:jc w:val="both"/>
        <w:rPr>
          <w:rFonts w:ascii="Trebuchet MS" w:hAnsi="Trebuchet MS"/>
          <w:color w:val="1F4E79" w:themeColor="accent1" w:themeShade="80"/>
        </w:rPr>
      </w:pPr>
      <w:r w:rsidRPr="008C2CE4">
        <w:rPr>
          <w:rFonts w:ascii="Trebuchet MS" w:hAnsi="Trebuchet MS"/>
          <w:color w:val="1F4E79" w:themeColor="accent1" w:themeShade="80"/>
        </w:rPr>
        <w:t xml:space="preserve">CV-urile (in format </w:t>
      </w:r>
      <w:proofErr w:type="spellStart"/>
      <w:r w:rsidRPr="008C2CE4">
        <w:rPr>
          <w:rFonts w:ascii="Trebuchet MS" w:hAnsi="Trebuchet MS"/>
          <w:color w:val="1F4E79" w:themeColor="accent1" w:themeShade="80"/>
        </w:rPr>
        <w:t>Europass</w:t>
      </w:r>
      <w:proofErr w:type="spellEnd"/>
      <w:r w:rsidRPr="008C2CE4">
        <w:rPr>
          <w:rFonts w:ascii="Trebuchet MS" w:hAnsi="Trebuchet MS"/>
          <w:color w:val="1F4E79" w:themeColor="accent1" w:themeShade="80"/>
        </w:rPr>
        <w:t xml:space="preserve">) membrilor echipei de implementare a proiectului care au fost nominalizați în etapa de contractare, în limba română, indicând funcția/rolul </w:t>
      </w:r>
      <w:r w:rsidRPr="008C2CE4">
        <w:rPr>
          <w:rFonts w:ascii="Trebuchet MS" w:hAnsi="Trebuchet MS"/>
          <w:color w:val="1F4E79" w:themeColor="accent1" w:themeShade="80"/>
        </w:rPr>
        <w:lastRenderedPageBreak/>
        <w:t>în proiect, datate și semnate de către titulari pe fiecare pagină, in cazul in care acestea nu au fost încărcate in etapa de depunere a cererii de finanțare;</w:t>
      </w:r>
    </w:p>
    <w:p w14:paraId="38FD44D6" w14:textId="2062AFE2" w:rsidR="006669CE" w:rsidRPr="008C2CE4" w:rsidRDefault="006669CE" w:rsidP="00A5658D">
      <w:pPr>
        <w:pStyle w:val="ListParagraph"/>
        <w:numPr>
          <w:ilvl w:val="0"/>
          <w:numId w:val="50"/>
        </w:numPr>
        <w:jc w:val="both"/>
        <w:rPr>
          <w:rFonts w:ascii="Trebuchet MS" w:hAnsi="Trebuchet MS"/>
          <w:color w:val="1F4E79" w:themeColor="accent1" w:themeShade="80"/>
        </w:rPr>
      </w:pPr>
      <w:r w:rsidRPr="008C2CE4">
        <w:rPr>
          <w:rFonts w:ascii="Trebuchet MS" w:hAnsi="Trebuchet MS"/>
          <w:color w:val="1F4E79" w:themeColor="accent1" w:themeShade="80"/>
        </w:rPr>
        <w:t>Diplome, certificate, adeverințe, contracte de muncă, fișe de post etc. care să ateste informațiile prezentate în CV-uri, referitoare la condițiile de studii și experiența profesională specifică necesare pentru ocuparea funcției în proiect, in cazul in care acestea nu au fost încărcate in etapa de depunere a cererii de finanțare. Se va avea în vedere încărcarea de documente suport relevante pentru demonstrarea studiilor și experienței specifice solicitate prin “Cerințe fisă post” din cererea de finanțare secțiunea “Resurse umane implicate”;</w:t>
      </w:r>
    </w:p>
    <w:p w14:paraId="6746A1AD" w14:textId="1842CAF9" w:rsidR="006669CE" w:rsidRPr="008C2CE4" w:rsidRDefault="006669CE" w:rsidP="00A5658D">
      <w:pPr>
        <w:pStyle w:val="ListParagraph"/>
        <w:numPr>
          <w:ilvl w:val="0"/>
          <w:numId w:val="50"/>
        </w:numPr>
        <w:jc w:val="both"/>
        <w:rPr>
          <w:rFonts w:ascii="Trebuchet MS" w:hAnsi="Trebuchet MS"/>
          <w:color w:val="1F4E79" w:themeColor="accent1" w:themeShade="80"/>
        </w:rPr>
      </w:pPr>
      <w:r w:rsidRPr="008C2CE4">
        <w:rPr>
          <w:rFonts w:ascii="Trebuchet MS" w:hAnsi="Trebuchet MS"/>
          <w:color w:val="1F4E79" w:themeColor="accent1" w:themeShade="80"/>
        </w:rPr>
        <w:t>Declarație din partea solicitantului privind prevederile art.96 (1) din Legea 161/2003</w:t>
      </w:r>
      <w:r w:rsidR="002A0D90" w:rsidRPr="008C2CE4">
        <w:rPr>
          <w:rFonts w:ascii="Trebuchet MS" w:hAnsi="Trebuchet MS"/>
          <w:color w:val="1F4E79" w:themeColor="accent1" w:themeShade="80"/>
        </w:rPr>
        <w:t xml:space="preserve"> privind unele măsuri pentru asigurarea </w:t>
      </w:r>
      <w:proofErr w:type="spellStart"/>
      <w:r w:rsidR="002A0D90" w:rsidRPr="008C2CE4">
        <w:rPr>
          <w:rFonts w:ascii="Trebuchet MS" w:hAnsi="Trebuchet MS"/>
          <w:color w:val="1F4E79" w:themeColor="accent1" w:themeShade="80"/>
        </w:rPr>
        <w:t>transparenţei</w:t>
      </w:r>
      <w:proofErr w:type="spellEnd"/>
      <w:r w:rsidR="002A0D90" w:rsidRPr="008C2CE4">
        <w:rPr>
          <w:rFonts w:ascii="Trebuchet MS" w:hAnsi="Trebuchet MS"/>
          <w:color w:val="1F4E79" w:themeColor="accent1" w:themeShade="80"/>
        </w:rPr>
        <w:t xml:space="preserve"> în exercitarea </w:t>
      </w:r>
      <w:proofErr w:type="spellStart"/>
      <w:r w:rsidR="002A0D90" w:rsidRPr="008C2CE4">
        <w:rPr>
          <w:rFonts w:ascii="Trebuchet MS" w:hAnsi="Trebuchet MS"/>
          <w:color w:val="1F4E79" w:themeColor="accent1" w:themeShade="80"/>
        </w:rPr>
        <w:t>demnităţilor</w:t>
      </w:r>
      <w:proofErr w:type="spellEnd"/>
      <w:r w:rsidR="002A0D90" w:rsidRPr="008C2CE4">
        <w:rPr>
          <w:rFonts w:ascii="Trebuchet MS" w:hAnsi="Trebuchet MS"/>
          <w:color w:val="1F4E79" w:themeColor="accent1" w:themeShade="80"/>
        </w:rPr>
        <w:t xml:space="preserve"> publice, a </w:t>
      </w:r>
      <w:proofErr w:type="spellStart"/>
      <w:r w:rsidR="002A0D90" w:rsidRPr="008C2CE4">
        <w:rPr>
          <w:rFonts w:ascii="Trebuchet MS" w:hAnsi="Trebuchet MS"/>
          <w:color w:val="1F4E79" w:themeColor="accent1" w:themeShade="80"/>
        </w:rPr>
        <w:t>funcţiilor</w:t>
      </w:r>
      <w:proofErr w:type="spellEnd"/>
      <w:r w:rsidR="002A0D90" w:rsidRPr="008C2CE4">
        <w:rPr>
          <w:rFonts w:ascii="Trebuchet MS" w:hAnsi="Trebuchet MS"/>
          <w:color w:val="1F4E79" w:themeColor="accent1" w:themeShade="80"/>
        </w:rPr>
        <w:t xml:space="preserve"> publice </w:t>
      </w:r>
      <w:proofErr w:type="spellStart"/>
      <w:r w:rsidR="002A0D90" w:rsidRPr="008C2CE4">
        <w:rPr>
          <w:rFonts w:ascii="Trebuchet MS" w:hAnsi="Trebuchet MS"/>
          <w:color w:val="1F4E79" w:themeColor="accent1" w:themeShade="80"/>
        </w:rPr>
        <w:t>şi</w:t>
      </w:r>
      <w:proofErr w:type="spellEnd"/>
      <w:r w:rsidR="002A0D90" w:rsidRPr="008C2CE4">
        <w:rPr>
          <w:rFonts w:ascii="Trebuchet MS" w:hAnsi="Trebuchet MS"/>
          <w:color w:val="1F4E79" w:themeColor="accent1" w:themeShade="80"/>
        </w:rPr>
        <w:t xml:space="preserve"> în mediul de afaceri, prevenirea </w:t>
      </w:r>
      <w:proofErr w:type="spellStart"/>
      <w:r w:rsidR="002A0D90" w:rsidRPr="008C2CE4">
        <w:rPr>
          <w:rFonts w:ascii="Trebuchet MS" w:hAnsi="Trebuchet MS"/>
          <w:color w:val="1F4E79" w:themeColor="accent1" w:themeShade="80"/>
        </w:rPr>
        <w:t>şi</w:t>
      </w:r>
      <w:proofErr w:type="spellEnd"/>
      <w:r w:rsidR="002A0D90" w:rsidRPr="008C2CE4">
        <w:rPr>
          <w:rFonts w:ascii="Trebuchet MS" w:hAnsi="Trebuchet MS"/>
          <w:color w:val="1F4E79" w:themeColor="accent1" w:themeShade="80"/>
        </w:rPr>
        <w:t xml:space="preserve"> </w:t>
      </w:r>
      <w:proofErr w:type="spellStart"/>
      <w:r w:rsidR="002A0D90" w:rsidRPr="008C2CE4">
        <w:rPr>
          <w:rFonts w:ascii="Trebuchet MS" w:hAnsi="Trebuchet MS"/>
          <w:color w:val="1F4E79" w:themeColor="accent1" w:themeShade="80"/>
        </w:rPr>
        <w:t>sancţionarea</w:t>
      </w:r>
      <w:proofErr w:type="spellEnd"/>
      <w:r w:rsidR="002A0D90" w:rsidRPr="008C2CE4">
        <w:rPr>
          <w:rFonts w:ascii="Trebuchet MS" w:hAnsi="Trebuchet MS"/>
          <w:color w:val="1F4E79" w:themeColor="accent1" w:themeShade="80"/>
        </w:rPr>
        <w:t xml:space="preserve"> </w:t>
      </w:r>
      <w:proofErr w:type="spellStart"/>
      <w:r w:rsidR="002A0D90" w:rsidRPr="008C2CE4">
        <w:rPr>
          <w:rFonts w:ascii="Trebuchet MS" w:hAnsi="Trebuchet MS"/>
          <w:color w:val="1F4E79" w:themeColor="accent1" w:themeShade="80"/>
        </w:rPr>
        <w:t>corupţiei</w:t>
      </w:r>
      <w:proofErr w:type="spellEnd"/>
      <w:r w:rsidR="002A0D90" w:rsidRPr="008C2CE4">
        <w:rPr>
          <w:rFonts w:ascii="Trebuchet MS" w:hAnsi="Trebuchet MS"/>
          <w:color w:val="1F4E79" w:themeColor="accent1" w:themeShade="80"/>
        </w:rPr>
        <w:t>, cu modificările și completările ulterioare</w:t>
      </w:r>
      <w:r w:rsidRPr="008C2CE4">
        <w:rPr>
          <w:rFonts w:ascii="Trebuchet MS" w:hAnsi="Trebuchet MS"/>
          <w:color w:val="1F4E79" w:themeColor="accent1" w:themeShade="80"/>
        </w:rPr>
        <w:t>;</w:t>
      </w:r>
    </w:p>
    <w:p w14:paraId="1BB5652F" w14:textId="0141BCC3" w:rsidR="006669CE" w:rsidRPr="008C2CE4" w:rsidRDefault="006669CE" w:rsidP="00A5658D">
      <w:pPr>
        <w:pStyle w:val="ListParagraph"/>
        <w:numPr>
          <w:ilvl w:val="0"/>
          <w:numId w:val="50"/>
        </w:numPr>
        <w:jc w:val="both"/>
        <w:rPr>
          <w:rFonts w:ascii="Trebuchet MS" w:hAnsi="Trebuchet MS"/>
          <w:color w:val="1F4E79" w:themeColor="accent1" w:themeShade="80"/>
        </w:rPr>
      </w:pPr>
      <w:r w:rsidRPr="008C2CE4">
        <w:rPr>
          <w:rFonts w:ascii="Trebuchet MS" w:hAnsi="Trebuchet MS"/>
          <w:color w:val="1F4E79" w:themeColor="accent1" w:themeShade="80"/>
        </w:rPr>
        <w:t>Declarație din partea solicitantului si a partenerilor privind evitarea dublei finanțări si utilizarea eficienta a fondurilor;</w:t>
      </w:r>
    </w:p>
    <w:p w14:paraId="18F76ECE" w14:textId="15DC92A5" w:rsidR="006669CE" w:rsidRPr="008C2CE4" w:rsidRDefault="006669CE" w:rsidP="00A5658D">
      <w:pPr>
        <w:pStyle w:val="ListParagraph"/>
        <w:numPr>
          <w:ilvl w:val="0"/>
          <w:numId w:val="50"/>
        </w:numPr>
        <w:jc w:val="both"/>
        <w:rPr>
          <w:rFonts w:ascii="Trebuchet MS" w:hAnsi="Trebuchet MS"/>
          <w:color w:val="1F4E79" w:themeColor="accent1" w:themeShade="80"/>
        </w:rPr>
      </w:pPr>
      <w:r w:rsidRPr="008C2CE4">
        <w:rPr>
          <w:rFonts w:ascii="Trebuchet MS" w:hAnsi="Trebuchet MS"/>
          <w:color w:val="1F4E79" w:themeColor="accent1" w:themeShade="80"/>
        </w:rPr>
        <w:t>Declarație pe proprie răspundere conform căreia solicitantul confirmă faptul că nu există modificări intervenite asupra condițiilor inițiale prezentate în cererea de finanțare evaluată și aprobată;</w:t>
      </w:r>
    </w:p>
    <w:p w14:paraId="67628730" w14:textId="0F204AD2" w:rsidR="006669CE" w:rsidRPr="008C2CE4" w:rsidRDefault="006669CE" w:rsidP="00A5658D">
      <w:pPr>
        <w:pStyle w:val="ListParagraph"/>
        <w:numPr>
          <w:ilvl w:val="0"/>
          <w:numId w:val="50"/>
        </w:numPr>
        <w:jc w:val="both"/>
        <w:rPr>
          <w:rFonts w:ascii="Trebuchet MS" w:hAnsi="Trebuchet MS"/>
          <w:color w:val="1F4E79" w:themeColor="accent1" w:themeShade="80"/>
        </w:rPr>
      </w:pPr>
      <w:r w:rsidRPr="008C2CE4">
        <w:rPr>
          <w:rFonts w:ascii="Trebuchet MS" w:hAnsi="Trebuchet MS"/>
          <w:color w:val="1F4E79" w:themeColor="accent1" w:themeShade="80"/>
        </w:rPr>
        <w:t>Fișele de identificare financiară completate cu conturile deschise pe proiect;</w:t>
      </w:r>
    </w:p>
    <w:p w14:paraId="49E918AD" w14:textId="47A44017" w:rsidR="006669CE" w:rsidRPr="008C2CE4" w:rsidRDefault="006669CE" w:rsidP="00A5658D">
      <w:pPr>
        <w:pStyle w:val="ListParagraph"/>
        <w:numPr>
          <w:ilvl w:val="0"/>
          <w:numId w:val="50"/>
        </w:numPr>
        <w:jc w:val="both"/>
        <w:rPr>
          <w:rFonts w:ascii="Trebuchet MS" w:hAnsi="Trebuchet MS"/>
          <w:color w:val="1F4E79" w:themeColor="accent1" w:themeShade="80"/>
        </w:rPr>
      </w:pPr>
      <w:r w:rsidRPr="008C2CE4">
        <w:rPr>
          <w:rFonts w:ascii="Trebuchet MS" w:hAnsi="Trebuchet MS"/>
          <w:color w:val="1F4E79" w:themeColor="accent1" w:themeShade="80"/>
        </w:rPr>
        <w:t>De asemenea, în vederea verificării îndeplinirii condițiilor din Ghidul Solicitantului Condiții Specifice, cu privire la evitarea dublei finanțări si utilizarea eficienta a fondurilor, se va transmite lista de achiziții a echipamentelor (mijloace fixe sau platforme, echipamente  IT, etc) din cadrul fiecărui proiect aprobat, însoțită de o notă de fundamentare privind destinația și utilitatea fiecărui echipament, precum și o declarație pe propria răspundere din partea beneficiarul) cu privire la evitarea riscului de dublă finanțare pentru achiziționarea pe proiecte diferite a aceluiași tip de mijloace fixe sau platforme IT cu aceeași destinație.</w:t>
      </w:r>
    </w:p>
    <w:p w14:paraId="175C3623" w14:textId="60D105F3" w:rsidR="006669CE" w:rsidRPr="008C2CE4" w:rsidRDefault="006669CE">
      <w:pPr>
        <w:pStyle w:val="ListParagraph"/>
        <w:numPr>
          <w:ilvl w:val="0"/>
          <w:numId w:val="51"/>
        </w:numPr>
        <w:jc w:val="both"/>
        <w:rPr>
          <w:rFonts w:ascii="Trebuchet MS" w:hAnsi="Trebuchet MS"/>
          <w:color w:val="1F4E79" w:themeColor="accent1" w:themeShade="80"/>
        </w:rPr>
      </w:pPr>
      <w:proofErr w:type="spellStart"/>
      <w:r w:rsidRPr="008C2CE4">
        <w:rPr>
          <w:rFonts w:ascii="Trebuchet MS" w:hAnsi="Trebuchet MS"/>
          <w:color w:val="1F4E79" w:themeColor="accent1" w:themeShade="80"/>
        </w:rPr>
        <w:t>Declaraţia</w:t>
      </w:r>
      <w:proofErr w:type="spellEnd"/>
      <w:r w:rsidRPr="008C2CE4">
        <w:rPr>
          <w:rFonts w:ascii="Trebuchet MS" w:hAnsi="Trebuchet MS"/>
          <w:color w:val="1F4E79" w:themeColor="accent1" w:themeShade="80"/>
        </w:rPr>
        <w:t xml:space="preserve"> reprezentantului legal prin care se certifică faptul că pe parcursul procesului de verificare au fost/nu au fost înregistrate modificări asupra unora sau a tuturor documentelor depuse la cererea de </w:t>
      </w:r>
      <w:proofErr w:type="spellStart"/>
      <w:r w:rsidRPr="008C2CE4">
        <w:rPr>
          <w:rFonts w:ascii="Trebuchet MS" w:hAnsi="Trebuchet MS"/>
          <w:color w:val="1F4E79" w:themeColor="accent1" w:themeShade="80"/>
        </w:rPr>
        <w:t>finanţare</w:t>
      </w:r>
      <w:proofErr w:type="spellEnd"/>
      <w:r w:rsidRPr="008C2CE4">
        <w:rPr>
          <w:rFonts w:ascii="Trebuchet MS" w:hAnsi="Trebuchet MS"/>
          <w:color w:val="1F4E79" w:themeColor="accent1" w:themeShade="80"/>
        </w:rPr>
        <w:t xml:space="preserve"> (acolo unde este cazul).</w:t>
      </w:r>
    </w:p>
    <w:p w14:paraId="17F59C26" w14:textId="5F133F61" w:rsidR="00DA49B4" w:rsidRPr="008C2CE4" w:rsidRDefault="00DA49B4" w:rsidP="00A5658D">
      <w:pPr>
        <w:pStyle w:val="ListParagraph"/>
        <w:numPr>
          <w:ilvl w:val="0"/>
          <w:numId w:val="51"/>
        </w:numPr>
        <w:jc w:val="both"/>
        <w:rPr>
          <w:rFonts w:ascii="Trebuchet MS" w:hAnsi="Trebuchet MS"/>
          <w:color w:val="1F4E79" w:themeColor="accent1" w:themeShade="80"/>
        </w:rPr>
      </w:pPr>
      <w:r w:rsidRPr="008C2CE4">
        <w:rPr>
          <w:rFonts w:ascii="Trebuchet MS" w:hAnsi="Trebuchet MS"/>
          <w:color w:val="1F4E79" w:themeColor="accent1" w:themeShade="80"/>
        </w:rPr>
        <w:t xml:space="preserve">Anexa </w:t>
      </w:r>
      <w:r w:rsidR="00B700D6" w:rsidRPr="008C2CE4">
        <w:rPr>
          <w:rFonts w:ascii="Trebuchet MS" w:hAnsi="Trebuchet MS"/>
          <w:color w:val="1F4E79" w:themeColor="accent1" w:themeShade="80"/>
        </w:rPr>
        <w:t xml:space="preserve">9 </w:t>
      </w:r>
      <w:proofErr w:type="spellStart"/>
      <w:r w:rsidRPr="008C2CE4">
        <w:rPr>
          <w:rFonts w:ascii="Trebuchet MS" w:hAnsi="Trebuchet MS"/>
          <w:color w:val="1F4E79" w:themeColor="accent1" w:themeShade="80"/>
        </w:rPr>
        <w:t>Declaraţia</w:t>
      </w:r>
      <w:proofErr w:type="spellEnd"/>
      <w:r w:rsidRPr="008C2CE4">
        <w:rPr>
          <w:rFonts w:ascii="Trebuchet MS" w:hAnsi="Trebuchet MS"/>
          <w:color w:val="1F4E79" w:themeColor="accent1" w:themeShade="80"/>
        </w:rPr>
        <w:t xml:space="preserve"> privind realizarea de modificări pe parcursul procesului de evaluare</w:t>
      </w:r>
    </w:p>
    <w:p w14:paraId="4795AACA" w14:textId="384235BC" w:rsidR="006669CE" w:rsidRPr="008C2CE4" w:rsidRDefault="006669CE">
      <w:pPr>
        <w:pStyle w:val="ListParagraph"/>
        <w:numPr>
          <w:ilvl w:val="0"/>
          <w:numId w:val="51"/>
        </w:numPr>
        <w:jc w:val="both"/>
        <w:rPr>
          <w:rFonts w:ascii="Trebuchet MS" w:hAnsi="Trebuchet MS"/>
          <w:color w:val="1F4E79" w:themeColor="accent1" w:themeShade="80"/>
        </w:rPr>
      </w:pPr>
      <w:r w:rsidRPr="008C2CE4">
        <w:rPr>
          <w:rFonts w:ascii="Trebuchet MS" w:hAnsi="Trebuchet MS"/>
          <w:color w:val="1F4E79" w:themeColor="accent1" w:themeShade="80"/>
        </w:rPr>
        <w:t>Orice alt document din lista celor anexate la formularul cererii de finanțare, actualizat, dacă au intervenit modificări.</w:t>
      </w:r>
    </w:p>
    <w:p w14:paraId="3DD9F0D1" w14:textId="77777777" w:rsidR="007D4929" w:rsidRPr="008C2CE4" w:rsidRDefault="007D4929">
      <w:pPr>
        <w:pStyle w:val="ListParagraph"/>
        <w:numPr>
          <w:ilvl w:val="0"/>
          <w:numId w:val="51"/>
        </w:numPr>
        <w:jc w:val="both"/>
        <w:rPr>
          <w:rFonts w:ascii="Trebuchet MS" w:hAnsi="Trebuchet MS"/>
          <w:color w:val="1F4E79" w:themeColor="accent1" w:themeShade="80"/>
        </w:rPr>
      </w:pPr>
      <w:r w:rsidRPr="008C2CE4">
        <w:rPr>
          <w:rFonts w:ascii="Trebuchet MS" w:hAnsi="Trebuchet MS"/>
          <w:color w:val="1F4E79" w:themeColor="accent1" w:themeShade="80"/>
        </w:rPr>
        <w:t xml:space="preserve">Planul de monitorizare a proiectului – Anexa 2 la Contractul de finanțare Condiții Generale; </w:t>
      </w:r>
    </w:p>
    <w:p w14:paraId="20A72E7A" w14:textId="26239362" w:rsidR="007D4929" w:rsidRPr="008C2CE4" w:rsidRDefault="007D4929" w:rsidP="00A5658D">
      <w:pPr>
        <w:pStyle w:val="ListParagraph"/>
        <w:numPr>
          <w:ilvl w:val="0"/>
          <w:numId w:val="51"/>
        </w:numPr>
        <w:jc w:val="both"/>
        <w:rPr>
          <w:rFonts w:ascii="Trebuchet MS" w:hAnsi="Trebuchet MS"/>
          <w:color w:val="1F4E79" w:themeColor="accent1" w:themeShade="80"/>
        </w:rPr>
      </w:pPr>
      <w:r w:rsidRPr="008C2CE4">
        <w:rPr>
          <w:rFonts w:ascii="Trebuchet MS" w:hAnsi="Trebuchet MS"/>
          <w:color w:val="1F4E79" w:themeColor="accent1" w:themeShade="80"/>
        </w:rPr>
        <w:t xml:space="preserve">Graficul cererilor de </w:t>
      </w:r>
      <w:proofErr w:type="spellStart"/>
      <w:r w:rsidRPr="008C2CE4">
        <w:rPr>
          <w:rFonts w:ascii="Trebuchet MS" w:hAnsi="Trebuchet MS"/>
          <w:color w:val="1F4E79" w:themeColor="accent1" w:themeShade="80"/>
        </w:rPr>
        <w:t>prefinanțare</w:t>
      </w:r>
      <w:proofErr w:type="spellEnd"/>
      <w:r w:rsidRPr="008C2CE4">
        <w:rPr>
          <w:rFonts w:ascii="Trebuchet MS" w:hAnsi="Trebuchet MS"/>
          <w:color w:val="1F4E79" w:themeColor="accent1" w:themeShade="80"/>
        </w:rPr>
        <w:t>/plată/rambursare – Anexa 3 la Contractul de finanțare Condiții Generale.</w:t>
      </w:r>
    </w:p>
    <w:p w14:paraId="39EC800E" w14:textId="77777777" w:rsidR="00036877" w:rsidRPr="008C2CE4" w:rsidRDefault="00036877" w:rsidP="00A5658D">
      <w:pPr>
        <w:jc w:val="both"/>
        <w:rPr>
          <w:rFonts w:ascii="Trebuchet MS" w:hAnsi="Trebuchet MS"/>
          <w:color w:val="1F4E79" w:themeColor="accent1" w:themeShade="80"/>
          <w:highlight w:val="yellow"/>
        </w:rPr>
      </w:pPr>
    </w:p>
    <w:p w14:paraId="7F6673E8" w14:textId="518FA116" w:rsidR="00A9797C" w:rsidRPr="008C2CE4" w:rsidRDefault="001A3A39" w:rsidP="00745F11">
      <w:pPr>
        <w:pStyle w:val="Heading2"/>
        <w:rPr>
          <w:color w:val="1F4E79" w:themeColor="accent1" w:themeShade="80"/>
        </w:rPr>
      </w:pPr>
      <w:bookmarkStart w:id="1960" w:name="_Toc161405401"/>
      <w:r w:rsidRPr="008C2CE4">
        <w:rPr>
          <w:rFonts w:ascii="Trebuchet MS" w:hAnsi="Trebuchet MS"/>
          <w:color w:val="1F4E79" w:themeColor="accent1" w:themeShade="80"/>
          <w:sz w:val="22"/>
          <w:szCs w:val="22"/>
        </w:rPr>
        <w:t xml:space="preserve">7.7 </w:t>
      </w:r>
      <w:r w:rsidR="003256EB" w:rsidRPr="008C2CE4">
        <w:rPr>
          <w:rFonts w:ascii="Trebuchet MS" w:hAnsi="Trebuchet MS"/>
          <w:color w:val="1F4E79" w:themeColor="accent1" w:themeShade="80"/>
          <w:sz w:val="22"/>
          <w:szCs w:val="22"/>
        </w:rPr>
        <w:t>Renunțarea la cererea de finanțare</w:t>
      </w:r>
      <w:bookmarkEnd w:id="1960"/>
    </w:p>
    <w:p w14:paraId="1FCCC5CC" w14:textId="77777777" w:rsidR="001A3A39" w:rsidRPr="008C2CE4" w:rsidRDefault="001A3A39" w:rsidP="001A3A39">
      <w:pPr>
        <w:rPr>
          <w:rFonts w:ascii="Trebuchet MS" w:hAnsi="Trebuchet MS"/>
          <w:color w:val="1F4E79" w:themeColor="accent1" w:themeShade="80"/>
        </w:rPr>
      </w:pPr>
    </w:p>
    <w:p w14:paraId="2144EAF2" w14:textId="6C33F1B6" w:rsidR="00A9797C" w:rsidRPr="008C2CE4" w:rsidRDefault="00A9797C" w:rsidP="00745F11">
      <w:pPr>
        <w:rPr>
          <w:rFonts w:ascii="Trebuchet MS" w:hAnsi="Trebuchet MS"/>
          <w:color w:val="1F4E79" w:themeColor="accent1" w:themeShade="80"/>
        </w:rPr>
      </w:pPr>
      <w:r w:rsidRPr="008C2CE4">
        <w:rPr>
          <w:rFonts w:ascii="Trebuchet MS" w:hAnsi="Trebuchet MS"/>
          <w:color w:val="1F4E79" w:themeColor="accent1" w:themeShade="80"/>
        </w:rPr>
        <w:t>Renunțarea la Cererea de finanțare a anterior semnării Contractului de finanțare se realizează prin transmiterea de către solicitant, prin intermediul aplicației informatice MySMIS2021/SMIS2021+, a unei solicitări scrise.</w:t>
      </w:r>
    </w:p>
    <w:p w14:paraId="5FB2110B" w14:textId="5A55B0AF" w:rsidR="003256EB" w:rsidRPr="008C2CE4" w:rsidRDefault="00A9797C" w:rsidP="00A5658D">
      <w:pPr>
        <w:jc w:val="both"/>
        <w:rPr>
          <w:rFonts w:ascii="Trebuchet MS" w:hAnsi="Trebuchet MS"/>
          <w:i/>
          <w:iCs/>
          <w:color w:val="1F4E79" w:themeColor="accent1" w:themeShade="80"/>
        </w:rPr>
      </w:pPr>
      <w:r w:rsidRPr="008C2CE4">
        <w:rPr>
          <w:rFonts w:ascii="Trebuchet MS" w:hAnsi="Trebuchet MS"/>
          <w:color w:val="1F4E79" w:themeColor="accent1" w:themeShade="80"/>
        </w:rPr>
        <w:t>Renunțarea la implementarea proiectului, ulterior semnării Contractului de finanțare se realizează în conformitate cu prevederile Contractului de finanțare.</w:t>
      </w:r>
    </w:p>
    <w:p w14:paraId="568CACE5" w14:textId="77777777" w:rsidR="00BD4443" w:rsidRPr="008C2CE4" w:rsidRDefault="00BD4443" w:rsidP="00A5658D">
      <w:pPr>
        <w:jc w:val="both"/>
        <w:rPr>
          <w:rFonts w:ascii="Trebuchet MS" w:hAnsi="Trebuchet MS"/>
          <w:color w:val="1F4E79" w:themeColor="accent1" w:themeShade="80"/>
          <w:highlight w:val="yellow"/>
        </w:rPr>
      </w:pPr>
      <w:bookmarkStart w:id="1961" w:name="_Toc134129783"/>
      <w:bookmarkStart w:id="1962" w:name="_Toc134130009"/>
      <w:bookmarkStart w:id="1963" w:name="_Toc134130237"/>
      <w:bookmarkStart w:id="1964" w:name="_Toc134171694"/>
      <w:bookmarkStart w:id="1965" w:name="_Toc134172817"/>
      <w:bookmarkStart w:id="1966" w:name="_Toc134173042"/>
      <w:bookmarkStart w:id="1967" w:name="_Toc134173268"/>
      <w:bookmarkStart w:id="1968" w:name="_Toc134173494"/>
      <w:bookmarkStart w:id="1969" w:name="_Toc134173719"/>
      <w:bookmarkStart w:id="1970" w:name="_Toc134173944"/>
      <w:bookmarkStart w:id="1971" w:name="_Toc134174167"/>
      <w:bookmarkStart w:id="1972" w:name="_Toc134174390"/>
      <w:bookmarkStart w:id="1973" w:name="_Toc134174612"/>
      <w:bookmarkStart w:id="1974" w:name="_Toc134174834"/>
      <w:bookmarkStart w:id="1975" w:name="_Toc134175056"/>
      <w:bookmarkStart w:id="1976" w:name="_Toc134129784"/>
      <w:bookmarkStart w:id="1977" w:name="_Toc134130010"/>
      <w:bookmarkStart w:id="1978" w:name="_Toc134130238"/>
      <w:bookmarkStart w:id="1979" w:name="_Toc134171695"/>
      <w:bookmarkStart w:id="1980" w:name="_Toc134172818"/>
      <w:bookmarkStart w:id="1981" w:name="_Toc134173043"/>
      <w:bookmarkStart w:id="1982" w:name="_Toc134173269"/>
      <w:bookmarkStart w:id="1983" w:name="_Toc134173495"/>
      <w:bookmarkStart w:id="1984" w:name="_Toc134173720"/>
      <w:bookmarkStart w:id="1985" w:name="_Toc134173945"/>
      <w:bookmarkStart w:id="1986" w:name="_Toc134174168"/>
      <w:bookmarkStart w:id="1987" w:name="_Toc134174391"/>
      <w:bookmarkStart w:id="1988" w:name="_Toc134174613"/>
      <w:bookmarkStart w:id="1989" w:name="_Toc134174835"/>
      <w:bookmarkStart w:id="1990" w:name="_Toc134175057"/>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14:paraId="11BA7B77" w14:textId="0538203E" w:rsidR="00FE6408" w:rsidRPr="008C2CE4" w:rsidRDefault="00BD4443" w:rsidP="00A5658D">
      <w:pPr>
        <w:pStyle w:val="Heading1"/>
        <w:numPr>
          <w:ilvl w:val="0"/>
          <w:numId w:val="30"/>
        </w:numPr>
        <w:jc w:val="both"/>
        <w:rPr>
          <w:rFonts w:ascii="Trebuchet MS" w:hAnsi="Trebuchet MS"/>
          <w:color w:val="1F4E79" w:themeColor="accent1" w:themeShade="80"/>
          <w:sz w:val="22"/>
          <w:szCs w:val="22"/>
        </w:rPr>
      </w:pPr>
      <w:bookmarkStart w:id="1991" w:name="_Toc161405402"/>
      <w:r w:rsidRPr="008C2CE4">
        <w:rPr>
          <w:rFonts w:ascii="Trebuchet MS" w:hAnsi="Trebuchet MS"/>
          <w:color w:val="1F4E79" w:themeColor="accent1" w:themeShade="80"/>
          <w:sz w:val="22"/>
          <w:szCs w:val="22"/>
        </w:rPr>
        <w:lastRenderedPageBreak/>
        <w:t>PROCESUL DE EVALUARE, SELECȚIE ȘI CONTRACTARE A PROIECTELOR</w:t>
      </w:r>
      <w:bookmarkEnd w:id="1991"/>
    </w:p>
    <w:p w14:paraId="04A5C083" w14:textId="6AF40543"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Evaluarea si selecția proiectelor se efectuează în conformitate cu prevederile:</w:t>
      </w:r>
    </w:p>
    <w:p w14:paraId="65D716C9" w14:textId="77777777"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 Ghidul Solicitantului - </w:t>
      </w:r>
      <w:proofErr w:type="spellStart"/>
      <w:r w:rsidRPr="008C2CE4">
        <w:rPr>
          <w:rFonts w:ascii="Trebuchet MS" w:hAnsi="Trebuchet MS"/>
          <w:color w:val="1F4E79" w:themeColor="accent1" w:themeShade="80"/>
        </w:rPr>
        <w:t>Conditii</w:t>
      </w:r>
      <w:proofErr w:type="spellEnd"/>
      <w:r w:rsidRPr="008C2CE4">
        <w:rPr>
          <w:rFonts w:ascii="Trebuchet MS" w:hAnsi="Trebuchet MS"/>
          <w:color w:val="1F4E79" w:themeColor="accent1" w:themeShade="80"/>
        </w:rPr>
        <w:t xml:space="preserve"> generale</w:t>
      </w:r>
    </w:p>
    <w:p w14:paraId="07921BE0" w14:textId="77777777"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 Metodologiei de verificare, evaluare și selecție a proiectelor in cadrul </w:t>
      </w:r>
      <w:proofErr w:type="spellStart"/>
      <w:r w:rsidRPr="008C2CE4">
        <w:rPr>
          <w:rFonts w:ascii="Trebuchet MS" w:hAnsi="Trebuchet MS"/>
          <w:color w:val="1F4E79" w:themeColor="accent1" w:themeShade="80"/>
        </w:rPr>
        <w:t>PoIDS</w:t>
      </w:r>
      <w:proofErr w:type="spellEnd"/>
      <w:r w:rsidRPr="008C2CE4">
        <w:rPr>
          <w:rFonts w:ascii="Trebuchet MS" w:hAnsi="Trebuchet MS"/>
          <w:color w:val="1F4E79" w:themeColor="accent1" w:themeShade="80"/>
        </w:rPr>
        <w:t xml:space="preserve"> 2021-2027</w:t>
      </w:r>
    </w:p>
    <w:p w14:paraId="34626106" w14:textId="0B4427B6"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 prezentului document Ghidul Solicitantului - </w:t>
      </w:r>
      <w:proofErr w:type="spellStart"/>
      <w:r w:rsidRPr="008C2CE4">
        <w:rPr>
          <w:rFonts w:ascii="Trebuchet MS" w:hAnsi="Trebuchet MS"/>
          <w:color w:val="1F4E79" w:themeColor="accent1" w:themeShade="80"/>
        </w:rPr>
        <w:t>Conditii</w:t>
      </w:r>
      <w:proofErr w:type="spellEnd"/>
      <w:r w:rsidRPr="008C2CE4">
        <w:rPr>
          <w:rFonts w:ascii="Trebuchet MS" w:hAnsi="Trebuchet MS"/>
          <w:color w:val="1F4E79" w:themeColor="accent1" w:themeShade="80"/>
        </w:rPr>
        <w:t xml:space="preserve"> specifice.</w:t>
      </w:r>
    </w:p>
    <w:p w14:paraId="4C9AC577" w14:textId="77777777" w:rsidR="006669CE" w:rsidRPr="008C2CE4" w:rsidRDefault="007022AD" w:rsidP="00A5658D">
      <w:pPr>
        <w:pStyle w:val="Heading2"/>
        <w:numPr>
          <w:ilvl w:val="1"/>
          <w:numId w:val="15"/>
        </w:numPr>
        <w:jc w:val="both"/>
        <w:rPr>
          <w:rFonts w:ascii="Trebuchet MS" w:hAnsi="Trebuchet MS"/>
          <w:color w:val="1F4E79" w:themeColor="accent1" w:themeShade="80"/>
          <w:sz w:val="22"/>
          <w:szCs w:val="22"/>
        </w:rPr>
      </w:pPr>
      <w:bookmarkStart w:id="1992" w:name="_Toc138259843"/>
      <w:bookmarkStart w:id="1993" w:name="_Toc138260492"/>
      <w:bookmarkStart w:id="1994" w:name="_Toc138261140"/>
      <w:bookmarkStart w:id="1995" w:name="_Toc138769025"/>
      <w:bookmarkStart w:id="1996" w:name="_Toc141108376"/>
      <w:bookmarkStart w:id="1997" w:name="_Toc138259844"/>
      <w:bookmarkStart w:id="1998" w:name="_Toc138260493"/>
      <w:bookmarkStart w:id="1999" w:name="_Toc138261141"/>
      <w:bookmarkStart w:id="2000" w:name="_Toc138769026"/>
      <w:bookmarkStart w:id="2001" w:name="_Toc141108377"/>
      <w:bookmarkStart w:id="2002" w:name="_Toc138259845"/>
      <w:bookmarkStart w:id="2003" w:name="_Toc138260494"/>
      <w:bookmarkStart w:id="2004" w:name="_Toc138261142"/>
      <w:bookmarkStart w:id="2005" w:name="_Toc138769027"/>
      <w:bookmarkStart w:id="2006" w:name="_Toc141108378"/>
      <w:bookmarkStart w:id="2007" w:name="_Toc138259846"/>
      <w:bookmarkStart w:id="2008" w:name="_Toc138260495"/>
      <w:bookmarkStart w:id="2009" w:name="_Toc138261143"/>
      <w:bookmarkStart w:id="2010" w:name="_Toc138769028"/>
      <w:bookmarkStart w:id="2011" w:name="_Toc141108379"/>
      <w:bookmarkStart w:id="2012" w:name="_Toc161405403"/>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sidRPr="008C2CE4">
        <w:rPr>
          <w:rFonts w:ascii="Trebuchet MS" w:hAnsi="Trebuchet MS"/>
          <w:color w:val="1F4E79" w:themeColor="accent1" w:themeShade="80"/>
          <w:sz w:val="22"/>
          <w:szCs w:val="22"/>
        </w:rPr>
        <w:t>Principalele etape ale procesului de evaluare, selecție și contractare</w:t>
      </w:r>
      <w:bookmarkEnd w:id="2012"/>
    </w:p>
    <w:p w14:paraId="7C7D68C1" w14:textId="7B48F4B4" w:rsidR="007022AD"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În cadrul mecanismului competitiv, AM </w:t>
      </w:r>
      <w:proofErr w:type="spellStart"/>
      <w:r w:rsidRPr="008C2CE4">
        <w:rPr>
          <w:rFonts w:ascii="Trebuchet MS" w:hAnsi="Trebuchet MS"/>
          <w:color w:val="1F4E79" w:themeColor="accent1" w:themeShade="80"/>
        </w:rPr>
        <w:t>PoIDS</w:t>
      </w:r>
      <w:proofErr w:type="spellEnd"/>
      <w:r w:rsidRPr="008C2CE4">
        <w:rPr>
          <w:rFonts w:ascii="Trebuchet MS" w:hAnsi="Trebuchet MS"/>
          <w:color w:val="1F4E79" w:themeColor="accent1" w:themeShade="80"/>
        </w:rPr>
        <w:t xml:space="preserve"> lansează un apel de proiecte (cu termen limită sau cu depunere continuă) prin care stabilește reguli de elaborare și depunere a proiectelor și prezintă etapele de verificare a conformității administrative și a </w:t>
      </w:r>
      <w:proofErr w:type="spellStart"/>
      <w:r w:rsidRPr="008C2CE4">
        <w:rPr>
          <w:rFonts w:ascii="Trebuchet MS" w:hAnsi="Trebuchet MS"/>
          <w:color w:val="1F4E79" w:themeColor="accent1" w:themeShade="80"/>
        </w:rPr>
        <w:t>evaluarii</w:t>
      </w:r>
      <w:proofErr w:type="spellEnd"/>
      <w:r w:rsidRPr="008C2CE4">
        <w:rPr>
          <w:rFonts w:ascii="Trebuchet MS" w:hAnsi="Trebuchet MS"/>
          <w:color w:val="1F4E79" w:themeColor="accent1" w:themeShade="80"/>
        </w:rPr>
        <w:t xml:space="preserve"> tehnice și financiare și de selecție, pe care acestea le vor parcurge după depunere.</w:t>
      </w:r>
      <w:r w:rsidRPr="008C2CE4">
        <w:rPr>
          <w:rFonts w:ascii="Trebuchet MS" w:hAnsi="Trebuchet MS"/>
          <w:color w:val="1F4E79" w:themeColor="accent1" w:themeShade="80"/>
        </w:rPr>
        <w:tab/>
      </w:r>
      <w:r w:rsidR="007022AD" w:rsidRPr="008C2CE4">
        <w:rPr>
          <w:rFonts w:ascii="Trebuchet MS" w:hAnsi="Trebuchet MS"/>
          <w:color w:val="1F4E79" w:themeColor="accent1" w:themeShade="80"/>
        </w:rPr>
        <w:tab/>
      </w:r>
    </w:p>
    <w:p w14:paraId="38B3D6E9" w14:textId="2FFDD075" w:rsidR="00FE6408" w:rsidRPr="008C2CE4" w:rsidRDefault="00566CCA" w:rsidP="00A5658D">
      <w:pPr>
        <w:pStyle w:val="Heading2"/>
        <w:numPr>
          <w:ilvl w:val="1"/>
          <w:numId w:val="15"/>
        </w:numPr>
        <w:jc w:val="both"/>
        <w:rPr>
          <w:rFonts w:ascii="Trebuchet MS" w:hAnsi="Trebuchet MS"/>
          <w:color w:val="1F4E79" w:themeColor="accent1" w:themeShade="80"/>
          <w:sz w:val="22"/>
          <w:szCs w:val="22"/>
        </w:rPr>
      </w:pPr>
      <w:bookmarkStart w:id="2013" w:name="_Toc161405404"/>
      <w:r w:rsidRPr="008C2CE4">
        <w:rPr>
          <w:rFonts w:ascii="Trebuchet MS" w:hAnsi="Trebuchet MS"/>
          <w:color w:val="1F4E79" w:themeColor="accent1" w:themeShade="80"/>
          <w:sz w:val="22"/>
          <w:szCs w:val="22"/>
        </w:rPr>
        <w:t>Conformitate administrativă</w:t>
      </w:r>
      <w:r w:rsidR="002D47EF" w:rsidRPr="008C2CE4">
        <w:rPr>
          <w:rFonts w:ascii="Trebuchet MS" w:hAnsi="Trebuchet MS"/>
          <w:color w:val="1F4E79" w:themeColor="accent1" w:themeShade="80"/>
          <w:sz w:val="22"/>
          <w:szCs w:val="22"/>
        </w:rPr>
        <w:t xml:space="preserve"> – DECLARAȚIA UNICĂ</w:t>
      </w:r>
      <w:bookmarkEnd w:id="2013"/>
    </w:p>
    <w:p w14:paraId="27FE97AA" w14:textId="77777777"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Aplicația MySMIS2021/SMIS2021+ generează declarația unică care este completată de solicitant și se semnează cu semnătură electronică extinsă de către reprezentantul legal al acestuia sau împuternicitul acestuia. </w:t>
      </w:r>
    </w:p>
    <w:p w14:paraId="6D0D2873" w14:textId="77777777"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În cazul proiectelor implementate în parteneriat, atât liderul de parteneriat, cât și fiecare partener individual, completează declarația unică, care este semnată cu semnătură electronică extinsă de către reprezentantul legal al liderului, partenerului sau împuternicitul acestuia, după caz.</w:t>
      </w:r>
    </w:p>
    <w:p w14:paraId="2CD5BFDC" w14:textId="77777777"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Verificarea conformității administrative este complet digitalizată, respectiv este realizată în mod automat prin sistemul informatic MySMIS2021/SMIS2021+, pe baza declarației unice generată de sistemul informatic MySMIS2021/SMIS2021+.</w:t>
      </w:r>
    </w:p>
    <w:p w14:paraId="1F2E2CF8" w14:textId="77777777"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După verificarea conformității administrative, solicitantul sau, după caz, liderul de parteneriat este informat, prin emiterea unei notificări prin intermediul aplicației MySMIS2021/SMIS2021+, cu privire la trecerea proiectului în etapa de evaluare tehnică și financiară sau, după caz, cu privire la nerespectarea cerințelor de conformitate administrativă, situație în care nu este demarată etapa de evaluare tehnică și financiară.</w:t>
      </w:r>
    </w:p>
    <w:p w14:paraId="6E0FBF93" w14:textId="497FFBF6"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Îndeplinirea condițiilor de eligibilitate se dovedește de către solicitant în etapa de contractare, prin prezentarea de documente justificative, specificate în Ghidul Solicitantului – </w:t>
      </w:r>
      <w:proofErr w:type="spellStart"/>
      <w:r w:rsidRPr="008C2CE4">
        <w:rPr>
          <w:rFonts w:ascii="Trebuchet MS" w:hAnsi="Trebuchet MS"/>
          <w:color w:val="1F4E79" w:themeColor="accent1" w:themeShade="80"/>
        </w:rPr>
        <w:t>Conditii</w:t>
      </w:r>
      <w:proofErr w:type="spellEnd"/>
      <w:r w:rsidRPr="008C2CE4">
        <w:rPr>
          <w:rFonts w:ascii="Trebuchet MS" w:hAnsi="Trebuchet MS"/>
          <w:color w:val="1F4E79" w:themeColor="accent1" w:themeShade="80"/>
        </w:rPr>
        <w:t xml:space="preserve"> specifice.</w:t>
      </w:r>
    </w:p>
    <w:p w14:paraId="27969275" w14:textId="66158DA8" w:rsidR="002553BD" w:rsidRPr="008C2CE4" w:rsidRDefault="002553BD" w:rsidP="00A5658D">
      <w:pPr>
        <w:pStyle w:val="Heading2"/>
        <w:numPr>
          <w:ilvl w:val="1"/>
          <w:numId w:val="15"/>
        </w:numPr>
        <w:jc w:val="both"/>
        <w:rPr>
          <w:rFonts w:ascii="Trebuchet MS" w:hAnsi="Trebuchet MS"/>
          <w:color w:val="1F4E79" w:themeColor="accent1" w:themeShade="80"/>
          <w:sz w:val="22"/>
          <w:szCs w:val="22"/>
        </w:rPr>
      </w:pPr>
      <w:bookmarkStart w:id="2014" w:name="_Toc138259851"/>
      <w:bookmarkStart w:id="2015" w:name="_Toc138260500"/>
      <w:bookmarkStart w:id="2016" w:name="_Toc138261148"/>
      <w:bookmarkStart w:id="2017" w:name="_Toc138769033"/>
      <w:bookmarkStart w:id="2018" w:name="_Toc141108384"/>
      <w:bookmarkStart w:id="2019" w:name="_Toc138259852"/>
      <w:bookmarkStart w:id="2020" w:name="_Toc138260501"/>
      <w:bookmarkStart w:id="2021" w:name="_Toc138261149"/>
      <w:bookmarkStart w:id="2022" w:name="_Toc138769034"/>
      <w:bookmarkStart w:id="2023" w:name="_Toc141108385"/>
      <w:bookmarkStart w:id="2024" w:name="_Toc138259853"/>
      <w:bookmarkStart w:id="2025" w:name="_Toc138260502"/>
      <w:bookmarkStart w:id="2026" w:name="_Toc138261150"/>
      <w:bookmarkStart w:id="2027" w:name="_Toc138769035"/>
      <w:bookmarkStart w:id="2028" w:name="_Toc141108386"/>
      <w:bookmarkStart w:id="2029" w:name="_Toc138259854"/>
      <w:bookmarkStart w:id="2030" w:name="_Toc138260503"/>
      <w:bookmarkStart w:id="2031" w:name="_Toc138261151"/>
      <w:bookmarkStart w:id="2032" w:name="_Toc138769036"/>
      <w:bookmarkStart w:id="2033" w:name="_Toc141108387"/>
      <w:bookmarkStart w:id="2034" w:name="_Toc138259855"/>
      <w:bookmarkStart w:id="2035" w:name="_Toc138260504"/>
      <w:bookmarkStart w:id="2036" w:name="_Toc138261152"/>
      <w:bookmarkStart w:id="2037" w:name="_Toc138769037"/>
      <w:bookmarkStart w:id="2038" w:name="_Toc141108388"/>
      <w:bookmarkStart w:id="2039" w:name="_Toc161405405"/>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r w:rsidRPr="008C2CE4">
        <w:rPr>
          <w:rFonts w:ascii="Trebuchet MS" w:hAnsi="Trebuchet MS"/>
          <w:color w:val="1F4E79" w:themeColor="accent1" w:themeShade="80"/>
          <w:sz w:val="22"/>
          <w:szCs w:val="22"/>
        </w:rPr>
        <w:t>Etapa de evaluare preliminară – dacă este cazul (specific pentru intervențiile FSE+)</w:t>
      </w:r>
      <w:bookmarkEnd w:id="2039"/>
    </w:p>
    <w:p w14:paraId="1B747500" w14:textId="68C4B816"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Etapa de evaluare preliminară se realizează în baza criteriilor de eligibilitate,  cuprinse în Anexa </w:t>
      </w:r>
      <w:r w:rsidR="00B700D6" w:rsidRPr="008C2CE4">
        <w:rPr>
          <w:rFonts w:ascii="Trebuchet MS" w:hAnsi="Trebuchet MS"/>
          <w:color w:val="1F4E79" w:themeColor="accent1" w:themeShade="80"/>
        </w:rPr>
        <w:t>2</w:t>
      </w:r>
      <w:r w:rsidRPr="008C2CE4">
        <w:rPr>
          <w:rFonts w:ascii="Trebuchet MS" w:hAnsi="Trebuchet MS"/>
          <w:color w:val="1F4E79" w:themeColor="accent1" w:themeShade="80"/>
        </w:rPr>
        <w:t xml:space="preserve"> - Criterii de evaluare și selecție tehnică și financiară preliminară a Ghidului Solicitantului Condiții Specifice.</w:t>
      </w:r>
    </w:p>
    <w:p w14:paraId="1C79376E" w14:textId="20996055" w:rsidR="00566CCA" w:rsidRPr="008C2CE4" w:rsidRDefault="00552708" w:rsidP="00A5658D">
      <w:pPr>
        <w:pStyle w:val="Heading2"/>
        <w:numPr>
          <w:ilvl w:val="1"/>
          <w:numId w:val="15"/>
        </w:numPr>
        <w:jc w:val="both"/>
        <w:rPr>
          <w:rFonts w:ascii="Trebuchet MS" w:hAnsi="Trebuchet MS"/>
          <w:color w:val="1F4E79" w:themeColor="accent1" w:themeShade="80"/>
          <w:sz w:val="22"/>
          <w:szCs w:val="22"/>
        </w:rPr>
      </w:pPr>
      <w:bookmarkStart w:id="2040" w:name="_Toc138259857"/>
      <w:bookmarkStart w:id="2041" w:name="_Toc138260506"/>
      <w:bookmarkStart w:id="2042" w:name="_Toc138261154"/>
      <w:bookmarkStart w:id="2043" w:name="_Toc138769039"/>
      <w:bookmarkStart w:id="2044" w:name="_Toc141108390"/>
      <w:bookmarkStart w:id="2045" w:name="_Toc161405406"/>
      <w:bookmarkEnd w:id="2040"/>
      <w:bookmarkEnd w:id="2041"/>
      <w:bookmarkEnd w:id="2042"/>
      <w:bookmarkEnd w:id="2043"/>
      <w:bookmarkEnd w:id="2044"/>
      <w:r w:rsidRPr="008C2CE4">
        <w:rPr>
          <w:rFonts w:ascii="Trebuchet MS" w:hAnsi="Trebuchet MS"/>
          <w:color w:val="1F4E79" w:themeColor="accent1" w:themeShade="80"/>
          <w:sz w:val="22"/>
          <w:szCs w:val="22"/>
        </w:rPr>
        <w:t>E</w:t>
      </w:r>
      <w:r w:rsidR="00566CCA" w:rsidRPr="008C2CE4">
        <w:rPr>
          <w:rFonts w:ascii="Trebuchet MS" w:hAnsi="Trebuchet MS"/>
          <w:color w:val="1F4E79" w:themeColor="accent1" w:themeShade="80"/>
          <w:sz w:val="22"/>
          <w:szCs w:val="22"/>
        </w:rPr>
        <w:t>valuare</w:t>
      </w:r>
      <w:r w:rsidRPr="008C2CE4">
        <w:rPr>
          <w:rFonts w:ascii="Trebuchet MS" w:hAnsi="Trebuchet MS"/>
          <w:color w:val="1F4E79" w:themeColor="accent1" w:themeShade="80"/>
          <w:sz w:val="22"/>
          <w:szCs w:val="22"/>
        </w:rPr>
        <w:t>a</w:t>
      </w:r>
      <w:r w:rsidR="00566CCA" w:rsidRPr="008C2CE4">
        <w:rPr>
          <w:rFonts w:ascii="Trebuchet MS" w:hAnsi="Trebuchet MS"/>
          <w:color w:val="1F4E79" w:themeColor="accent1" w:themeShade="80"/>
          <w:sz w:val="22"/>
          <w:szCs w:val="22"/>
        </w:rPr>
        <w:t xml:space="preserve"> tehnică și financiară</w:t>
      </w:r>
      <w:r w:rsidRPr="008C2CE4">
        <w:rPr>
          <w:rFonts w:ascii="Trebuchet MS" w:hAnsi="Trebuchet MS"/>
          <w:color w:val="1F4E79" w:themeColor="accent1" w:themeShade="80"/>
          <w:sz w:val="22"/>
          <w:szCs w:val="22"/>
        </w:rPr>
        <w:t>. Criterii de evaluare tehnică și financiară</w:t>
      </w:r>
      <w:bookmarkEnd w:id="2045"/>
    </w:p>
    <w:p w14:paraId="06D4D770" w14:textId="5DD7259E"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Criteriile de evaluare tehnica și financiară sunt cuprinse în Anexa </w:t>
      </w:r>
      <w:r w:rsidR="00B700D6" w:rsidRPr="008C2CE4">
        <w:rPr>
          <w:rFonts w:ascii="Trebuchet MS" w:hAnsi="Trebuchet MS"/>
          <w:color w:val="1F4E79" w:themeColor="accent1" w:themeShade="80"/>
        </w:rPr>
        <w:t>3</w:t>
      </w:r>
      <w:r w:rsidRPr="008C2CE4">
        <w:rPr>
          <w:rFonts w:ascii="Trebuchet MS" w:hAnsi="Trebuchet MS"/>
          <w:color w:val="1F4E79" w:themeColor="accent1" w:themeShade="80"/>
        </w:rPr>
        <w:t xml:space="preserve"> - Criterii de evaluare tehnică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financiară calitativă ale prezentului Ghid.</w:t>
      </w:r>
    </w:p>
    <w:p w14:paraId="69C71104" w14:textId="2E599A76" w:rsidR="006669CE" w:rsidRPr="008C2CE4" w:rsidRDefault="006669CE" w:rsidP="00120FFE">
      <w:pPr>
        <w:jc w:val="both"/>
        <w:rPr>
          <w:rFonts w:ascii="Trebuchet MS" w:hAnsi="Trebuchet MS"/>
          <w:color w:val="1F4E79" w:themeColor="accent1" w:themeShade="80"/>
        </w:rPr>
      </w:pPr>
      <w:r w:rsidRPr="008C2CE4">
        <w:rPr>
          <w:rFonts w:ascii="Trebuchet MS" w:hAnsi="Trebuchet MS"/>
          <w:color w:val="1F4E79" w:themeColor="accent1" w:themeShade="80"/>
        </w:rPr>
        <w:t>Criteriile de evaluare tehnică și financiară aplicabile prezentelor apeluri de proiecte sunt:</w:t>
      </w:r>
    </w:p>
    <w:p w14:paraId="2147CDDE" w14:textId="3D65997D" w:rsidR="006669CE" w:rsidRPr="008C2CE4" w:rsidRDefault="006669CE" w:rsidP="00A5658D">
      <w:pPr>
        <w:pStyle w:val="ListParagraph"/>
        <w:numPr>
          <w:ilvl w:val="0"/>
          <w:numId w:val="52"/>
        </w:numPr>
        <w:jc w:val="both"/>
        <w:rPr>
          <w:rFonts w:ascii="Trebuchet MS" w:hAnsi="Trebuchet MS"/>
          <w:color w:val="1F4E79" w:themeColor="accent1" w:themeShade="80"/>
        </w:rPr>
      </w:pPr>
      <w:r w:rsidRPr="008C2CE4">
        <w:rPr>
          <w:rFonts w:ascii="Trebuchet MS" w:hAnsi="Trebuchet MS"/>
          <w:color w:val="1F4E79" w:themeColor="accent1" w:themeShade="80"/>
        </w:rPr>
        <w:t xml:space="preserve">Relevanța – maxim </w:t>
      </w:r>
      <w:r w:rsidR="00B3352B" w:rsidRPr="008C2CE4">
        <w:rPr>
          <w:rFonts w:ascii="Trebuchet MS" w:hAnsi="Trebuchet MS"/>
          <w:color w:val="1F4E79" w:themeColor="accent1" w:themeShade="80"/>
        </w:rPr>
        <w:t>3</w:t>
      </w:r>
      <w:r w:rsidRPr="008C2CE4">
        <w:rPr>
          <w:rFonts w:ascii="Trebuchet MS" w:hAnsi="Trebuchet MS"/>
          <w:color w:val="1F4E79" w:themeColor="accent1" w:themeShade="80"/>
        </w:rPr>
        <w:t xml:space="preserve">0 de puncte, minim </w:t>
      </w:r>
      <w:r w:rsidR="00B3352B" w:rsidRPr="008C2CE4">
        <w:rPr>
          <w:rFonts w:ascii="Trebuchet MS" w:hAnsi="Trebuchet MS"/>
          <w:color w:val="1F4E79" w:themeColor="accent1" w:themeShade="80"/>
        </w:rPr>
        <w:t>21</w:t>
      </w:r>
      <w:r w:rsidRPr="008C2CE4">
        <w:rPr>
          <w:rFonts w:ascii="Trebuchet MS" w:hAnsi="Trebuchet MS"/>
          <w:color w:val="1F4E79" w:themeColor="accent1" w:themeShade="80"/>
        </w:rPr>
        <w:t xml:space="preserve"> de puncte. Cererile de finanțare care obțin mai puțin de </w:t>
      </w:r>
      <w:r w:rsidR="00B3352B" w:rsidRPr="008C2CE4">
        <w:rPr>
          <w:rFonts w:ascii="Trebuchet MS" w:hAnsi="Trebuchet MS"/>
          <w:color w:val="1F4E79" w:themeColor="accent1" w:themeShade="80"/>
        </w:rPr>
        <w:t>21</w:t>
      </w:r>
      <w:r w:rsidRPr="008C2CE4">
        <w:rPr>
          <w:rFonts w:ascii="Trebuchet MS" w:hAnsi="Trebuchet MS"/>
          <w:color w:val="1F4E79" w:themeColor="accent1" w:themeShade="80"/>
        </w:rPr>
        <w:t xml:space="preserve"> de puncte la criteriul Relevanță vor fi respinse;</w:t>
      </w:r>
    </w:p>
    <w:p w14:paraId="5AB1831B" w14:textId="1343F6AB" w:rsidR="006669CE" w:rsidRPr="008C2CE4" w:rsidRDefault="006669CE" w:rsidP="00A5658D">
      <w:pPr>
        <w:pStyle w:val="ListParagraph"/>
        <w:numPr>
          <w:ilvl w:val="0"/>
          <w:numId w:val="52"/>
        </w:numPr>
        <w:jc w:val="both"/>
        <w:rPr>
          <w:rFonts w:ascii="Trebuchet MS" w:hAnsi="Trebuchet MS"/>
          <w:color w:val="1F4E79" w:themeColor="accent1" w:themeShade="80"/>
        </w:rPr>
      </w:pPr>
      <w:r w:rsidRPr="008C2CE4">
        <w:rPr>
          <w:rFonts w:ascii="Trebuchet MS" w:hAnsi="Trebuchet MS"/>
          <w:color w:val="1F4E79" w:themeColor="accent1" w:themeShade="80"/>
        </w:rPr>
        <w:t xml:space="preserve">Eficacitate – maxim </w:t>
      </w:r>
      <w:r w:rsidR="00B3352B" w:rsidRPr="008C2CE4">
        <w:rPr>
          <w:rFonts w:ascii="Trebuchet MS" w:hAnsi="Trebuchet MS"/>
          <w:color w:val="1F4E79" w:themeColor="accent1" w:themeShade="80"/>
        </w:rPr>
        <w:t>3</w:t>
      </w:r>
      <w:r w:rsidRPr="008C2CE4">
        <w:rPr>
          <w:rFonts w:ascii="Trebuchet MS" w:hAnsi="Trebuchet MS"/>
          <w:color w:val="1F4E79" w:themeColor="accent1" w:themeShade="80"/>
        </w:rPr>
        <w:t xml:space="preserve">0 de puncte, minim </w:t>
      </w:r>
      <w:r w:rsidR="00B3352B" w:rsidRPr="008C2CE4">
        <w:rPr>
          <w:rFonts w:ascii="Trebuchet MS" w:hAnsi="Trebuchet MS"/>
          <w:color w:val="1F4E79" w:themeColor="accent1" w:themeShade="80"/>
        </w:rPr>
        <w:t>21</w:t>
      </w:r>
      <w:r w:rsidRPr="008C2CE4">
        <w:rPr>
          <w:rFonts w:ascii="Trebuchet MS" w:hAnsi="Trebuchet MS"/>
          <w:color w:val="1F4E79" w:themeColor="accent1" w:themeShade="80"/>
        </w:rPr>
        <w:t xml:space="preserve"> de puncte. Cererile de finanțare care obțin mai puțin de </w:t>
      </w:r>
      <w:r w:rsidR="00B3352B" w:rsidRPr="008C2CE4">
        <w:rPr>
          <w:rFonts w:ascii="Trebuchet MS" w:hAnsi="Trebuchet MS"/>
          <w:color w:val="1F4E79" w:themeColor="accent1" w:themeShade="80"/>
        </w:rPr>
        <w:t>21</w:t>
      </w:r>
      <w:r w:rsidRPr="008C2CE4">
        <w:rPr>
          <w:rFonts w:ascii="Trebuchet MS" w:hAnsi="Trebuchet MS"/>
          <w:color w:val="1F4E79" w:themeColor="accent1" w:themeShade="80"/>
        </w:rPr>
        <w:t xml:space="preserve"> de puncte la criteriul Eficacitate vor fi respinse;</w:t>
      </w:r>
    </w:p>
    <w:p w14:paraId="748E44C1" w14:textId="7C08253D" w:rsidR="006669CE" w:rsidRPr="008C2CE4" w:rsidRDefault="006669CE" w:rsidP="00B3352B">
      <w:pPr>
        <w:pStyle w:val="ListParagraph"/>
        <w:numPr>
          <w:ilvl w:val="0"/>
          <w:numId w:val="52"/>
        </w:numPr>
        <w:jc w:val="both"/>
        <w:rPr>
          <w:rFonts w:ascii="Trebuchet MS" w:hAnsi="Trebuchet MS"/>
          <w:color w:val="1F4E79" w:themeColor="accent1" w:themeShade="80"/>
        </w:rPr>
      </w:pPr>
      <w:r w:rsidRPr="008C2CE4">
        <w:rPr>
          <w:rFonts w:ascii="Trebuchet MS" w:hAnsi="Trebuchet MS"/>
          <w:color w:val="1F4E79" w:themeColor="accent1" w:themeShade="80"/>
        </w:rPr>
        <w:t xml:space="preserve">Eficiență -  maxim </w:t>
      </w:r>
      <w:r w:rsidR="00B3352B" w:rsidRPr="008C2CE4">
        <w:rPr>
          <w:rFonts w:ascii="Trebuchet MS" w:hAnsi="Trebuchet MS"/>
          <w:color w:val="1F4E79" w:themeColor="accent1" w:themeShade="80"/>
        </w:rPr>
        <w:t>3</w:t>
      </w:r>
      <w:r w:rsidRPr="008C2CE4">
        <w:rPr>
          <w:rFonts w:ascii="Trebuchet MS" w:hAnsi="Trebuchet MS"/>
          <w:color w:val="1F4E79" w:themeColor="accent1" w:themeShade="80"/>
        </w:rPr>
        <w:t xml:space="preserve">0 de puncte, minim </w:t>
      </w:r>
      <w:r w:rsidR="00B3352B" w:rsidRPr="008C2CE4">
        <w:rPr>
          <w:rFonts w:ascii="Trebuchet MS" w:hAnsi="Trebuchet MS"/>
          <w:color w:val="1F4E79" w:themeColor="accent1" w:themeShade="80"/>
        </w:rPr>
        <w:t>21</w:t>
      </w:r>
      <w:r w:rsidRPr="008C2CE4">
        <w:rPr>
          <w:rFonts w:ascii="Trebuchet MS" w:hAnsi="Trebuchet MS"/>
          <w:color w:val="1F4E79" w:themeColor="accent1" w:themeShade="80"/>
        </w:rPr>
        <w:t xml:space="preserve"> de puncte. Cererile de finanțare care obțin mai puțin de </w:t>
      </w:r>
      <w:r w:rsidR="00B3352B" w:rsidRPr="008C2CE4">
        <w:rPr>
          <w:rFonts w:ascii="Trebuchet MS" w:hAnsi="Trebuchet MS"/>
          <w:color w:val="1F4E79" w:themeColor="accent1" w:themeShade="80"/>
        </w:rPr>
        <w:t>21</w:t>
      </w:r>
      <w:r w:rsidRPr="008C2CE4">
        <w:rPr>
          <w:rFonts w:ascii="Trebuchet MS" w:hAnsi="Trebuchet MS"/>
          <w:color w:val="1F4E79" w:themeColor="accent1" w:themeShade="80"/>
        </w:rPr>
        <w:t xml:space="preserve"> de puncte la criteriul Eficiență vor fi respinse;</w:t>
      </w:r>
    </w:p>
    <w:p w14:paraId="21C9C39B" w14:textId="67CE8EDA" w:rsidR="006669CE" w:rsidRPr="008C2CE4" w:rsidRDefault="006669CE" w:rsidP="00A5658D">
      <w:pPr>
        <w:pStyle w:val="ListParagraph"/>
        <w:numPr>
          <w:ilvl w:val="0"/>
          <w:numId w:val="52"/>
        </w:numPr>
        <w:jc w:val="both"/>
        <w:rPr>
          <w:rFonts w:ascii="Trebuchet MS" w:hAnsi="Trebuchet MS"/>
          <w:color w:val="1F4E79" w:themeColor="accent1" w:themeShade="80"/>
        </w:rPr>
      </w:pPr>
      <w:r w:rsidRPr="008C2CE4">
        <w:rPr>
          <w:rFonts w:ascii="Trebuchet MS" w:hAnsi="Trebuchet MS"/>
          <w:color w:val="1F4E79" w:themeColor="accent1" w:themeShade="80"/>
        </w:rPr>
        <w:lastRenderedPageBreak/>
        <w:t>Sustenabilitate -  maxim 10 puncte, minim 7 de puncte. Cererile de finanțare care obțin mai puțin de 7 de puncte la criteriul Eficiență vor fi respinse;</w:t>
      </w:r>
    </w:p>
    <w:p w14:paraId="19DF2852" w14:textId="77777777" w:rsidR="006669CE" w:rsidRPr="008C2CE4" w:rsidRDefault="009E3CD9" w:rsidP="00A5658D">
      <w:pPr>
        <w:pStyle w:val="Heading2"/>
        <w:numPr>
          <w:ilvl w:val="1"/>
          <w:numId w:val="15"/>
        </w:numPr>
        <w:jc w:val="both"/>
        <w:rPr>
          <w:rFonts w:ascii="Trebuchet MS" w:hAnsi="Trebuchet MS"/>
          <w:color w:val="1F4E79" w:themeColor="accent1" w:themeShade="80"/>
          <w:sz w:val="22"/>
          <w:szCs w:val="22"/>
        </w:rPr>
      </w:pPr>
      <w:bookmarkStart w:id="2046" w:name="_Toc138259859"/>
      <w:bookmarkStart w:id="2047" w:name="_Toc138260508"/>
      <w:bookmarkStart w:id="2048" w:name="_Toc138261156"/>
      <w:bookmarkStart w:id="2049" w:name="_Toc138769041"/>
      <w:bookmarkStart w:id="2050" w:name="_Toc141108392"/>
      <w:bookmarkStart w:id="2051" w:name="_Toc138259860"/>
      <w:bookmarkStart w:id="2052" w:name="_Toc138260509"/>
      <w:bookmarkStart w:id="2053" w:name="_Toc138261157"/>
      <w:bookmarkStart w:id="2054" w:name="_Toc138769042"/>
      <w:bookmarkStart w:id="2055" w:name="_Toc141108393"/>
      <w:bookmarkStart w:id="2056" w:name="_Toc138259861"/>
      <w:bookmarkStart w:id="2057" w:name="_Toc138260510"/>
      <w:bookmarkStart w:id="2058" w:name="_Toc138261158"/>
      <w:bookmarkStart w:id="2059" w:name="_Toc138769043"/>
      <w:bookmarkStart w:id="2060" w:name="_Toc141108394"/>
      <w:bookmarkStart w:id="2061" w:name="_Toc138259862"/>
      <w:bookmarkStart w:id="2062" w:name="_Toc138260511"/>
      <w:bookmarkStart w:id="2063" w:name="_Toc138261159"/>
      <w:bookmarkStart w:id="2064" w:name="_Toc138769044"/>
      <w:bookmarkStart w:id="2065" w:name="_Toc141108395"/>
      <w:bookmarkStart w:id="2066" w:name="_Toc138259863"/>
      <w:bookmarkStart w:id="2067" w:name="_Toc138260512"/>
      <w:bookmarkStart w:id="2068" w:name="_Toc138261160"/>
      <w:bookmarkStart w:id="2069" w:name="_Toc138769045"/>
      <w:bookmarkStart w:id="2070" w:name="_Toc141108396"/>
      <w:bookmarkStart w:id="2071" w:name="_Toc138259864"/>
      <w:bookmarkStart w:id="2072" w:name="_Toc138260513"/>
      <w:bookmarkStart w:id="2073" w:name="_Toc138261161"/>
      <w:bookmarkStart w:id="2074" w:name="_Toc138769046"/>
      <w:bookmarkStart w:id="2075" w:name="_Toc141108397"/>
      <w:bookmarkStart w:id="2076" w:name="_Toc138259865"/>
      <w:bookmarkStart w:id="2077" w:name="_Toc138260514"/>
      <w:bookmarkStart w:id="2078" w:name="_Toc138261162"/>
      <w:bookmarkStart w:id="2079" w:name="_Toc138769047"/>
      <w:bookmarkStart w:id="2080" w:name="_Toc141108398"/>
      <w:bookmarkStart w:id="2081" w:name="_Toc138259866"/>
      <w:bookmarkStart w:id="2082" w:name="_Toc138260515"/>
      <w:bookmarkStart w:id="2083" w:name="_Toc138261163"/>
      <w:bookmarkStart w:id="2084" w:name="_Toc138769048"/>
      <w:bookmarkStart w:id="2085" w:name="_Toc141108399"/>
      <w:bookmarkStart w:id="2086" w:name="_Toc161405407"/>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sidRPr="008C2CE4">
        <w:rPr>
          <w:rFonts w:ascii="Trebuchet MS" w:hAnsi="Trebuchet MS"/>
          <w:color w:val="1F4E79" w:themeColor="accent1" w:themeShade="80"/>
          <w:sz w:val="22"/>
          <w:szCs w:val="22"/>
        </w:rPr>
        <w:t>Aplicarea pragului de calitate</w:t>
      </w:r>
      <w:bookmarkEnd w:id="2086"/>
    </w:p>
    <w:p w14:paraId="1E09E4D4" w14:textId="5BEE5561" w:rsidR="009E3CD9"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Pragul de calitate stabilit pentru aceste apeluri de proiecte este 70 de puncte. Proiectele care obțin un punctaj mai mic de 70 de puncte vor fi respinse. În același timp se aplică pragurile de calitate la nivel de criteriu de evaluare, prezentate la secțiunea 8.4 Evaluarea tehnică și financiară. Criterii de evaluare tehnică și financiară din prezentul Ghid al Solicitantului Condiții Specifice.</w:t>
      </w:r>
      <w:r w:rsidR="009E3CD9" w:rsidRPr="008C2CE4">
        <w:rPr>
          <w:rFonts w:ascii="Trebuchet MS" w:hAnsi="Trebuchet MS"/>
          <w:color w:val="1F4E79" w:themeColor="accent1" w:themeShade="80"/>
        </w:rPr>
        <w:t xml:space="preserve"> </w:t>
      </w:r>
    </w:p>
    <w:p w14:paraId="0AB427A7" w14:textId="663FF35E" w:rsidR="0082543A" w:rsidRPr="008C2CE4" w:rsidRDefault="0082543A" w:rsidP="00A5658D">
      <w:pPr>
        <w:pStyle w:val="Heading2"/>
        <w:numPr>
          <w:ilvl w:val="1"/>
          <w:numId w:val="15"/>
        </w:numPr>
        <w:jc w:val="both"/>
        <w:rPr>
          <w:rFonts w:ascii="Trebuchet MS" w:hAnsi="Trebuchet MS"/>
          <w:color w:val="1F4E79" w:themeColor="accent1" w:themeShade="80"/>
          <w:sz w:val="22"/>
          <w:szCs w:val="22"/>
        </w:rPr>
      </w:pPr>
      <w:bookmarkStart w:id="2087" w:name="_Toc161405408"/>
      <w:r w:rsidRPr="008C2CE4">
        <w:rPr>
          <w:rFonts w:ascii="Trebuchet MS" w:hAnsi="Trebuchet MS"/>
          <w:color w:val="1F4E79" w:themeColor="accent1" w:themeShade="80"/>
          <w:sz w:val="22"/>
          <w:szCs w:val="22"/>
        </w:rPr>
        <w:t>Aplicarea pragului de excelență</w:t>
      </w:r>
      <w:bookmarkEnd w:id="2087"/>
      <w:r w:rsidRPr="008C2CE4">
        <w:rPr>
          <w:rFonts w:ascii="Trebuchet MS" w:hAnsi="Trebuchet MS"/>
          <w:color w:val="1F4E79" w:themeColor="accent1" w:themeShade="80"/>
          <w:sz w:val="22"/>
          <w:szCs w:val="22"/>
        </w:rPr>
        <w:t xml:space="preserve"> </w:t>
      </w:r>
    </w:p>
    <w:p w14:paraId="5211E690" w14:textId="6699BE69" w:rsidR="006669CE" w:rsidRPr="008C2CE4" w:rsidRDefault="006669CE" w:rsidP="00A5658D">
      <w:pPr>
        <w:jc w:val="both"/>
        <w:rPr>
          <w:rFonts w:ascii="Trebuchet MS" w:hAnsi="Trebuchet MS"/>
          <w:color w:val="1F4E79" w:themeColor="accent1" w:themeShade="80"/>
        </w:rPr>
      </w:pPr>
      <w:r w:rsidRPr="008C2CE4">
        <w:rPr>
          <w:rFonts w:ascii="Trebuchet MS" w:hAnsi="Trebuchet MS"/>
          <w:color w:val="1F4E79" w:themeColor="accent1" w:themeShade="80"/>
        </w:rPr>
        <w:t>Nu este cazul.</w:t>
      </w:r>
    </w:p>
    <w:p w14:paraId="52EF8112" w14:textId="092F7F57" w:rsidR="00D31D59" w:rsidRPr="008C2CE4" w:rsidRDefault="00B056DD" w:rsidP="00A5658D">
      <w:pPr>
        <w:pStyle w:val="Heading2"/>
        <w:numPr>
          <w:ilvl w:val="1"/>
          <w:numId w:val="15"/>
        </w:numPr>
        <w:jc w:val="both"/>
        <w:rPr>
          <w:rFonts w:ascii="Trebuchet MS" w:hAnsi="Trebuchet MS"/>
          <w:color w:val="1F4E79" w:themeColor="accent1" w:themeShade="80"/>
          <w:sz w:val="22"/>
          <w:szCs w:val="22"/>
        </w:rPr>
      </w:pPr>
      <w:bookmarkStart w:id="2088" w:name="_Toc161405409"/>
      <w:r w:rsidRPr="008C2CE4">
        <w:rPr>
          <w:rFonts w:ascii="Trebuchet MS" w:hAnsi="Trebuchet MS"/>
          <w:color w:val="1F4E79" w:themeColor="accent1" w:themeShade="80"/>
          <w:sz w:val="22"/>
          <w:szCs w:val="22"/>
        </w:rPr>
        <w:t>Notificarea rezultatului evaluării tehnice și financiare</w:t>
      </w:r>
      <w:bookmarkEnd w:id="2088"/>
    </w:p>
    <w:p w14:paraId="311D01DF" w14:textId="60FD1002" w:rsidR="001B117B" w:rsidRPr="008C2CE4" w:rsidRDefault="001B117B" w:rsidP="00A5658D">
      <w:pPr>
        <w:jc w:val="both"/>
        <w:rPr>
          <w:rFonts w:ascii="Trebuchet MS" w:hAnsi="Trebuchet MS"/>
          <w:color w:val="1F4E79" w:themeColor="accent1" w:themeShade="80"/>
        </w:rPr>
      </w:pPr>
      <w:r w:rsidRPr="008C2CE4">
        <w:rPr>
          <w:rFonts w:ascii="Trebuchet MS" w:hAnsi="Trebuchet MS"/>
          <w:color w:val="1F4E79" w:themeColor="accent1" w:themeShade="80"/>
        </w:rPr>
        <w:t>Rezultatele evaluării tehnice și financiare se comunică solicitantului, indicându-se punctajul obținut și justificarea acordării respectivului punctaj, pentru fiecare criteriu în parte. Împotriva rezultatului evaluării tehnice și financiare, solicitantul poate formula contestație în termen de 30 zile calendaristice, calculate de la data comunicării rezultatului evaluării, în conformitate prevederile din secțiunea 8.8. de mai jos.</w:t>
      </w:r>
    </w:p>
    <w:p w14:paraId="0EA5D998" w14:textId="78F834BB" w:rsidR="00FE6408" w:rsidRPr="008C2CE4" w:rsidRDefault="00566CCA" w:rsidP="00A5658D">
      <w:pPr>
        <w:pStyle w:val="Heading2"/>
        <w:numPr>
          <w:ilvl w:val="1"/>
          <w:numId w:val="15"/>
        </w:numPr>
        <w:jc w:val="both"/>
        <w:rPr>
          <w:rFonts w:ascii="Trebuchet MS" w:hAnsi="Trebuchet MS"/>
          <w:color w:val="1F4E79" w:themeColor="accent1" w:themeShade="80"/>
          <w:sz w:val="22"/>
          <w:szCs w:val="22"/>
        </w:rPr>
      </w:pPr>
      <w:bookmarkStart w:id="2089" w:name="_Toc161405410"/>
      <w:r w:rsidRPr="008C2CE4">
        <w:rPr>
          <w:rFonts w:ascii="Trebuchet MS" w:hAnsi="Trebuchet MS"/>
          <w:color w:val="1F4E79" w:themeColor="accent1" w:themeShade="80"/>
          <w:sz w:val="22"/>
          <w:szCs w:val="22"/>
        </w:rPr>
        <w:t>Contestații</w:t>
      </w:r>
      <w:bookmarkEnd w:id="2089"/>
    </w:p>
    <w:p w14:paraId="5F1A31A8" w14:textId="77777777" w:rsidR="0031375F" w:rsidRPr="008C2CE4" w:rsidRDefault="0031375F">
      <w:pPr>
        <w:jc w:val="both"/>
        <w:rPr>
          <w:rFonts w:ascii="Trebuchet MS" w:hAnsi="Trebuchet MS"/>
          <w:color w:val="1F4E79" w:themeColor="accent1" w:themeShade="80"/>
        </w:rPr>
      </w:pPr>
      <w:r w:rsidRPr="008C2CE4">
        <w:rPr>
          <w:rFonts w:ascii="Trebuchet MS" w:hAnsi="Trebuchet MS"/>
          <w:color w:val="1F4E79" w:themeColor="accent1" w:themeShade="80"/>
        </w:rPr>
        <w:t xml:space="preserve">Solicitantul poate depune contestație conform prevederilor Metodologiei de verificare, evaluare </w:t>
      </w:r>
      <w:proofErr w:type="spellStart"/>
      <w:r w:rsidRPr="008C2CE4">
        <w:rPr>
          <w:rFonts w:ascii="Trebuchet MS" w:hAnsi="Trebuchet MS"/>
          <w:color w:val="1F4E79" w:themeColor="accent1" w:themeShade="80"/>
        </w:rPr>
        <w:t>şi</w:t>
      </w:r>
      <w:proofErr w:type="spellEnd"/>
      <w:r w:rsidRPr="008C2CE4">
        <w:rPr>
          <w:rFonts w:ascii="Trebuchet MS" w:hAnsi="Trebuchet MS"/>
          <w:color w:val="1F4E79" w:themeColor="accent1" w:themeShade="80"/>
        </w:rPr>
        <w:t xml:space="preserve"> selecție a proiectelor </w:t>
      </w:r>
      <w:proofErr w:type="spellStart"/>
      <w:r w:rsidRPr="008C2CE4">
        <w:rPr>
          <w:rFonts w:ascii="Calibri" w:hAnsi="Calibri" w:cs="Calibri"/>
          <w:color w:val="1F4E79" w:themeColor="accent1" w:themeShade="80"/>
        </w:rPr>
        <w:t>ȋ</w:t>
      </w:r>
      <w:r w:rsidRPr="008C2CE4">
        <w:rPr>
          <w:rFonts w:ascii="Trebuchet MS" w:hAnsi="Trebuchet MS"/>
          <w:color w:val="1F4E79" w:themeColor="accent1" w:themeShade="80"/>
        </w:rPr>
        <w:t>n</w:t>
      </w:r>
      <w:proofErr w:type="spellEnd"/>
      <w:r w:rsidRPr="008C2CE4">
        <w:rPr>
          <w:rFonts w:ascii="Trebuchet MS" w:hAnsi="Trebuchet MS"/>
          <w:color w:val="1F4E79" w:themeColor="accent1" w:themeShade="80"/>
        </w:rPr>
        <w:t xml:space="preserve"> cadrul </w:t>
      </w:r>
      <w:proofErr w:type="spellStart"/>
      <w:r w:rsidRPr="008C2CE4">
        <w:rPr>
          <w:rFonts w:ascii="Trebuchet MS" w:hAnsi="Trebuchet MS"/>
          <w:color w:val="1F4E79" w:themeColor="accent1" w:themeShade="80"/>
        </w:rPr>
        <w:t>PoIDS</w:t>
      </w:r>
      <w:proofErr w:type="spellEnd"/>
      <w:r w:rsidRPr="008C2CE4">
        <w:rPr>
          <w:rFonts w:ascii="Trebuchet MS" w:hAnsi="Trebuchet MS"/>
          <w:color w:val="1F4E79" w:themeColor="accent1" w:themeShade="80"/>
        </w:rPr>
        <w:t xml:space="preserve"> 2021 </w:t>
      </w:r>
      <w:r w:rsidRPr="008C2CE4">
        <w:rPr>
          <w:rFonts w:ascii="Trebuchet MS" w:hAnsi="Trebuchet MS" w:cs="Trebuchet MS"/>
          <w:color w:val="1F4E79" w:themeColor="accent1" w:themeShade="80"/>
        </w:rPr>
        <w:t>–</w:t>
      </w:r>
      <w:r w:rsidRPr="008C2CE4">
        <w:rPr>
          <w:rFonts w:ascii="Trebuchet MS" w:hAnsi="Trebuchet MS"/>
          <w:color w:val="1F4E79" w:themeColor="accent1" w:themeShade="80"/>
        </w:rPr>
        <w:t xml:space="preserve"> 2027.</w:t>
      </w:r>
    </w:p>
    <w:p w14:paraId="65932733" w14:textId="10210DC6"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Cu privire la rezultatul evaluării tehnice și financiare, solicitantul/liderul de parteneriat, după caz, poate formula contestație pe cale administrativă în termen de 30 zile calendaristice, calculat de la data comunicării acestuia prin intermediul sistemului informatic MySMIS2021/SMIS2021+. </w:t>
      </w:r>
    </w:p>
    <w:p w14:paraId="5953BB33"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Contestația trebuie să cuprindă cel puțin următoarele elemente: </w:t>
      </w:r>
    </w:p>
    <w:p w14:paraId="7C416E0A"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a) datele de identificare ale solicitantului: denumire, sediu, datele de contact, precum și alte atribute de identificare, în </w:t>
      </w:r>
      <w:proofErr w:type="spellStart"/>
      <w:r w:rsidRPr="008C2CE4">
        <w:rPr>
          <w:rFonts w:ascii="Trebuchet MS" w:hAnsi="Trebuchet MS"/>
          <w:color w:val="1F4E79" w:themeColor="accent1" w:themeShade="80"/>
        </w:rPr>
        <w:t>condiţiile</w:t>
      </w:r>
      <w:proofErr w:type="spellEnd"/>
      <w:r w:rsidRPr="008C2CE4">
        <w:rPr>
          <w:rFonts w:ascii="Trebuchet MS" w:hAnsi="Trebuchet MS"/>
          <w:color w:val="1F4E79" w:themeColor="accent1" w:themeShade="80"/>
        </w:rPr>
        <w:t xml:space="preserve"> legii, cum sunt: numărul de înregistrare în registrul </w:t>
      </w:r>
      <w:proofErr w:type="spellStart"/>
      <w:r w:rsidRPr="008C2CE4">
        <w:rPr>
          <w:rFonts w:ascii="Trebuchet MS" w:hAnsi="Trebuchet MS"/>
          <w:color w:val="1F4E79" w:themeColor="accent1" w:themeShade="80"/>
        </w:rPr>
        <w:t>comerţului</w:t>
      </w:r>
      <w:proofErr w:type="spellEnd"/>
      <w:r w:rsidRPr="008C2CE4">
        <w:rPr>
          <w:rFonts w:ascii="Trebuchet MS" w:hAnsi="Trebuchet MS"/>
          <w:color w:val="1F4E79" w:themeColor="accent1" w:themeShade="80"/>
        </w:rPr>
        <w:t xml:space="preserve"> sau într-un alt registru public, codul unic de înregistrare, precum și a cererii de finanțare: titlu, cod unic SMIS; </w:t>
      </w:r>
    </w:p>
    <w:p w14:paraId="75275FA7"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b) datele de identificare ale reprezentantului legal al solicitantului; </w:t>
      </w:r>
    </w:p>
    <w:p w14:paraId="028D8AC6"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c) obiectul contestației; </w:t>
      </w:r>
    </w:p>
    <w:p w14:paraId="0B118036"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d) criteriul/criteriile contestate; </w:t>
      </w:r>
    </w:p>
    <w:p w14:paraId="39704686"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e) motivele de fapt și de drept pe care se întemeiază contestația, detaliate pentru fiecare criteriu de evaluare și selecție în parte contestat; </w:t>
      </w:r>
    </w:p>
    <w:p w14:paraId="464322A6" w14:textId="77777777" w:rsidR="0031375F" w:rsidRPr="008C2CE4" w:rsidRDefault="00AF4206">
      <w:pPr>
        <w:jc w:val="both"/>
        <w:rPr>
          <w:rFonts w:ascii="Trebuchet MS" w:hAnsi="Trebuchet MS"/>
          <w:color w:val="1F4E79" w:themeColor="accent1" w:themeShade="80"/>
        </w:rPr>
      </w:pPr>
      <w:r w:rsidRPr="008C2CE4">
        <w:rPr>
          <w:rFonts w:ascii="Trebuchet MS" w:hAnsi="Trebuchet MS"/>
          <w:color w:val="1F4E79" w:themeColor="accent1" w:themeShade="80"/>
        </w:rPr>
        <w:t>f) semnătura reprezentantului legal/împuternicit al solicitantului.</w:t>
      </w:r>
    </w:p>
    <w:p w14:paraId="4E45252C" w14:textId="77777777" w:rsidR="0031375F" w:rsidRPr="008C2CE4" w:rsidRDefault="0031375F" w:rsidP="0031375F">
      <w:pPr>
        <w:jc w:val="both"/>
        <w:rPr>
          <w:rFonts w:ascii="Trebuchet MS" w:hAnsi="Trebuchet MS"/>
          <w:color w:val="1F4E79" w:themeColor="accent1" w:themeShade="80"/>
        </w:rPr>
      </w:pPr>
      <w:r w:rsidRPr="008C2CE4">
        <w:rPr>
          <w:rFonts w:ascii="Trebuchet MS" w:hAnsi="Trebuchet MS"/>
          <w:color w:val="1F4E79" w:themeColor="accent1" w:themeShade="80"/>
        </w:rPr>
        <w:t>Decizia Comitetului de soluționare a contestațiilor este definitivă în sistemul căilor administrative de atac. Ea poate fi atacată la instanțele judecătorești în condițiile Legii contenciosului administrativ nr. 554/2004, cu modificările și completările ulterioare.</w:t>
      </w:r>
    </w:p>
    <w:p w14:paraId="4DAFF0AF" w14:textId="77777777" w:rsidR="0031375F" w:rsidRPr="008C2CE4" w:rsidRDefault="0031375F" w:rsidP="0031375F">
      <w:pPr>
        <w:jc w:val="both"/>
        <w:rPr>
          <w:rFonts w:ascii="Trebuchet MS" w:hAnsi="Trebuchet MS"/>
          <w:color w:val="1F4E79" w:themeColor="accent1" w:themeShade="80"/>
        </w:rPr>
      </w:pPr>
      <w:r w:rsidRPr="008C2CE4">
        <w:rPr>
          <w:rFonts w:ascii="Trebuchet MS" w:hAnsi="Trebuchet MS"/>
          <w:color w:val="1F4E79" w:themeColor="accent1" w:themeShade="80"/>
        </w:rPr>
        <w:t>Comitetul de Soluționare a Contestațiilor respinge automat contestațiile care:</w:t>
      </w:r>
    </w:p>
    <w:p w14:paraId="71B15265" w14:textId="77777777" w:rsidR="0031375F" w:rsidRPr="008C2CE4" w:rsidRDefault="0031375F" w:rsidP="0031375F">
      <w:p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 xml:space="preserve">reclamă faptul ca nu au fost recepționate solicitările de clarificări, scrisorile de corecții bugetare sau notificările/deciziile de comunicare a rezultatelor verificării și evaluării, dar a căror primire AM </w:t>
      </w:r>
      <w:proofErr w:type="spellStart"/>
      <w:r w:rsidRPr="008C2CE4">
        <w:rPr>
          <w:rFonts w:ascii="Trebuchet MS" w:hAnsi="Trebuchet MS"/>
          <w:color w:val="1F4E79" w:themeColor="accent1" w:themeShade="80"/>
        </w:rPr>
        <w:t>PoIDS</w:t>
      </w:r>
      <w:proofErr w:type="spellEnd"/>
      <w:r w:rsidRPr="008C2CE4">
        <w:rPr>
          <w:rFonts w:ascii="Trebuchet MS" w:hAnsi="Trebuchet MS"/>
          <w:color w:val="1F4E79" w:themeColor="accent1" w:themeShade="80"/>
        </w:rPr>
        <w:t xml:space="preserve"> / OI/ OIR o poate dovedi cu confirmarea de transmitere electronică sau cu raportul de expediție prin fax, e-mail;</w:t>
      </w:r>
    </w:p>
    <w:p w14:paraId="3AB2F151" w14:textId="77777777" w:rsidR="0031375F" w:rsidRPr="008C2CE4" w:rsidRDefault="0031375F" w:rsidP="0031375F">
      <w:pPr>
        <w:jc w:val="both"/>
        <w:rPr>
          <w:rFonts w:ascii="Trebuchet MS" w:hAnsi="Trebuchet MS"/>
          <w:color w:val="1F4E79" w:themeColor="accent1" w:themeShade="80"/>
        </w:rPr>
      </w:pPr>
      <w:r w:rsidRPr="008C2CE4">
        <w:rPr>
          <w:rFonts w:ascii="Trebuchet MS" w:hAnsi="Trebuchet MS"/>
          <w:color w:val="1F4E79" w:themeColor="accent1" w:themeShade="80"/>
        </w:rPr>
        <w:lastRenderedPageBreak/>
        <w:t>-</w:t>
      </w:r>
      <w:r w:rsidRPr="008C2CE4">
        <w:rPr>
          <w:rFonts w:ascii="Trebuchet MS" w:hAnsi="Trebuchet MS"/>
          <w:color w:val="1F4E79" w:themeColor="accent1" w:themeShade="80"/>
        </w:rPr>
        <w:tab/>
        <w:t>sunt expediate de solicitant după termenul stipulat în notificările/ scrisorile/ deciziile de comunicare a  rezultatelor verificării și evaluării.</w:t>
      </w:r>
    </w:p>
    <w:p w14:paraId="7DE07761" w14:textId="77777777" w:rsidR="0031375F" w:rsidRPr="008C2CE4" w:rsidRDefault="0031375F" w:rsidP="0031375F">
      <w:pPr>
        <w:jc w:val="both"/>
        <w:rPr>
          <w:rFonts w:ascii="Trebuchet MS" w:hAnsi="Trebuchet MS"/>
          <w:color w:val="1F4E79" w:themeColor="accent1" w:themeShade="80"/>
        </w:rPr>
      </w:pPr>
      <w:r w:rsidRPr="008C2CE4">
        <w:rPr>
          <w:rFonts w:ascii="Trebuchet MS" w:hAnsi="Trebuchet MS"/>
          <w:color w:val="1F4E79" w:themeColor="accent1" w:themeShade="80"/>
        </w:rPr>
        <w:t>Contestațiile trebuie să vizeze explicit criteriile din grila de evaluare. Vor fi reevaluate doar criteriile contestate.</w:t>
      </w:r>
    </w:p>
    <w:p w14:paraId="2426A0EC" w14:textId="2750C4F8" w:rsidR="007003F1" w:rsidRPr="008C2CE4" w:rsidRDefault="0031375F" w:rsidP="00A5658D">
      <w:pPr>
        <w:jc w:val="both"/>
        <w:rPr>
          <w:rFonts w:ascii="Trebuchet MS" w:hAnsi="Trebuchet MS"/>
          <w:color w:val="1F4E79" w:themeColor="accent1" w:themeShade="80"/>
        </w:rPr>
      </w:pPr>
      <w:r w:rsidRPr="008C2CE4">
        <w:rPr>
          <w:rFonts w:ascii="Trebuchet MS" w:hAnsi="Trebuchet MS"/>
          <w:color w:val="1F4E79" w:themeColor="accent1" w:themeShade="80"/>
        </w:rPr>
        <w:t>Termenul maxim de soluționare a unei contestații este de 30 zile de la data înregistrării acesteia.</w:t>
      </w:r>
      <w:r w:rsidR="00AF4206" w:rsidRPr="008C2CE4">
        <w:rPr>
          <w:rFonts w:ascii="Trebuchet MS" w:hAnsi="Trebuchet MS"/>
          <w:color w:val="1F4E79" w:themeColor="accent1" w:themeShade="80"/>
        </w:rPr>
        <w:tab/>
      </w:r>
    </w:p>
    <w:p w14:paraId="11644552" w14:textId="77777777" w:rsidR="006D26C4" w:rsidRPr="008C2CE4" w:rsidRDefault="006D26C4" w:rsidP="00A5658D">
      <w:pPr>
        <w:jc w:val="both"/>
        <w:rPr>
          <w:rFonts w:ascii="Trebuchet MS" w:hAnsi="Trebuchet MS"/>
          <w:color w:val="1F4E79" w:themeColor="accent1" w:themeShade="80"/>
        </w:rPr>
      </w:pPr>
    </w:p>
    <w:p w14:paraId="6E0FB813" w14:textId="6F406FA7" w:rsidR="004C0B72" w:rsidRPr="008C2CE4" w:rsidRDefault="00BD74D0" w:rsidP="00A5658D">
      <w:pPr>
        <w:pStyle w:val="Heading2"/>
        <w:jc w:val="both"/>
        <w:rPr>
          <w:rFonts w:ascii="Trebuchet MS" w:hAnsi="Trebuchet MS"/>
          <w:color w:val="1F4E79" w:themeColor="accent1" w:themeShade="80"/>
          <w:sz w:val="22"/>
          <w:szCs w:val="22"/>
        </w:rPr>
      </w:pPr>
      <w:bookmarkStart w:id="2090" w:name="_Toc161405411"/>
      <w:r w:rsidRPr="008C2CE4">
        <w:rPr>
          <w:rFonts w:ascii="Trebuchet MS" w:hAnsi="Trebuchet MS"/>
          <w:color w:val="1F4E79" w:themeColor="accent1" w:themeShade="80"/>
          <w:sz w:val="22"/>
          <w:szCs w:val="22"/>
        </w:rPr>
        <w:t>8.</w:t>
      </w:r>
      <w:r w:rsidR="00B056DD" w:rsidRPr="008C2CE4">
        <w:rPr>
          <w:rFonts w:ascii="Trebuchet MS" w:hAnsi="Trebuchet MS"/>
          <w:color w:val="1F4E79" w:themeColor="accent1" w:themeShade="80"/>
          <w:sz w:val="22"/>
          <w:szCs w:val="22"/>
        </w:rPr>
        <w:t xml:space="preserve">9 </w:t>
      </w:r>
      <w:r w:rsidR="00566CCA" w:rsidRPr="008C2CE4">
        <w:rPr>
          <w:rFonts w:ascii="Trebuchet MS" w:hAnsi="Trebuchet MS"/>
          <w:color w:val="1F4E79" w:themeColor="accent1" w:themeShade="80"/>
          <w:sz w:val="22"/>
          <w:szCs w:val="22"/>
        </w:rPr>
        <w:t>Contractarea proiectelor</w:t>
      </w:r>
      <w:bookmarkEnd w:id="2090"/>
    </w:p>
    <w:p w14:paraId="107C1D42" w14:textId="1B6E2227" w:rsidR="007022AD" w:rsidRPr="008C2CE4" w:rsidRDefault="00BD74D0" w:rsidP="00A5658D">
      <w:pPr>
        <w:pStyle w:val="Heading3"/>
        <w:jc w:val="both"/>
        <w:rPr>
          <w:rFonts w:ascii="Trebuchet MS" w:hAnsi="Trebuchet MS"/>
          <w:color w:val="1F4E79" w:themeColor="accent1" w:themeShade="80"/>
          <w:sz w:val="22"/>
          <w:szCs w:val="22"/>
        </w:rPr>
      </w:pPr>
      <w:bookmarkStart w:id="2091" w:name="_Toc161405412"/>
      <w:r w:rsidRPr="008C2CE4">
        <w:rPr>
          <w:rFonts w:ascii="Trebuchet MS" w:hAnsi="Trebuchet MS"/>
          <w:color w:val="1F4E79" w:themeColor="accent1" w:themeShade="80"/>
          <w:sz w:val="22"/>
          <w:szCs w:val="22"/>
        </w:rPr>
        <w:t>8.</w:t>
      </w:r>
      <w:r w:rsidR="00B056DD" w:rsidRPr="008C2CE4">
        <w:rPr>
          <w:rFonts w:ascii="Trebuchet MS" w:hAnsi="Trebuchet MS"/>
          <w:color w:val="1F4E79" w:themeColor="accent1" w:themeShade="80"/>
          <w:sz w:val="22"/>
          <w:szCs w:val="22"/>
        </w:rPr>
        <w:t>9</w:t>
      </w:r>
      <w:r w:rsidRPr="008C2CE4">
        <w:rPr>
          <w:rFonts w:ascii="Trebuchet MS" w:hAnsi="Trebuchet MS"/>
          <w:color w:val="1F4E79" w:themeColor="accent1" w:themeShade="80"/>
          <w:sz w:val="22"/>
          <w:szCs w:val="22"/>
        </w:rPr>
        <w:t xml:space="preserve">.1 </w:t>
      </w:r>
      <w:r w:rsidR="007022AD" w:rsidRPr="008C2CE4">
        <w:rPr>
          <w:rFonts w:ascii="Trebuchet MS" w:hAnsi="Trebuchet MS"/>
          <w:color w:val="1F4E79" w:themeColor="accent1" w:themeShade="80"/>
          <w:sz w:val="22"/>
          <w:szCs w:val="22"/>
        </w:rPr>
        <w:t>Verificarea îndeplinirii condițiilor de eligibilitate</w:t>
      </w:r>
      <w:bookmarkEnd w:id="2091"/>
    </w:p>
    <w:p w14:paraId="5A3B44DB" w14:textId="1D1F3DDB" w:rsidR="00AF4206" w:rsidRPr="008C2CE4" w:rsidRDefault="00821CD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După finalizarea evaluării tehnice și financiare a cererilor de finanțare, AM </w:t>
      </w:r>
      <w:proofErr w:type="spellStart"/>
      <w:r w:rsidRPr="008C2CE4">
        <w:rPr>
          <w:rFonts w:ascii="Trebuchet MS" w:hAnsi="Trebuchet MS"/>
          <w:color w:val="1F4E79" w:themeColor="accent1" w:themeShade="80"/>
        </w:rPr>
        <w:t>PoIDS</w:t>
      </w:r>
      <w:proofErr w:type="spellEnd"/>
      <w:r w:rsidRPr="008C2CE4">
        <w:rPr>
          <w:rFonts w:ascii="Trebuchet MS" w:hAnsi="Trebuchet MS"/>
          <w:color w:val="1F4E79" w:themeColor="accent1" w:themeShade="80"/>
        </w:rPr>
        <w:t xml:space="preserve">/OI </w:t>
      </w:r>
      <w:proofErr w:type="spellStart"/>
      <w:r w:rsidRPr="008C2CE4">
        <w:rPr>
          <w:rFonts w:ascii="Trebuchet MS" w:hAnsi="Trebuchet MS"/>
          <w:color w:val="1F4E79" w:themeColor="accent1" w:themeShade="80"/>
        </w:rPr>
        <w:t>PoIDS</w:t>
      </w:r>
      <w:proofErr w:type="spellEnd"/>
      <w:r w:rsidRPr="008C2CE4">
        <w:rPr>
          <w:rFonts w:ascii="Trebuchet MS" w:hAnsi="Trebuchet MS"/>
          <w:color w:val="1F4E79" w:themeColor="accent1" w:themeShade="80"/>
        </w:rPr>
        <w:t xml:space="preserve">, după caz, demarează etapa de contractare. Intrarea în etapa de contractare este adusă la cunoștința solicitantului al cărui proiect a fost selectat, prin aplicația informatică MySMIS2021/SMIS2021+, în termen de maxim 5 zile lucrătoare calculat de la data finalizării etapei de evaluare tehnică și financiară, respectiv de la data finalizării procesului de contestații, după </w:t>
      </w:r>
      <w:proofErr w:type="spellStart"/>
      <w:r w:rsidRPr="008C2CE4">
        <w:rPr>
          <w:rFonts w:ascii="Trebuchet MS" w:hAnsi="Trebuchet MS"/>
          <w:color w:val="1F4E79" w:themeColor="accent1" w:themeShade="80"/>
        </w:rPr>
        <w:t>caz.</w:t>
      </w:r>
      <w:r w:rsidR="00AF4206" w:rsidRPr="008C2CE4">
        <w:rPr>
          <w:rFonts w:ascii="Trebuchet MS" w:hAnsi="Trebuchet MS"/>
          <w:color w:val="1F4E79" w:themeColor="accent1" w:themeShade="80"/>
        </w:rPr>
        <w:t>Procesul</w:t>
      </w:r>
      <w:proofErr w:type="spellEnd"/>
      <w:r w:rsidR="00AF4206" w:rsidRPr="008C2CE4">
        <w:rPr>
          <w:rFonts w:ascii="Trebuchet MS" w:hAnsi="Trebuchet MS"/>
          <w:color w:val="1F4E79" w:themeColor="accent1" w:themeShade="80"/>
        </w:rPr>
        <w:t xml:space="preserve"> de contractare se derulează în conformitate cu prevederile Ghidului Solicitantului Condiții Generale </w:t>
      </w:r>
      <w:proofErr w:type="spellStart"/>
      <w:r w:rsidR="00AF4206" w:rsidRPr="008C2CE4">
        <w:rPr>
          <w:rFonts w:ascii="Trebuchet MS" w:hAnsi="Trebuchet MS"/>
          <w:color w:val="1F4E79" w:themeColor="accent1" w:themeShade="80"/>
        </w:rPr>
        <w:t>PoIDS</w:t>
      </w:r>
      <w:proofErr w:type="spellEnd"/>
      <w:r w:rsidR="00AF4206" w:rsidRPr="008C2CE4">
        <w:rPr>
          <w:rFonts w:ascii="Trebuchet MS" w:hAnsi="Trebuchet MS"/>
          <w:color w:val="1F4E79" w:themeColor="accent1" w:themeShade="80"/>
        </w:rPr>
        <w:t>, capitolul 5.</w:t>
      </w:r>
      <w:r w:rsidR="0031375F" w:rsidRPr="008C2CE4">
        <w:rPr>
          <w:rFonts w:ascii="Trebuchet MS" w:hAnsi="Trebuchet MS"/>
          <w:color w:val="1F4E79" w:themeColor="accent1" w:themeShade="80"/>
        </w:rPr>
        <w:t>3</w:t>
      </w:r>
      <w:r w:rsidR="00AF4206" w:rsidRPr="008C2CE4">
        <w:rPr>
          <w:rFonts w:ascii="Trebuchet MS" w:hAnsi="Trebuchet MS"/>
          <w:color w:val="1F4E79" w:themeColor="accent1" w:themeShade="80"/>
        </w:rPr>
        <w:t xml:space="preserve"> ”Contractare“.</w:t>
      </w:r>
    </w:p>
    <w:p w14:paraId="52F3D1E8" w14:textId="77777777" w:rsidR="006D26C4" w:rsidRPr="008C2CE4" w:rsidRDefault="006D26C4" w:rsidP="00A5658D">
      <w:pPr>
        <w:jc w:val="both"/>
        <w:rPr>
          <w:rFonts w:ascii="Trebuchet MS" w:hAnsi="Trebuchet MS"/>
          <w:color w:val="1F4E79" w:themeColor="accent1" w:themeShade="80"/>
        </w:rPr>
      </w:pPr>
    </w:p>
    <w:p w14:paraId="0782182D" w14:textId="3310B519" w:rsidR="001C3118" w:rsidRPr="008C2CE4" w:rsidRDefault="00EA6E59" w:rsidP="00A5658D">
      <w:pPr>
        <w:pStyle w:val="Heading3"/>
        <w:jc w:val="both"/>
        <w:rPr>
          <w:rFonts w:ascii="Trebuchet MS" w:hAnsi="Trebuchet MS"/>
          <w:color w:val="1F4E79" w:themeColor="accent1" w:themeShade="80"/>
          <w:sz w:val="22"/>
          <w:szCs w:val="22"/>
        </w:rPr>
      </w:pPr>
      <w:bookmarkStart w:id="2092" w:name="_Toc161405413"/>
      <w:r w:rsidRPr="008C2CE4">
        <w:rPr>
          <w:rFonts w:ascii="Trebuchet MS" w:hAnsi="Trebuchet MS"/>
          <w:color w:val="1F4E79" w:themeColor="accent1" w:themeShade="80"/>
          <w:sz w:val="22"/>
          <w:szCs w:val="22"/>
        </w:rPr>
        <w:t>8.</w:t>
      </w:r>
      <w:r w:rsidR="00B056DD" w:rsidRPr="008C2CE4">
        <w:rPr>
          <w:rFonts w:ascii="Trebuchet MS" w:hAnsi="Trebuchet MS"/>
          <w:color w:val="1F4E79" w:themeColor="accent1" w:themeShade="80"/>
          <w:sz w:val="22"/>
          <w:szCs w:val="22"/>
        </w:rPr>
        <w:t>9</w:t>
      </w:r>
      <w:r w:rsidRPr="008C2CE4">
        <w:rPr>
          <w:rFonts w:ascii="Trebuchet MS" w:hAnsi="Trebuchet MS"/>
          <w:color w:val="1F4E79" w:themeColor="accent1" w:themeShade="80"/>
          <w:sz w:val="22"/>
          <w:szCs w:val="22"/>
        </w:rPr>
        <w:t xml:space="preserve">.2 </w:t>
      </w:r>
      <w:r w:rsidR="000E1081" w:rsidRPr="008C2CE4">
        <w:rPr>
          <w:rFonts w:ascii="Trebuchet MS" w:hAnsi="Trebuchet MS"/>
          <w:color w:val="1F4E79" w:themeColor="accent1" w:themeShade="80"/>
          <w:sz w:val="22"/>
          <w:szCs w:val="22"/>
        </w:rPr>
        <w:t>Decizia de acordare</w:t>
      </w:r>
      <w:r w:rsidR="00D56036" w:rsidRPr="008C2CE4">
        <w:rPr>
          <w:rFonts w:ascii="Trebuchet MS" w:hAnsi="Trebuchet MS"/>
          <w:color w:val="1F4E79" w:themeColor="accent1" w:themeShade="80"/>
          <w:sz w:val="22"/>
          <w:szCs w:val="22"/>
        </w:rPr>
        <w:t>/respingere</w:t>
      </w:r>
      <w:r w:rsidR="000E1081" w:rsidRPr="008C2CE4">
        <w:rPr>
          <w:rFonts w:ascii="Trebuchet MS" w:hAnsi="Trebuchet MS"/>
          <w:color w:val="1F4E79" w:themeColor="accent1" w:themeShade="80"/>
          <w:sz w:val="22"/>
          <w:szCs w:val="22"/>
        </w:rPr>
        <w:t xml:space="preserve"> a finanțării</w:t>
      </w:r>
      <w:bookmarkEnd w:id="2092"/>
    </w:p>
    <w:p w14:paraId="7F285FD1" w14:textId="0AE51976" w:rsidR="00D4422E" w:rsidRPr="008C2CE4" w:rsidRDefault="00D4422E" w:rsidP="00A5658D">
      <w:pPr>
        <w:jc w:val="both"/>
        <w:rPr>
          <w:rFonts w:ascii="Trebuchet MS" w:hAnsi="Trebuchet MS"/>
          <w:color w:val="1F4E79" w:themeColor="accent1" w:themeShade="80"/>
        </w:rPr>
      </w:pPr>
      <w:r w:rsidRPr="008C2CE4">
        <w:rPr>
          <w:rFonts w:ascii="Trebuchet MS" w:hAnsi="Trebuchet MS"/>
          <w:color w:val="1F4E79" w:themeColor="accent1" w:themeShade="80"/>
        </w:rPr>
        <w:t>AM/OI PEO va emite decizia de selecție/aprobare a finanțării, respectiv decizia de respingere a cererii de finanțare. Pentru cererile de finanțare selectate, AM/OI va proceda la încheierea contractului de finanțare.</w:t>
      </w:r>
    </w:p>
    <w:p w14:paraId="287E0864" w14:textId="77777777" w:rsidR="006D26C4" w:rsidRPr="008C2CE4" w:rsidRDefault="006D26C4" w:rsidP="00A5658D">
      <w:pPr>
        <w:jc w:val="both"/>
        <w:rPr>
          <w:rFonts w:ascii="Trebuchet MS" w:hAnsi="Trebuchet MS"/>
          <w:color w:val="1F4E79" w:themeColor="accent1" w:themeShade="80"/>
        </w:rPr>
      </w:pPr>
    </w:p>
    <w:p w14:paraId="0E7F214C" w14:textId="1237E5FA" w:rsidR="00FE6408" w:rsidRPr="008C2CE4" w:rsidRDefault="0094012B" w:rsidP="00A5658D">
      <w:pPr>
        <w:pStyle w:val="Heading3"/>
        <w:numPr>
          <w:ilvl w:val="2"/>
          <w:numId w:val="30"/>
        </w:numPr>
        <w:jc w:val="both"/>
        <w:rPr>
          <w:rFonts w:ascii="Trebuchet MS" w:hAnsi="Trebuchet MS"/>
          <w:color w:val="1F4E79" w:themeColor="accent1" w:themeShade="80"/>
          <w:sz w:val="22"/>
          <w:szCs w:val="22"/>
        </w:rPr>
      </w:pPr>
      <w:bookmarkStart w:id="2093" w:name="_Toc138259878"/>
      <w:bookmarkStart w:id="2094" w:name="_Toc138260527"/>
      <w:bookmarkStart w:id="2095" w:name="_Toc138261175"/>
      <w:bookmarkStart w:id="2096" w:name="_Toc138769060"/>
      <w:bookmarkStart w:id="2097" w:name="_Toc141108411"/>
      <w:bookmarkStart w:id="2098" w:name="_Toc161405414"/>
      <w:bookmarkEnd w:id="2093"/>
      <w:bookmarkEnd w:id="2094"/>
      <w:bookmarkEnd w:id="2095"/>
      <w:bookmarkEnd w:id="2096"/>
      <w:bookmarkEnd w:id="2097"/>
      <w:r w:rsidRPr="008C2CE4">
        <w:rPr>
          <w:rFonts w:ascii="Trebuchet MS" w:hAnsi="Trebuchet MS"/>
          <w:color w:val="1F4E79" w:themeColor="accent1" w:themeShade="80"/>
          <w:sz w:val="22"/>
          <w:szCs w:val="22"/>
        </w:rPr>
        <w:t xml:space="preserve">Definitivarea  </w:t>
      </w:r>
      <w:r w:rsidR="000E1081" w:rsidRPr="008C2CE4">
        <w:rPr>
          <w:rFonts w:ascii="Trebuchet MS" w:hAnsi="Trebuchet MS"/>
          <w:color w:val="1F4E79" w:themeColor="accent1" w:themeShade="80"/>
          <w:sz w:val="22"/>
          <w:szCs w:val="22"/>
        </w:rPr>
        <w:t>planului de monitorizare al proiectului</w:t>
      </w:r>
      <w:bookmarkEnd w:id="2098"/>
    </w:p>
    <w:p w14:paraId="643A24C1" w14:textId="08C23A51" w:rsidR="0031375F" w:rsidRPr="008C2CE4" w:rsidRDefault="0031375F">
      <w:pPr>
        <w:jc w:val="both"/>
        <w:rPr>
          <w:rFonts w:ascii="Trebuchet MS" w:hAnsi="Trebuchet MS"/>
          <w:color w:val="1F4E79" w:themeColor="accent1" w:themeShade="80"/>
        </w:rPr>
      </w:pPr>
      <w:r w:rsidRPr="008C2CE4">
        <w:rPr>
          <w:rFonts w:ascii="Trebuchet MS" w:hAnsi="Trebuchet MS"/>
          <w:color w:val="1F4E79" w:themeColor="accent1" w:themeShade="80"/>
        </w:rPr>
        <w:t>În conformitate cu Ordinul ministrului investițiilor și proiectelor europene nr. 1777/2023 , menționat la art. 4 alin.(1), art. 6 alin (1), și (3), art.7 alin (1) și art. 17 alin (2) din Ordonanța de Urgență a Guvernului nr. 23 din 12 aprilie 2023 privind instituirea unor măsuri de simplificare și digitalizare pentru gestionarea fondurilor europene aferente politicii de coeziune 2021-2027</w:t>
      </w:r>
      <w:r w:rsidR="00A04331" w:rsidRPr="008C2CE4">
        <w:rPr>
          <w:rFonts w:ascii="Trebuchet MS" w:hAnsi="Trebuchet MS"/>
          <w:color w:val="1F4E79" w:themeColor="accent1" w:themeShade="80"/>
        </w:rPr>
        <w:t>,</w:t>
      </w:r>
      <w:r w:rsidRPr="008C2CE4">
        <w:rPr>
          <w:rFonts w:ascii="Trebuchet MS" w:hAnsi="Trebuchet MS"/>
          <w:color w:val="1F4E79" w:themeColor="accent1" w:themeShade="80"/>
        </w:rPr>
        <w:t xml:space="preserve"> se completează anexa aplicabilă și se stabilesc ținte trimestriale pentru atingerea rezultatelor asumate.</w:t>
      </w:r>
    </w:p>
    <w:p w14:paraId="36025E06" w14:textId="290948CA"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Planul de monitorizare a proiectului este parte integrantă a contractului de finanțare/ deciziei de finanțare, după caz, și cuprinde indicatorii de etapă stabiliți pentru perioada de implementare a proiectului pe baza cărora se monitorizează și se evaluează progresul implementării proiectului, precum și condițiile și documentele justificative pe baza cărora se evaluează și se probează îndeplinirea acestora, în vederea atingerii obiectivelor și țintelor finale ale indicatorilor de realizare și de rezultat prevăzuți în cererea finanțare și asumați în contractul de finanțare/decizia de finanțare, după caz.</w:t>
      </w:r>
    </w:p>
    <w:p w14:paraId="1708223D" w14:textId="13DDE57F"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Planul de monitorizare include, de asemenea, valorile țintelor finale ale indicatorilor de realizare și de rezultat care trebuie atinse ca urmare a implementării proiectului, precum și valorile de bază / de referință ale acestora, dacă există.</w:t>
      </w:r>
    </w:p>
    <w:p w14:paraId="3D2D245C" w14:textId="5D5C39EC" w:rsidR="00566CCA" w:rsidRPr="008C2CE4" w:rsidRDefault="00566CCA" w:rsidP="00A5658D">
      <w:pPr>
        <w:pStyle w:val="Heading3"/>
        <w:numPr>
          <w:ilvl w:val="2"/>
          <w:numId w:val="30"/>
        </w:numPr>
        <w:jc w:val="both"/>
        <w:rPr>
          <w:rFonts w:ascii="Trebuchet MS" w:hAnsi="Trebuchet MS"/>
          <w:color w:val="1F4E79" w:themeColor="accent1" w:themeShade="80"/>
          <w:sz w:val="22"/>
          <w:szCs w:val="22"/>
        </w:rPr>
      </w:pPr>
      <w:bookmarkStart w:id="2099" w:name="_Toc138259880"/>
      <w:bookmarkStart w:id="2100" w:name="_Toc138260529"/>
      <w:bookmarkStart w:id="2101" w:name="_Toc138261177"/>
      <w:bookmarkStart w:id="2102" w:name="_Toc138769062"/>
      <w:bookmarkStart w:id="2103" w:name="_Toc141108413"/>
      <w:bookmarkStart w:id="2104" w:name="_Toc138259881"/>
      <w:bookmarkStart w:id="2105" w:name="_Toc138260530"/>
      <w:bookmarkStart w:id="2106" w:name="_Toc138261178"/>
      <w:bookmarkStart w:id="2107" w:name="_Toc138769063"/>
      <w:bookmarkStart w:id="2108" w:name="_Toc141108414"/>
      <w:bookmarkStart w:id="2109" w:name="_Toc161405415"/>
      <w:bookmarkEnd w:id="2099"/>
      <w:bookmarkEnd w:id="2100"/>
      <w:bookmarkEnd w:id="2101"/>
      <w:bookmarkEnd w:id="2102"/>
      <w:bookmarkEnd w:id="2103"/>
      <w:bookmarkEnd w:id="2104"/>
      <w:bookmarkEnd w:id="2105"/>
      <w:bookmarkEnd w:id="2106"/>
      <w:bookmarkEnd w:id="2107"/>
      <w:bookmarkEnd w:id="2108"/>
      <w:r w:rsidRPr="008C2CE4">
        <w:rPr>
          <w:rFonts w:ascii="Trebuchet MS" w:hAnsi="Trebuchet MS"/>
          <w:color w:val="1F4E79" w:themeColor="accent1" w:themeShade="80"/>
          <w:sz w:val="22"/>
          <w:szCs w:val="22"/>
        </w:rPr>
        <w:t>Semnarea contractului</w:t>
      </w:r>
      <w:r w:rsidR="00D8002D" w:rsidRPr="008C2CE4">
        <w:rPr>
          <w:rFonts w:ascii="Trebuchet MS" w:hAnsi="Trebuchet MS"/>
          <w:color w:val="1F4E79" w:themeColor="accent1" w:themeShade="80"/>
          <w:sz w:val="22"/>
          <w:szCs w:val="22"/>
        </w:rPr>
        <w:t xml:space="preserve"> de finanțare </w:t>
      </w:r>
      <w:r w:rsidR="00B45E20" w:rsidRPr="008C2CE4">
        <w:rPr>
          <w:rFonts w:ascii="Trebuchet MS" w:hAnsi="Trebuchet MS"/>
          <w:color w:val="1F4E79" w:themeColor="accent1" w:themeShade="80"/>
          <w:sz w:val="22"/>
          <w:szCs w:val="22"/>
        </w:rPr>
        <w:t>/</w:t>
      </w:r>
      <w:r w:rsidR="00D8002D" w:rsidRPr="008C2CE4">
        <w:rPr>
          <w:rFonts w:ascii="Trebuchet MS" w:hAnsi="Trebuchet MS"/>
          <w:color w:val="1F4E79" w:themeColor="accent1" w:themeShade="80"/>
          <w:sz w:val="22"/>
          <w:szCs w:val="22"/>
        </w:rPr>
        <w:t xml:space="preserve">emiterea </w:t>
      </w:r>
      <w:r w:rsidR="00B45E20" w:rsidRPr="008C2CE4">
        <w:rPr>
          <w:rFonts w:ascii="Trebuchet MS" w:hAnsi="Trebuchet MS"/>
          <w:color w:val="1F4E79" w:themeColor="accent1" w:themeShade="80"/>
          <w:sz w:val="22"/>
          <w:szCs w:val="22"/>
        </w:rPr>
        <w:t>deciziei</w:t>
      </w:r>
      <w:r w:rsidRPr="008C2CE4">
        <w:rPr>
          <w:rFonts w:ascii="Trebuchet MS" w:hAnsi="Trebuchet MS"/>
          <w:color w:val="1F4E79" w:themeColor="accent1" w:themeShade="80"/>
          <w:sz w:val="22"/>
          <w:szCs w:val="22"/>
        </w:rPr>
        <w:t xml:space="preserve"> de finanțare</w:t>
      </w:r>
      <w:bookmarkEnd w:id="2109"/>
    </w:p>
    <w:p w14:paraId="608043D2" w14:textId="7C1DEF7D" w:rsidR="00AF4206" w:rsidRPr="008C2CE4" w:rsidRDefault="00AF4206">
      <w:pPr>
        <w:jc w:val="both"/>
        <w:rPr>
          <w:rFonts w:ascii="Trebuchet MS" w:hAnsi="Trebuchet MS"/>
          <w:color w:val="1F4E79" w:themeColor="accent1" w:themeShade="80"/>
        </w:rPr>
      </w:pPr>
      <w:r w:rsidRPr="008C2CE4">
        <w:rPr>
          <w:rFonts w:ascii="Trebuchet MS" w:hAnsi="Trebuchet MS"/>
          <w:color w:val="1F4E79" w:themeColor="accent1" w:themeShade="80"/>
        </w:rPr>
        <w:t>Procesul de contractare se derulează în conformitate cu prevederile PoIDS – Ghidul Solicitantului Condiții Generale - capito</w:t>
      </w:r>
      <w:r w:rsidR="0031375F" w:rsidRPr="008C2CE4">
        <w:rPr>
          <w:rFonts w:ascii="Trebuchet MS" w:hAnsi="Trebuchet MS"/>
          <w:color w:val="1F4E79" w:themeColor="accent1" w:themeShade="80"/>
        </w:rPr>
        <w:t>l</w:t>
      </w:r>
      <w:r w:rsidRPr="008C2CE4">
        <w:rPr>
          <w:rFonts w:ascii="Trebuchet MS" w:hAnsi="Trebuchet MS"/>
          <w:color w:val="1F4E79" w:themeColor="accent1" w:themeShade="80"/>
        </w:rPr>
        <w:t>ul 5.</w:t>
      </w:r>
      <w:r w:rsidR="0031375F" w:rsidRPr="008C2CE4">
        <w:rPr>
          <w:rFonts w:ascii="Trebuchet MS" w:hAnsi="Trebuchet MS"/>
          <w:color w:val="1F4E79" w:themeColor="accent1" w:themeShade="80"/>
        </w:rPr>
        <w:t>3</w:t>
      </w:r>
      <w:r w:rsidRPr="008C2CE4">
        <w:rPr>
          <w:rFonts w:ascii="Trebuchet MS" w:hAnsi="Trebuchet MS"/>
          <w:color w:val="1F4E79" w:themeColor="accent1" w:themeShade="80"/>
        </w:rPr>
        <w:t xml:space="preserve"> ”Contractare”.</w:t>
      </w:r>
    </w:p>
    <w:p w14:paraId="2C4149A1" w14:textId="145D6E19" w:rsidR="0031375F" w:rsidRPr="008C2CE4" w:rsidRDefault="0031375F" w:rsidP="0031375F">
      <w:pPr>
        <w:jc w:val="both"/>
        <w:rPr>
          <w:rFonts w:ascii="Trebuchet MS" w:hAnsi="Trebuchet MS"/>
          <w:color w:val="1F4E79" w:themeColor="accent1" w:themeShade="80"/>
        </w:rPr>
      </w:pPr>
      <w:r w:rsidRPr="008C2CE4">
        <w:rPr>
          <w:rFonts w:ascii="Trebuchet MS" w:hAnsi="Trebuchet MS"/>
          <w:color w:val="1F4E79" w:themeColor="accent1" w:themeShade="80"/>
        </w:rPr>
        <w:t xml:space="preserve">Contractul de finanțare va respecta modelul prevăzut în anexa la Ordinul ministrului investițiilor și proiectelor europene nr. 2041 din 25 mai 2023 pentru aprobarea modelului contractului de finanţare prevăzut la art. 14 alin. (2) din Ordonanţa de urgenţă a Guvernului </w:t>
      </w:r>
      <w:r w:rsidRPr="008C2CE4">
        <w:rPr>
          <w:rFonts w:ascii="Trebuchet MS" w:hAnsi="Trebuchet MS"/>
          <w:color w:val="1F4E79" w:themeColor="accent1" w:themeShade="80"/>
        </w:rPr>
        <w:lastRenderedPageBreak/>
        <w:t xml:space="preserve">nr. 23/2023 privind instituirea unor măsuri de simplificare şi digitalizare pentru gestionarea fondurilor europene aferente Politicii de coeziune 2021-2027. </w:t>
      </w:r>
    </w:p>
    <w:p w14:paraId="22A5A5AD" w14:textId="21CB0162" w:rsidR="0031375F" w:rsidRPr="008C2CE4" w:rsidRDefault="0031375F"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Condițiile specifice ale contractului de finanțare (anexa 6 la Contractul de finanțare) sunt prevăzute în Anexa </w:t>
      </w:r>
      <w:r w:rsidR="00B700D6" w:rsidRPr="008C2CE4">
        <w:rPr>
          <w:rFonts w:ascii="Trebuchet MS" w:hAnsi="Trebuchet MS"/>
          <w:color w:val="1F4E79" w:themeColor="accent1" w:themeShade="80"/>
        </w:rPr>
        <w:t>13</w:t>
      </w:r>
      <w:r w:rsidRPr="008C2CE4">
        <w:rPr>
          <w:rFonts w:ascii="Trebuchet MS" w:hAnsi="Trebuchet MS"/>
          <w:color w:val="1F4E79" w:themeColor="accent1" w:themeShade="80"/>
        </w:rPr>
        <w:t xml:space="preserve"> la prezentul Ghid al Solicitantului - Condiții Specifice.</w:t>
      </w:r>
    </w:p>
    <w:p w14:paraId="317C9255" w14:textId="33B6C514" w:rsidR="00AF4206" w:rsidRPr="008C2CE4" w:rsidRDefault="00AF4206">
      <w:pPr>
        <w:jc w:val="both"/>
        <w:rPr>
          <w:rFonts w:ascii="Trebuchet MS" w:hAnsi="Trebuchet MS"/>
          <w:color w:val="1F4E79" w:themeColor="accent1" w:themeShade="80"/>
        </w:rPr>
      </w:pPr>
      <w:r w:rsidRPr="008C2CE4">
        <w:rPr>
          <w:rFonts w:ascii="Trebuchet MS" w:hAnsi="Trebuchet MS"/>
          <w:color w:val="1F4E79" w:themeColor="accent1" w:themeShade="80"/>
        </w:rPr>
        <w:t>Contractul de finanțare/ decizia de finanțare, după caz, se generează de sistemul informatic MySMIS2021/SMIS2021+ și se semnează numai în format electronic de către reprezentantul legal/persoanele împuternicite ale autorității de management/organismului intermediar, după caz, și reprezentantul legal/persoanele împuternicite desemnate de solicitantul sau liderul de parteneriat în numele parteneriatului constituit.</w:t>
      </w:r>
    </w:p>
    <w:p w14:paraId="4AEBD77F" w14:textId="77777777" w:rsidR="00AF4206" w:rsidRPr="008C2CE4" w:rsidRDefault="004C0B72" w:rsidP="00A5658D">
      <w:pPr>
        <w:pStyle w:val="Heading1"/>
        <w:numPr>
          <w:ilvl w:val="0"/>
          <w:numId w:val="30"/>
        </w:numPr>
        <w:jc w:val="both"/>
        <w:rPr>
          <w:rFonts w:ascii="Trebuchet MS" w:hAnsi="Trebuchet MS"/>
          <w:color w:val="1F4E79" w:themeColor="accent1" w:themeShade="80"/>
          <w:sz w:val="22"/>
          <w:szCs w:val="22"/>
        </w:rPr>
      </w:pPr>
      <w:bookmarkStart w:id="2110" w:name="_Toc161405416"/>
      <w:r w:rsidRPr="008C2CE4">
        <w:rPr>
          <w:rFonts w:ascii="Trebuchet MS" w:hAnsi="Trebuchet MS"/>
          <w:color w:val="1F4E79" w:themeColor="accent1" w:themeShade="80"/>
          <w:sz w:val="22"/>
          <w:szCs w:val="22"/>
        </w:rPr>
        <w:t>ASPECTE PRIVIND CONFLICTUL DE INTERESE</w:t>
      </w:r>
      <w:bookmarkEnd w:id="2110"/>
    </w:p>
    <w:p w14:paraId="507E6783"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La conceperea cererii de finanțare precum și pe toată perioada implementării proiectului, beneficiarii vor trebui să respecte prevederile legale europene și naționale în vigoare referitoare la conflictul de interese şi regimul incompatibilităţilor.</w:t>
      </w:r>
    </w:p>
    <w:p w14:paraId="1C55E2FC" w14:textId="4CA2C919"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Beneficiarii de finanţare nerambursabilă se obligă să întreprindă toate diligenţele necesare pentru a evita orice conflict de interese şi să informeze cu celeritate, în scris, AM PoIDS în legătură cu orice situaţie care dă naştere sau este posibil să dea naştere unui astfel de conflict. În cazul apariţiei riscului unei astfel de situații beneficiarul trebuie să ia măsuri care să conducă la evitarea, respectiv stingerea lui şi să informeze în scris AMP</w:t>
      </w:r>
      <w:r w:rsidR="0031375F" w:rsidRPr="008C2CE4">
        <w:rPr>
          <w:rFonts w:ascii="Trebuchet MS" w:hAnsi="Trebuchet MS"/>
          <w:color w:val="1F4E79" w:themeColor="accent1" w:themeShade="80"/>
        </w:rPr>
        <w:t>o</w:t>
      </w:r>
      <w:r w:rsidRPr="008C2CE4">
        <w:rPr>
          <w:rFonts w:ascii="Trebuchet MS" w:hAnsi="Trebuchet MS"/>
          <w:color w:val="1F4E79" w:themeColor="accent1" w:themeShade="80"/>
        </w:rPr>
        <w:t>IDS / OIP</w:t>
      </w:r>
      <w:r w:rsidR="0031375F" w:rsidRPr="008C2CE4">
        <w:rPr>
          <w:rFonts w:ascii="Trebuchet MS" w:hAnsi="Trebuchet MS"/>
          <w:color w:val="1F4E79" w:themeColor="accent1" w:themeShade="80"/>
        </w:rPr>
        <w:t>o</w:t>
      </w:r>
      <w:r w:rsidRPr="008C2CE4">
        <w:rPr>
          <w:rFonts w:ascii="Trebuchet MS" w:hAnsi="Trebuchet MS"/>
          <w:color w:val="1F4E79" w:themeColor="accent1" w:themeShade="80"/>
        </w:rPr>
        <w:t xml:space="preserve">IDS delegat în legătură cu orice situație care dă naștere sau este posibil să dea naștere unui astfel de conflict, în termen de 3 (trei) zile lucrătoare de la apariția unei astfel de situații. </w:t>
      </w:r>
    </w:p>
    <w:p w14:paraId="25F1A195"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Reprezintă conflict de interese orice situație care împiedică beneficiarii de a avea o atitudine obiectivă şi imparţială, sau care îi împiedică să execute activităţile prevăzute în cererea de finanţare într-o manieră obiectivă şi imparţială, din motive referitoare la familie, viaţă personală, afinităţi politice sau naţionale, interese economice sau orice alte interese. Interesele anterior menţionate includ orice avantaj pentru persoana în cauză, soţul/soţia sau o rudă ori un afin, până la gradul 2 inclusiv. </w:t>
      </w:r>
    </w:p>
    <w:p w14:paraId="41D0A845" w14:textId="2193A752"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Această prevedere se aplică Beneficiarului, subcontractorilor, furnizorilor şi angajaților Beneficiarului şi altor persoane juridice publice sau private, în cazul în care acestea sunt implicate în activităţi care pot fi încadrate în execuţia, auditarea sau controlul bugetului Uniunii Europene, precum și angajaților AM PoIDS/OI P</w:t>
      </w:r>
      <w:r w:rsidR="0031375F" w:rsidRPr="008C2CE4">
        <w:rPr>
          <w:rFonts w:ascii="Trebuchet MS" w:hAnsi="Trebuchet MS"/>
          <w:color w:val="1F4E79" w:themeColor="accent1" w:themeShade="80"/>
        </w:rPr>
        <w:t>o</w:t>
      </w:r>
      <w:r w:rsidRPr="008C2CE4">
        <w:rPr>
          <w:rFonts w:ascii="Trebuchet MS" w:hAnsi="Trebuchet MS"/>
          <w:color w:val="1F4E79" w:themeColor="accent1" w:themeShade="80"/>
        </w:rPr>
        <w:t>IDS delegat și persoanelor fizice sau juridice care desfăşoară activităţi externalizate pentru AMP</w:t>
      </w:r>
      <w:r w:rsidR="0031375F" w:rsidRPr="008C2CE4">
        <w:rPr>
          <w:rFonts w:ascii="Trebuchet MS" w:hAnsi="Trebuchet MS"/>
          <w:color w:val="1F4E79" w:themeColor="accent1" w:themeShade="80"/>
        </w:rPr>
        <w:t>o</w:t>
      </w:r>
      <w:r w:rsidRPr="008C2CE4">
        <w:rPr>
          <w:rFonts w:ascii="Trebuchet MS" w:hAnsi="Trebuchet MS"/>
          <w:color w:val="1F4E79" w:themeColor="accent1" w:themeShade="80"/>
        </w:rPr>
        <w:t>IDS/OI P</w:t>
      </w:r>
      <w:r w:rsidR="0031375F" w:rsidRPr="008C2CE4">
        <w:rPr>
          <w:rFonts w:ascii="Trebuchet MS" w:hAnsi="Trebuchet MS"/>
          <w:color w:val="1F4E79" w:themeColor="accent1" w:themeShade="80"/>
        </w:rPr>
        <w:t>o</w:t>
      </w:r>
      <w:r w:rsidRPr="008C2CE4">
        <w:rPr>
          <w:rFonts w:ascii="Trebuchet MS" w:hAnsi="Trebuchet MS"/>
          <w:color w:val="1F4E79" w:themeColor="accent1" w:themeShade="80"/>
        </w:rPr>
        <w:t xml:space="preserve">IDS delegate, implicați direct în procesul de evaluare/selecţie/aprobare/control, după caz, a cererilor de finanţare, respectiv în procesul de verificare/autorizare/ plată/control al cererilor de rambursare/plată. </w:t>
      </w:r>
    </w:p>
    <w:p w14:paraId="7CD4426B"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În temeiul articolului 61 alin. (3) din Regulamentul (UE, Euratom) 2018/1046 al Parlamentului European şi al Consiliului din 18 iulie 2018 privind normele financiare aplicabile bugetului general al Uniunii, „un conflict de interese există în cazul în care „exercitarea imparțială și obiectivă a funcțiilor unui actor financiar sau ale unei alte persoane” implicate în execuția bugetului „este compromisă din motive care implică familia, viața afectivă, afinitățile politice sau naționale, interesul economic sau orice alt interes personal direct sau indirect”. </w:t>
      </w:r>
    </w:p>
    <w:p w14:paraId="7604FD87"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În sensul aspectelor menționate mai sus, Beneficiarii acestora se obligă să ia toate măsurile pentru respectarea regulilor pentru evitarea conflictului de interese, conform următoarelor prevederi legislative europene si naționale: </w:t>
      </w:r>
    </w:p>
    <w:p w14:paraId="387F0B38" w14:textId="0A92F672" w:rsidR="00AF4206" w:rsidRPr="008C2CE4" w:rsidRDefault="00AF4206" w:rsidP="00A5658D">
      <w:pPr>
        <w:pStyle w:val="ListParagraph"/>
        <w:numPr>
          <w:ilvl w:val="0"/>
          <w:numId w:val="53"/>
        </w:numPr>
        <w:jc w:val="both"/>
        <w:rPr>
          <w:rFonts w:ascii="Trebuchet MS" w:hAnsi="Trebuchet MS"/>
          <w:color w:val="1F4E79" w:themeColor="accent1" w:themeShade="80"/>
        </w:rPr>
      </w:pPr>
      <w:r w:rsidRPr="008C2CE4">
        <w:rPr>
          <w:rFonts w:ascii="Trebuchet MS" w:hAnsi="Trebuchet MS"/>
          <w:color w:val="1F4E79" w:themeColor="accent1" w:themeShade="80"/>
        </w:rPr>
        <w:t xml:space="preserve">Articolul 61 din Regulamentul (UE, EUROATOM) nr. 1046/2018 al Parlamentului European și al Consiliului din 18 iulie 2018 privind normele financiare aplicabile </w:t>
      </w:r>
      <w:r w:rsidRPr="008C2CE4">
        <w:rPr>
          <w:rFonts w:ascii="Trebuchet MS" w:hAnsi="Trebuchet MS"/>
          <w:color w:val="1F4E79" w:themeColor="accent1" w:themeShade="80"/>
        </w:rPr>
        <w:lastRenderedPageBreak/>
        <w:t>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7CDE41D3" w14:textId="57976E4A" w:rsidR="00AF4206" w:rsidRPr="008C2CE4" w:rsidRDefault="00AF4206" w:rsidP="00A5658D">
      <w:pPr>
        <w:pStyle w:val="ListParagraph"/>
        <w:numPr>
          <w:ilvl w:val="0"/>
          <w:numId w:val="53"/>
        </w:numPr>
        <w:jc w:val="both"/>
        <w:rPr>
          <w:rFonts w:ascii="Trebuchet MS" w:hAnsi="Trebuchet MS"/>
          <w:color w:val="1F4E79" w:themeColor="accent1" w:themeShade="80"/>
        </w:rPr>
      </w:pPr>
      <w:r w:rsidRPr="008C2CE4">
        <w:rPr>
          <w:rFonts w:ascii="Trebuchet MS" w:hAnsi="Trebuchet MS"/>
          <w:color w:val="1F4E79" w:themeColor="accent1" w:themeShade="80"/>
        </w:rPr>
        <w:t xml:space="preserve">Capitolul II, Secțiunea a 2-a Reguli în materia conflictului de interese, din OUG nr. 66/2011 privind prevenirea, constatarea şi sancţionarea neregulilor apărute în obţinerea şi utilizarea fondurilor europene şi/sau a fondurilor publice naţionale aferente acestora, cu modificările și completările ulterioare; </w:t>
      </w:r>
    </w:p>
    <w:p w14:paraId="75903DBA" w14:textId="16A97B0B" w:rsidR="00AF4206" w:rsidRPr="008C2CE4" w:rsidRDefault="00AF4206" w:rsidP="00A5658D">
      <w:pPr>
        <w:pStyle w:val="ListParagraph"/>
        <w:numPr>
          <w:ilvl w:val="0"/>
          <w:numId w:val="53"/>
        </w:numPr>
        <w:jc w:val="both"/>
        <w:rPr>
          <w:rFonts w:ascii="Trebuchet MS" w:hAnsi="Trebuchet MS"/>
          <w:color w:val="1F4E79" w:themeColor="accent1" w:themeShade="80"/>
        </w:rPr>
      </w:pPr>
      <w:r w:rsidRPr="008C2CE4">
        <w:rPr>
          <w:rFonts w:ascii="Trebuchet MS" w:hAnsi="Trebuchet MS"/>
          <w:color w:val="1F4E79" w:themeColor="accent1" w:themeShade="80"/>
        </w:rPr>
        <w:t xml:space="preserve">Titlul IV, Capitolul II Conflictul de interese din Legea nr. 161/2003 privind unele măsuri pentru asigurarea transparenței în exercitarea demnităților publice, a funcțiilor publice și în mediul de afaceri, prevenirea și sancționarea corupției, cu modificările și completările ulterioare, pentru beneficiarii care fac parte din categoria subiecților de drept public; </w:t>
      </w:r>
    </w:p>
    <w:p w14:paraId="05390C01" w14:textId="601392BA" w:rsidR="004C0B72" w:rsidRPr="008C2CE4" w:rsidRDefault="00AF4206" w:rsidP="00A5658D">
      <w:pPr>
        <w:pStyle w:val="ListParagraph"/>
        <w:numPr>
          <w:ilvl w:val="0"/>
          <w:numId w:val="53"/>
        </w:numPr>
        <w:jc w:val="both"/>
        <w:rPr>
          <w:rFonts w:ascii="Trebuchet MS" w:hAnsi="Trebuchet MS"/>
          <w:color w:val="1F4E79" w:themeColor="accent1" w:themeShade="80"/>
        </w:rPr>
      </w:pPr>
      <w:r w:rsidRPr="008C2CE4">
        <w:rPr>
          <w:rFonts w:ascii="Trebuchet MS" w:hAnsi="Trebuchet MS"/>
          <w:color w:val="1F4E79" w:themeColor="accent1" w:themeShade="80"/>
        </w:rPr>
        <w:t>Capitolul II, secțiunea 4 Reguli de evitare a conflictului de interese, (art. 58-63), din Legea nr. 98/2016 privind achizițiile publice.</w:t>
      </w:r>
      <w:r w:rsidR="004C0B72" w:rsidRPr="008C2CE4">
        <w:rPr>
          <w:rFonts w:ascii="Trebuchet MS" w:hAnsi="Trebuchet MS"/>
          <w:color w:val="1F4E79" w:themeColor="accent1" w:themeShade="80"/>
        </w:rPr>
        <w:t xml:space="preserve">  </w:t>
      </w:r>
      <w:r w:rsidR="004C0B72" w:rsidRPr="008C2CE4">
        <w:rPr>
          <w:rFonts w:ascii="Trebuchet MS" w:hAnsi="Trebuchet MS"/>
          <w:color w:val="1F4E79" w:themeColor="accent1" w:themeShade="80"/>
        </w:rPr>
        <w:tab/>
      </w:r>
    </w:p>
    <w:p w14:paraId="03A43475" w14:textId="77777777" w:rsidR="004C0B72" w:rsidRPr="008C2CE4" w:rsidRDefault="004C0B72" w:rsidP="00120FFE">
      <w:pPr>
        <w:pStyle w:val="ListParagraph"/>
        <w:spacing w:before="120" w:after="120"/>
        <w:ind w:left="1065"/>
        <w:jc w:val="both"/>
        <w:rPr>
          <w:rFonts w:ascii="Trebuchet MS" w:hAnsi="Trebuchet MS"/>
          <w:b/>
          <w:bCs/>
          <w:i/>
          <w:color w:val="1F4E79" w:themeColor="accent1" w:themeShade="80"/>
        </w:rPr>
      </w:pPr>
    </w:p>
    <w:p w14:paraId="63C6923F" w14:textId="2EE4475B" w:rsidR="00FE6408" w:rsidRPr="008C2CE4" w:rsidRDefault="004C0B72" w:rsidP="00A5658D">
      <w:pPr>
        <w:pStyle w:val="Heading1"/>
        <w:numPr>
          <w:ilvl w:val="0"/>
          <w:numId w:val="30"/>
        </w:numPr>
        <w:jc w:val="both"/>
        <w:rPr>
          <w:rFonts w:ascii="Trebuchet MS" w:hAnsi="Trebuchet MS"/>
          <w:color w:val="1F4E79" w:themeColor="accent1" w:themeShade="80"/>
          <w:sz w:val="22"/>
          <w:szCs w:val="22"/>
        </w:rPr>
      </w:pPr>
      <w:bookmarkStart w:id="2111" w:name="_Toc161405417"/>
      <w:r w:rsidRPr="008C2CE4">
        <w:rPr>
          <w:rFonts w:ascii="Trebuchet MS" w:hAnsi="Trebuchet MS"/>
          <w:color w:val="1F4E79" w:themeColor="accent1" w:themeShade="80"/>
          <w:sz w:val="22"/>
          <w:szCs w:val="22"/>
        </w:rPr>
        <w:t>ASPECTE PRIVIND PRELUC</w:t>
      </w:r>
      <w:r w:rsidR="0072671F" w:rsidRPr="008C2CE4">
        <w:rPr>
          <w:rFonts w:ascii="Trebuchet MS" w:hAnsi="Trebuchet MS"/>
          <w:color w:val="1F4E79" w:themeColor="accent1" w:themeShade="80"/>
          <w:sz w:val="22"/>
          <w:szCs w:val="22"/>
        </w:rPr>
        <w:t>R</w:t>
      </w:r>
      <w:r w:rsidRPr="008C2CE4">
        <w:rPr>
          <w:rFonts w:ascii="Trebuchet MS" w:hAnsi="Trebuchet MS"/>
          <w:color w:val="1F4E79" w:themeColor="accent1" w:themeShade="80"/>
          <w:sz w:val="22"/>
          <w:szCs w:val="22"/>
        </w:rPr>
        <w:t>AREA DATELOR CU CARACTER PERSONAL</w:t>
      </w:r>
      <w:bookmarkEnd w:id="2111"/>
    </w:p>
    <w:p w14:paraId="550DAB8E" w14:textId="77777777" w:rsidR="00120FFE" w:rsidRPr="008C2CE4" w:rsidRDefault="00120FFE" w:rsidP="00120FFE">
      <w:pPr>
        <w:jc w:val="both"/>
        <w:rPr>
          <w:rFonts w:ascii="Trebuchet MS" w:hAnsi="Trebuchet MS"/>
          <w:color w:val="1F4E79" w:themeColor="accent1" w:themeShade="80"/>
        </w:rPr>
      </w:pPr>
    </w:p>
    <w:p w14:paraId="00E91374" w14:textId="3FA91815"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Beneficiarii de finantare nerambursabila au obligaţia de a respecta prevederile Regulamentului nr. 679 din 27 aprilie 2016 privind protecţia persoanelor fizice în ceea ce priveşte prelucrarea datelor cu caracter personal şi privind libera circulaţie a acestor date (Regulamentul general privind protecţia datelor), precum şi prevederile Directivei 2002/58/CE privind prelucrarea datelor personale și protejarea confidențialității în sectorul comunicațiilor publice (Directiva asupra confidențialității și comunicațiilor electronice), transpusă în legislaţia naţională prin Legea nr. 506/2004 privind prelucrarea datelor cu caracter personal şi protecţia vieţii private în sectorul comunicaţiilor electronice, cu modificarile si completarile ulterioare. </w:t>
      </w:r>
    </w:p>
    <w:p w14:paraId="089C0BD5"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Astfel, participantii la activitatile proiectului vor fi informati despre obligativitatea de a furniza datele lor personale si despre faptul că datele lor personale vor fi prelucrate în aplicatiile electronice SMIS/MySMIS, in toate fazele de evaluare/ contractare/ implementare/ sustenabilitate a proiectului, cu respectarea dispoziţiilor legale menţionate. Beneficiarii trebuie să faca dovada ca au obtinut consimţământul pentru prelucrarea datelor cu caracter personal de la fiecare participant, în conformitate cu prevederile legale menționate.</w:t>
      </w:r>
    </w:p>
    <w:p w14:paraId="657E90D1" w14:textId="77777777"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Datele personale ale reprezentanților legali ai solicitanților/beneficiarilor, împuterniciților, persoanelor nominalizate în echipa de proiect/evidențiate în documentele proiectului vor fi prelucrate ca urmare a procesului de încărcare a informațiilor în sistemul informatic.  </w:t>
      </w:r>
      <w:r w:rsidRPr="008C2CE4">
        <w:rPr>
          <w:rFonts w:ascii="Trebuchet MS" w:hAnsi="Trebuchet MS"/>
          <w:color w:val="1F4E79" w:themeColor="accent1" w:themeShade="80"/>
        </w:rPr>
        <w:tab/>
        <w:t xml:space="preserve">  </w:t>
      </w:r>
    </w:p>
    <w:p w14:paraId="585E58B7" w14:textId="5A5C1E6B" w:rsidR="00AF4206" w:rsidRPr="008C2CE4" w:rsidRDefault="00AF4206" w:rsidP="00A5658D">
      <w:pPr>
        <w:jc w:val="both"/>
        <w:rPr>
          <w:rFonts w:ascii="Trebuchet MS" w:hAnsi="Trebuchet MS"/>
          <w:color w:val="1F4E79" w:themeColor="accent1" w:themeShade="80"/>
        </w:rPr>
      </w:pPr>
      <w:r w:rsidRPr="008C2CE4">
        <w:rPr>
          <w:rFonts w:ascii="Trebuchet MS" w:hAnsi="Trebuchet MS"/>
          <w:color w:val="1F4E79" w:themeColor="accent1" w:themeShade="80"/>
        </w:rPr>
        <w:t>Depunerea cererii de finanțare reprezintă un angajament ferm privind acordul solicitantului</w:t>
      </w:r>
      <w:r w:rsidR="0031375F" w:rsidRPr="008C2CE4">
        <w:rPr>
          <w:rFonts w:ascii="Trebuchet MS" w:hAnsi="Trebuchet MS"/>
          <w:color w:val="1F4E79" w:themeColor="accent1" w:themeShade="80"/>
        </w:rPr>
        <w:t xml:space="preserve"> /partenerilor</w:t>
      </w:r>
      <w:r w:rsidRPr="008C2CE4">
        <w:rPr>
          <w:rFonts w:ascii="Trebuchet MS" w:hAnsi="Trebuchet MS"/>
          <w:color w:val="1F4E79" w:themeColor="accent1" w:themeShade="80"/>
        </w:rPr>
        <w:t xml:space="preserve">, cu privire la prelucrarea datelor cu caracter personal procesate </w:t>
      </w:r>
      <w:r w:rsidR="0031375F" w:rsidRPr="008C2CE4">
        <w:rPr>
          <w:rFonts w:ascii="Trebuchet MS" w:hAnsi="Trebuchet MS"/>
          <w:color w:val="1F4E79" w:themeColor="accent1" w:themeShade="80"/>
        </w:rPr>
        <w:t>în toate fazele de evaluare și selecție și ulterior, dacă este cazul, în toate fazele de contractare, implementare, sustenabilitate a proiectului, inclusiv în cadrul aplicațiilor electronice MySMIS2021/SMIS2021+</w:t>
      </w:r>
      <w:r w:rsidRPr="008C2CE4">
        <w:rPr>
          <w:rFonts w:ascii="Trebuchet MS" w:hAnsi="Trebuchet MS"/>
          <w:color w:val="1F4E79" w:themeColor="accent1" w:themeShade="80"/>
        </w:rPr>
        <w:t>.</w:t>
      </w:r>
    </w:p>
    <w:p w14:paraId="7390F27A" w14:textId="20A44EA7" w:rsidR="004C0B72" w:rsidRPr="008C2CE4" w:rsidRDefault="004C0B72" w:rsidP="00120FFE">
      <w:pPr>
        <w:spacing w:before="120" w:after="120"/>
        <w:jc w:val="both"/>
        <w:rPr>
          <w:rFonts w:ascii="Trebuchet MS" w:hAnsi="Trebuchet MS"/>
          <w:iCs/>
          <w:color w:val="1F4E79" w:themeColor="accent1" w:themeShade="80"/>
        </w:rPr>
      </w:pPr>
      <w:r w:rsidRPr="008C2CE4">
        <w:rPr>
          <w:rFonts w:ascii="Trebuchet MS" w:hAnsi="Trebuchet MS"/>
          <w:iCs/>
          <w:color w:val="1F4E79" w:themeColor="accent1" w:themeShade="80"/>
        </w:rPr>
        <w:tab/>
      </w:r>
    </w:p>
    <w:p w14:paraId="69E8ED20" w14:textId="4EB0AD65" w:rsidR="00A82C81" w:rsidRPr="008C2CE4" w:rsidRDefault="00A82C81" w:rsidP="00A5658D">
      <w:pPr>
        <w:pStyle w:val="Heading1"/>
        <w:numPr>
          <w:ilvl w:val="0"/>
          <w:numId w:val="30"/>
        </w:numPr>
        <w:jc w:val="both"/>
        <w:rPr>
          <w:rFonts w:ascii="Trebuchet MS" w:hAnsi="Trebuchet MS"/>
          <w:color w:val="1F4E79" w:themeColor="accent1" w:themeShade="80"/>
          <w:sz w:val="22"/>
          <w:szCs w:val="22"/>
        </w:rPr>
      </w:pPr>
      <w:bookmarkStart w:id="2112" w:name="_Toc134129814"/>
      <w:bookmarkStart w:id="2113" w:name="_Toc134130040"/>
      <w:bookmarkStart w:id="2114" w:name="_Toc134130268"/>
      <w:bookmarkStart w:id="2115" w:name="_Toc134171726"/>
      <w:bookmarkStart w:id="2116" w:name="_Toc134172849"/>
      <w:bookmarkStart w:id="2117" w:name="_Toc134173074"/>
      <w:bookmarkStart w:id="2118" w:name="_Toc134173300"/>
      <w:bookmarkStart w:id="2119" w:name="_Toc134173526"/>
      <w:bookmarkStart w:id="2120" w:name="_Toc134173751"/>
      <w:bookmarkStart w:id="2121" w:name="_Toc134173976"/>
      <w:bookmarkStart w:id="2122" w:name="_Toc134174199"/>
      <w:bookmarkStart w:id="2123" w:name="_Toc134174422"/>
      <w:bookmarkStart w:id="2124" w:name="_Toc134174644"/>
      <w:bookmarkStart w:id="2125" w:name="_Toc134174866"/>
      <w:bookmarkStart w:id="2126" w:name="_Toc134175088"/>
      <w:bookmarkStart w:id="2127" w:name="_Toc161405418"/>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sidRPr="008C2CE4">
        <w:rPr>
          <w:rFonts w:ascii="Trebuchet MS" w:hAnsi="Trebuchet MS"/>
          <w:color w:val="1F4E79" w:themeColor="accent1" w:themeShade="80"/>
          <w:sz w:val="22"/>
          <w:szCs w:val="22"/>
        </w:rPr>
        <w:lastRenderedPageBreak/>
        <w:t>ASPECTE PRIVIND MONITORIZAREA TEHNICĂ ȘI RAPOARTELE DE PROGRES</w:t>
      </w:r>
      <w:bookmarkEnd w:id="2127"/>
      <w:r w:rsidRPr="008C2CE4">
        <w:rPr>
          <w:rFonts w:ascii="Trebuchet MS" w:hAnsi="Trebuchet MS"/>
          <w:color w:val="1F4E79" w:themeColor="accent1" w:themeShade="80"/>
          <w:sz w:val="22"/>
          <w:szCs w:val="22"/>
        </w:rPr>
        <w:t xml:space="preserve">  </w:t>
      </w:r>
    </w:p>
    <w:p w14:paraId="4DD59069" w14:textId="77777777" w:rsidR="0000098A" w:rsidRPr="008C2CE4" w:rsidRDefault="00C54A8F" w:rsidP="00A5658D">
      <w:pPr>
        <w:pStyle w:val="Heading2"/>
        <w:numPr>
          <w:ilvl w:val="1"/>
          <w:numId w:val="18"/>
        </w:numPr>
        <w:jc w:val="both"/>
        <w:rPr>
          <w:rFonts w:ascii="Trebuchet MS" w:hAnsi="Trebuchet MS"/>
          <w:i/>
          <w:iCs/>
          <w:color w:val="1F4E79" w:themeColor="accent1" w:themeShade="80"/>
          <w:sz w:val="22"/>
          <w:szCs w:val="22"/>
        </w:rPr>
      </w:pPr>
      <w:r w:rsidRPr="008C2CE4">
        <w:rPr>
          <w:rFonts w:ascii="Trebuchet MS" w:hAnsi="Trebuchet MS"/>
          <w:i/>
          <w:iCs/>
          <w:color w:val="1F4E79" w:themeColor="accent1" w:themeShade="80"/>
          <w:sz w:val="22"/>
          <w:szCs w:val="22"/>
        </w:rPr>
        <w:t xml:space="preserve"> </w:t>
      </w:r>
      <w:bookmarkStart w:id="2128" w:name="_Toc161405419"/>
      <w:r w:rsidR="00A61553" w:rsidRPr="008C2CE4">
        <w:rPr>
          <w:rFonts w:ascii="Trebuchet MS" w:hAnsi="Trebuchet MS"/>
          <w:i/>
          <w:iCs/>
          <w:color w:val="1F4E79" w:themeColor="accent1" w:themeShade="80"/>
          <w:sz w:val="22"/>
          <w:szCs w:val="22"/>
        </w:rPr>
        <w:t>Rapoartele de progres</w:t>
      </w:r>
      <w:bookmarkEnd w:id="2128"/>
    </w:p>
    <w:p w14:paraId="42B137D8" w14:textId="77777777" w:rsidR="00792707" w:rsidRPr="008C2CE4" w:rsidRDefault="00792707" w:rsidP="00745F11">
      <w:pPr>
        <w:rPr>
          <w:rFonts w:ascii="Trebuchet MS" w:hAnsi="Trebuchet MS"/>
          <w:color w:val="1F4E79" w:themeColor="accent1" w:themeShade="80"/>
        </w:rPr>
      </w:pPr>
      <w:r w:rsidRPr="008C2CE4">
        <w:rPr>
          <w:rFonts w:ascii="Trebuchet MS" w:hAnsi="Trebuchet MS"/>
          <w:color w:val="1F4E79" w:themeColor="accent1" w:themeShade="80"/>
        </w:rPr>
        <w:t>În procesul de monitorizare a proiectelor se elaborează raportul de progres și raportul de vizită, al căror conținut-cadru este aprobat prin ordin al ministrului investițiilor și proiectelor europene.</w:t>
      </w:r>
    </w:p>
    <w:p w14:paraId="06F3C6F1" w14:textId="3498A4A5" w:rsidR="00A82C81" w:rsidRPr="008C2CE4" w:rsidRDefault="00792707" w:rsidP="00A5658D">
      <w:pPr>
        <w:jc w:val="both"/>
        <w:rPr>
          <w:rFonts w:ascii="Trebuchet MS" w:hAnsi="Trebuchet MS"/>
          <w:color w:val="1F4E79" w:themeColor="accent1" w:themeShade="80"/>
        </w:rPr>
      </w:pPr>
      <w:r w:rsidRPr="008C2CE4">
        <w:rPr>
          <w:rFonts w:ascii="Trebuchet MS" w:hAnsi="Trebuchet MS"/>
          <w:color w:val="1F4E79" w:themeColor="accent1" w:themeShade="80"/>
        </w:rPr>
        <w:t>Raportul de progres se generează prin sistemul informatic MySMIS2021/SMIS2021+ de către beneficiar și se transmite periodic, conform prevederilor Ghidului solicitantului și ale contractului, în termen de 30 de zile de la finalizarea perioadei de raportare. AM/OI, după caz, aplică măsuri consolidate de monitorizare și poate să aplice măsurile corective prevăzute în contractul de finanțare pentru cheltuielile aferente perioadei de raportare solicitate la rambursare în cazul nerespectării repetate a termenului de depunere a raportului care conduce la apariția de decalaje între progresul fizic la nivelul țintelor asumate și stadiul din rapoartele de progres și pe care are obligația de a le prevedea în contractul/decizia de finanțare.</w:t>
      </w:r>
    </w:p>
    <w:p w14:paraId="0EFF6A4B" w14:textId="77777777" w:rsidR="0000098A" w:rsidRPr="008C2CE4" w:rsidRDefault="0000098A" w:rsidP="00A5658D">
      <w:pPr>
        <w:pStyle w:val="Heading2"/>
        <w:numPr>
          <w:ilvl w:val="1"/>
          <w:numId w:val="18"/>
        </w:numPr>
        <w:jc w:val="both"/>
        <w:rPr>
          <w:rFonts w:ascii="Trebuchet MS" w:hAnsi="Trebuchet MS"/>
          <w:i/>
          <w:color w:val="1F4E79" w:themeColor="accent1" w:themeShade="80"/>
          <w:sz w:val="22"/>
          <w:szCs w:val="22"/>
        </w:rPr>
      </w:pPr>
      <w:r w:rsidRPr="008C2CE4">
        <w:rPr>
          <w:rFonts w:ascii="Trebuchet MS" w:hAnsi="Trebuchet MS"/>
          <w:i/>
          <w:color w:val="1F4E79" w:themeColor="accent1" w:themeShade="80"/>
          <w:sz w:val="22"/>
          <w:szCs w:val="22"/>
        </w:rPr>
        <w:t xml:space="preserve"> </w:t>
      </w:r>
      <w:bookmarkStart w:id="2129" w:name="_Toc161405420"/>
      <w:r w:rsidR="00A61553" w:rsidRPr="008C2CE4">
        <w:rPr>
          <w:rFonts w:ascii="Trebuchet MS" w:hAnsi="Trebuchet MS"/>
          <w:i/>
          <w:color w:val="1F4E79" w:themeColor="accent1" w:themeShade="80"/>
          <w:sz w:val="22"/>
          <w:szCs w:val="22"/>
        </w:rPr>
        <w:t>Vizitele de monitorizare</w:t>
      </w:r>
      <w:bookmarkEnd w:id="2129"/>
    </w:p>
    <w:p w14:paraId="30EE33CB" w14:textId="77777777" w:rsidR="0000098A" w:rsidRPr="008C2CE4" w:rsidRDefault="0000098A" w:rsidP="00A5658D">
      <w:pPr>
        <w:jc w:val="both"/>
        <w:rPr>
          <w:rFonts w:ascii="Trebuchet MS" w:eastAsiaTheme="majorEastAsia" w:hAnsi="Trebuchet MS" w:cstheme="majorBidi"/>
          <w:iCs/>
          <w:color w:val="1F4E79" w:themeColor="accent1" w:themeShade="80"/>
        </w:rPr>
      </w:pPr>
      <w:r w:rsidRPr="008C2CE4">
        <w:rPr>
          <w:rFonts w:ascii="Trebuchet MS" w:eastAsiaTheme="majorEastAsia" w:hAnsi="Trebuchet MS" w:cstheme="majorBidi"/>
          <w:iCs/>
          <w:color w:val="1F4E79" w:themeColor="accent1" w:themeShade="80"/>
        </w:rPr>
        <w:t>AM PoIDS/OI are dreptul de a monitoriza și verifica din punct de vedere tehnic şi financiar implementarea proiectului, pe baza contractului de finanțare, cererii de finanțare aprobate și a Planului de monitorizare, în vederea asigurării îndeplinirii obiectivelor proiectului și prevenirii neregulilor. În acest sens, va realiza vizite de monitorizare și vizite la fața locului, pentru a verifica progresul fizic al activităților și stadiul realizării indicatorilor, îndeplinirea indicatorilor de etapă (dacă este cazul).</w:t>
      </w:r>
    </w:p>
    <w:p w14:paraId="1DF7EF81" w14:textId="77777777" w:rsidR="0000098A" w:rsidRPr="008C2CE4" w:rsidRDefault="0000098A" w:rsidP="00A5658D">
      <w:pPr>
        <w:jc w:val="both"/>
        <w:rPr>
          <w:rFonts w:ascii="Trebuchet MS" w:eastAsiaTheme="majorEastAsia" w:hAnsi="Trebuchet MS" w:cstheme="majorBidi"/>
          <w:iCs/>
          <w:color w:val="1F4E79" w:themeColor="accent1" w:themeShade="80"/>
        </w:rPr>
      </w:pPr>
      <w:r w:rsidRPr="008C2CE4">
        <w:rPr>
          <w:rFonts w:ascii="Trebuchet MS" w:eastAsiaTheme="majorEastAsia" w:hAnsi="Trebuchet MS" w:cstheme="majorBidi"/>
          <w:iCs/>
          <w:color w:val="1F4E79" w:themeColor="accent1" w:themeShade="80"/>
        </w:rPr>
        <w:t>AM PoIDS/OI poate realiza vizite pe teren la beneficiarii proiectelor, post-implementare, pe perioada în care beneficiarul/liderul de parteneriat/ partenerii au obligația de a asigura sustenabilitatea/durabilitatea proiectului, respectiv caracterul durabil al operațiunilor potrivit prevederilor art. 65 din Regulamentul (UE) 2021/1060, după caz.</w:t>
      </w:r>
    </w:p>
    <w:p w14:paraId="7A051283" w14:textId="77777777" w:rsidR="0031375F" w:rsidRPr="008C2CE4" w:rsidRDefault="0000098A">
      <w:pPr>
        <w:jc w:val="both"/>
        <w:rPr>
          <w:rFonts w:ascii="Trebuchet MS" w:eastAsiaTheme="majorEastAsia" w:hAnsi="Trebuchet MS" w:cstheme="majorBidi"/>
          <w:iCs/>
          <w:color w:val="1F4E79" w:themeColor="accent1" w:themeShade="80"/>
        </w:rPr>
      </w:pPr>
      <w:r w:rsidRPr="008C2CE4">
        <w:rPr>
          <w:rFonts w:ascii="Trebuchet MS" w:eastAsiaTheme="majorEastAsia" w:hAnsi="Trebuchet MS" w:cstheme="majorBidi"/>
          <w:iCs/>
          <w:color w:val="1F4E79" w:themeColor="accent1" w:themeShade="80"/>
        </w:rPr>
        <w:t>AM PoIDS/OI are obligația de a informa beneficiarul, prin MySMIS2021, asupra acțiunilor de verificare la fața locului a implementării proiectului/ acțiunilor de monitorizare/ acțiunilor de control din partea autorităților care desfășoară activități de audit și control, cu excepția vizitelor de monitorizare ad-hoc și a cazurilor în care informarea prealabilă ar putea prejudicia obiectul verificărilor.</w:t>
      </w:r>
    </w:p>
    <w:p w14:paraId="52B2A863" w14:textId="6ACBDF74" w:rsidR="00A61553" w:rsidRPr="008C2CE4" w:rsidRDefault="0031375F" w:rsidP="00A5658D">
      <w:pPr>
        <w:jc w:val="both"/>
        <w:rPr>
          <w:rFonts w:ascii="Trebuchet MS" w:hAnsi="Trebuchet MS"/>
          <w:iCs/>
          <w:color w:val="1F4E79" w:themeColor="accent1" w:themeShade="80"/>
        </w:rPr>
      </w:pPr>
      <w:r w:rsidRPr="008C2CE4">
        <w:rPr>
          <w:rFonts w:ascii="Trebuchet MS" w:eastAsiaTheme="majorEastAsia" w:hAnsi="Trebuchet MS" w:cstheme="majorBidi"/>
          <w:iCs/>
          <w:color w:val="1F4E79" w:themeColor="accent1" w:themeShade="80"/>
        </w:rPr>
        <w:t>Se vor respecta prevederile Capitolului VII – Implementarea și monitorizarea proiectului din OUG nr. 23/2023 privind instituirea unor măsuri de simplificare și digitalizare pentru gestionarea fondurilor europene aferente Politicii de Coeziune 2021-2027.</w:t>
      </w:r>
      <w:r w:rsidR="00A61553" w:rsidRPr="008C2CE4">
        <w:rPr>
          <w:rFonts w:ascii="Trebuchet MS" w:eastAsiaTheme="majorEastAsia" w:hAnsi="Trebuchet MS" w:cstheme="majorBidi"/>
          <w:iCs/>
          <w:color w:val="1F4E79" w:themeColor="accent1" w:themeShade="80"/>
        </w:rPr>
        <w:t xml:space="preserve"> </w:t>
      </w:r>
    </w:p>
    <w:p w14:paraId="72102DB8" w14:textId="01407D37" w:rsidR="00A61553" w:rsidRPr="008C2CE4" w:rsidRDefault="0000098A" w:rsidP="00A5658D">
      <w:pPr>
        <w:pStyle w:val="Heading2"/>
        <w:numPr>
          <w:ilvl w:val="1"/>
          <w:numId w:val="18"/>
        </w:numPr>
        <w:jc w:val="both"/>
        <w:rPr>
          <w:rFonts w:ascii="Trebuchet MS" w:hAnsi="Trebuchet MS"/>
          <w:i/>
          <w:color w:val="1F4E79" w:themeColor="accent1" w:themeShade="80"/>
          <w:sz w:val="22"/>
          <w:szCs w:val="22"/>
        </w:rPr>
      </w:pPr>
      <w:r w:rsidRPr="008C2CE4">
        <w:rPr>
          <w:rFonts w:ascii="Trebuchet MS" w:hAnsi="Trebuchet MS"/>
          <w:i/>
          <w:color w:val="1F4E79" w:themeColor="accent1" w:themeShade="80"/>
          <w:sz w:val="22"/>
          <w:szCs w:val="22"/>
        </w:rPr>
        <w:t xml:space="preserve"> </w:t>
      </w:r>
      <w:bookmarkStart w:id="2130" w:name="_Toc161405421"/>
      <w:r w:rsidR="00A61553" w:rsidRPr="008C2CE4">
        <w:rPr>
          <w:rFonts w:ascii="Trebuchet MS" w:hAnsi="Trebuchet MS"/>
          <w:i/>
          <w:color w:val="1F4E79" w:themeColor="accent1" w:themeShade="80"/>
          <w:sz w:val="22"/>
          <w:szCs w:val="22"/>
        </w:rPr>
        <w:t>Mecanismul specific indicatorilor de etapă. Planul de monitorizare</w:t>
      </w:r>
      <w:bookmarkEnd w:id="2130"/>
    </w:p>
    <w:p w14:paraId="667C4EFA" w14:textId="77777777" w:rsidR="0031375F" w:rsidRPr="008C2CE4" w:rsidRDefault="0031375F" w:rsidP="0031375F">
      <w:pPr>
        <w:jc w:val="both"/>
        <w:rPr>
          <w:rFonts w:ascii="Trebuchet MS" w:hAnsi="Trebuchet MS"/>
          <w:color w:val="1F4E79" w:themeColor="accent1" w:themeShade="80"/>
        </w:rPr>
      </w:pPr>
      <w:r w:rsidRPr="008C2CE4">
        <w:rPr>
          <w:rFonts w:ascii="Trebuchet MS" w:hAnsi="Trebuchet MS"/>
          <w:color w:val="1F4E79" w:themeColor="accent1" w:themeShade="80"/>
        </w:rPr>
        <w:t>Se vor respecta prevederile Capitolului VII – Implementarea și monitorizarea proiectului din OUG nr. 23/2023 privind instituirea unor măsuri de simplificare și digitalizare pentru gestionarea fondurilor europene aferente Politicii de Coeziune 2021-2027.</w:t>
      </w:r>
    </w:p>
    <w:p w14:paraId="1FEFAC10" w14:textId="443A5CAD" w:rsidR="0000098A" w:rsidRPr="008C2CE4" w:rsidRDefault="0031375F"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Descrierea și detalierea procesului tehnic de transmitere a Rapoartelor Tehnice de Progres și a documentelor suport va fi prezentată de către AM PoIDS/ OI PoIDS  prin publicarea Manualului Beneficiarului.  </w:t>
      </w:r>
    </w:p>
    <w:p w14:paraId="0BBEB050" w14:textId="52210ACE" w:rsidR="00A82C81" w:rsidRPr="008C2CE4" w:rsidRDefault="00A82C81" w:rsidP="00A5658D">
      <w:pPr>
        <w:pStyle w:val="Heading1"/>
        <w:numPr>
          <w:ilvl w:val="0"/>
          <w:numId w:val="30"/>
        </w:numPr>
        <w:jc w:val="both"/>
        <w:rPr>
          <w:rFonts w:ascii="Trebuchet MS" w:hAnsi="Trebuchet MS"/>
          <w:color w:val="1F4E79" w:themeColor="accent1" w:themeShade="80"/>
          <w:sz w:val="22"/>
          <w:szCs w:val="22"/>
        </w:rPr>
      </w:pPr>
      <w:bookmarkStart w:id="2131" w:name="_Toc138259893"/>
      <w:bookmarkStart w:id="2132" w:name="_Toc138260542"/>
      <w:bookmarkStart w:id="2133" w:name="_Toc138261189"/>
      <w:bookmarkStart w:id="2134" w:name="_Toc138769074"/>
      <w:bookmarkStart w:id="2135" w:name="_Toc141108425"/>
      <w:bookmarkStart w:id="2136" w:name="_Toc138259894"/>
      <w:bookmarkStart w:id="2137" w:name="_Toc138260543"/>
      <w:bookmarkStart w:id="2138" w:name="_Toc138261190"/>
      <w:bookmarkStart w:id="2139" w:name="_Toc138769075"/>
      <w:bookmarkStart w:id="2140" w:name="_Toc141108426"/>
      <w:bookmarkStart w:id="2141" w:name="_Toc134172854"/>
      <w:bookmarkStart w:id="2142" w:name="_Toc134173079"/>
      <w:bookmarkStart w:id="2143" w:name="_Toc134173305"/>
      <w:bookmarkStart w:id="2144" w:name="_Toc134173531"/>
      <w:bookmarkStart w:id="2145" w:name="_Toc134173756"/>
      <w:bookmarkStart w:id="2146" w:name="_Toc134173981"/>
      <w:bookmarkStart w:id="2147" w:name="_Toc134174204"/>
      <w:bookmarkStart w:id="2148" w:name="_Toc134174427"/>
      <w:bookmarkStart w:id="2149" w:name="_Toc134174649"/>
      <w:bookmarkStart w:id="2150" w:name="_Toc134174871"/>
      <w:bookmarkStart w:id="2151" w:name="_Toc134175093"/>
      <w:bookmarkStart w:id="2152" w:name="_Toc161405422"/>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8C2CE4">
        <w:rPr>
          <w:rFonts w:ascii="Trebuchet MS" w:hAnsi="Trebuchet MS"/>
          <w:color w:val="1F4E79" w:themeColor="accent1" w:themeShade="80"/>
          <w:sz w:val="22"/>
          <w:szCs w:val="22"/>
        </w:rPr>
        <w:t>ASPECTE PRIVIND MANAGEMENTUL FINANCIAR</w:t>
      </w:r>
      <w:bookmarkEnd w:id="2152"/>
    </w:p>
    <w:p w14:paraId="1E668BBB" w14:textId="07D53EBC" w:rsidR="0081129A" w:rsidRPr="008C2CE4" w:rsidRDefault="0081129A"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Mecanismele cererilor de prefinantare, plată şi rambursare a cheltuielilor în cadrul contractelor de finanţare se realizează în conformitate cu prevederile OUG nr. 133/17.12.2021 privind gestionarea financiară a fondurilor europene pentru perioada de programare 2021—2027 alocate României din Fondul european de dezvoltare regională, Fondul de coeziune, Fondul social european Plus, Fondul pentru o tranziție justă, cu modificările şi completările ulterioare, precum şi în conformitate prevederile HG nr. </w:t>
      </w:r>
      <w:r w:rsidRPr="008C2CE4">
        <w:rPr>
          <w:rFonts w:ascii="Trebuchet MS" w:hAnsi="Trebuchet MS"/>
          <w:color w:val="1F4E79" w:themeColor="accent1" w:themeShade="80"/>
        </w:rPr>
        <w:lastRenderedPageBreak/>
        <w:t>829/2022 pentru aprobarea Normelor metodologice de aplicare a prevederilor OUG nr. 133/17.12.2021.</w:t>
      </w:r>
    </w:p>
    <w:p w14:paraId="6A675593" w14:textId="18C5DFC2" w:rsidR="00FF620F" w:rsidRPr="008C2CE4" w:rsidRDefault="00A2531C" w:rsidP="00A5658D">
      <w:pPr>
        <w:pStyle w:val="Heading2"/>
        <w:numPr>
          <w:ilvl w:val="1"/>
          <w:numId w:val="39"/>
        </w:numPr>
        <w:jc w:val="both"/>
        <w:rPr>
          <w:rFonts w:ascii="Trebuchet MS" w:hAnsi="Trebuchet MS"/>
          <w:color w:val="1F4E79" w:themeColor="accent1" w:themeShade="80"/>
          <w:sz w:val="22"/>
          <w:szCs w:val="22"/>
        </w:rPr>
      </w:pPr>
      <w:bookmarkStart w:id="2153" w:name="_Hlk131881881"/>
      <w:r w:rsidRPr="008C2CE4">
        <w:rPr>
          <w:rFonts w:ascii="Trebuchet MS" w:hAnsi="Trebuchet MS"/>
          <w:color w:val="1F4E79" w:themeColor="accent1" w:themeShade="80"/>
          <w:sz w:val="22"/>
          <w:szCs w:val="22"/>
        </w:rPr>
        <w:t xml:space="preserve"> </w:t>
      </w:r>
      <w:bookmarkStart w:id="2154" w:name="_Toc161405423"/>
      <w:r w:rsidR="00A61553" w:rsidRPr="008C2CE4">
        <w:rPr>
          <w:rFonts w:ascii="Trebuchet MS" w:hAnsi="Trebuchet MS"/>
          <w:color w:val="1F4E79" w:themeColor="accent1" w:themeShade="80"/>
          <w:sz w:val="22"/>
          <w:szCs w:val="22"/>
        </w:rPr>
        <w:t>Mecanismul cererilor de prefinanțare</w:t>
      </w:r>
      <w:bookmarkEnd w:id="2154"/>
    </w:p>
    <w:p w14:paraId="5D358EC9" w14:textId="77777777" w:rsidR="00FF620F" w:rsidRPr="008C2CE4" w:rsidRDefault="00FF620F" w:rsidP="00A5658D">
      <w:pPr>
        <w:jc w:val="both"/>
        <w:rPr>
          <w:rFonts w:ascii="Trebuchet MS" w:hAnsi="Trebuchet MS"/>
          <w:color w:val="1F4E79" w:themeColor="accent1" w:themeShade="80"/>
        </w:rPr>
      </w:pPr>
      <w:r w:rsidRPr="008C2CE4">
        <w:rPr>
          <w:rFonts w:ascii="Trebuchet MS" w:hAnsi="Trebuchet MS"/>
          <w:color w:val="1F4E79" w:themeColor="accent1" w:themeShade="80"/>
        </w:rPr>
        <w:t>Mecanismul cererilor de prefinanțare este reglementat de cap IV, art. 18-20 din O.U.G. nr. 133/17.12.2021 si prin H.G. nr. 829/2022 pentru aprobarea Normelor metodologice de aplicare a prevederilor Ordonanţei de urgenţă a Guvernului nr. 133/17.12.2021.</w:t>
      </w:r>
    </w:p>
    <w:p w14:paraId="34E7D3D7" w14:textId="77777777" w:rsidR="00FF620F" w:rsidRPr="008C2CE4" w:rsidRDefault="00FF620F" w:rsidP="00120FFE">
      <w:pPr>
        <w:jc w:val="both"/>
        <w:rPr>
          <w:rFonts w:ascii="Trebuchet MS" w:hAnsi="Trebuchet MS"/>
          <w:color w:val="1F4E79" w:themeColor="accent1" w:themeShade="80"/>
        </w:rPr>
      </w:pPr>
      <w:r w:rsidRPr="008C2CE4">
        <w:rPr>
          <w:rFonts w:ascii="Trebuchet MS" w:hAnsi="Trebuchet MS"/>
          <w:color w:val="1F4E79" w:themeColor="accent1" w:themeShade="80"/>
        </w:rPr>
        <w:t>Cerere de prefinanțare reprezinta cererea depusă de către un beneficiar/lider de parteneriat prin care se solicită autorității de management virarea sumelor necesare pentru plata cheltuielilor necesare implementării proiectelor finanțate din fonduri europene, fără depășirea valorii totale eligibile a contractului de finanțare, așa cum sunt prevăzute în bugetele contractelor/ deciziilor de finanțare.</w:t>
      </w:r>
    </w:p>
    <w:p w14:paraId="5C5CA196" w14:textId="77777777" w:rsidR="00A2531C" w:rsidRPr="008C2CE4" w:rsidRDefault="00A2531C" w:rsidP="00120FFE">
      <w:pPr>
        <w:jc w:val="both"/>
        <w:rPr>
          <w:rFonts w:ascii="Trebuchet MS" w:hAnsi="Trebuchet MS"/>
          <w:color w:val="1F4E79" w:themeColor="accent1" w:themeShade="80"/>
        </w:rPr>
      </w:pPr>
      <w:r w:rsidRPr="008C2CE4">
        <w:rPr>
          <w:rFonts w:ascii="Trebuchet MS" w:hAnsi="Trebuchet MS"/>
          <w:color w:val="1F4E79" w:themeColor="accent1" w:themeShade="80"/>
        </w:rPr>
        <w:t>Beneficiarii/Liderii de parteneriat/Partenerii care au primit prefinanţare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14:paraId="54FFFFFD" w14:textId="4175BC8A" w:rsidR="00A2531C" w:rsidRPr="008C2CE4" w:rsidRDefault="00A2531C" w:rsidP="00120FFE">
      <w:pPr>
        <w:jc w:val="both"/>
        <w:rPr>
          <w:rFonts w:ascii="Trebuchet MS" w:hAnsi="Trebuchet MS"/>
          <w:color w:val="1F4E79" w:themeColor="accent1" w:themeShade="80"/>
        </w:rPr>
      </w:pPr>
      <w:r w:rsidRPr="008C2CE4">
        <w:rPr>
          <w:rFonts w:ascii="Trebuchet MS" w:hAnsi="Trebuchet MS"/>
          <w:color w:val="1F4E79" w:themeColor="accent1" w:themeShade="80"/>
        </w:rPr>
        <w:t>În cazul în care autoritatea de management autorizează cheltuieli eligibile cuprinse în cererile de rambursare, aferente fondurilor externe nerambursabile şi cofinanţării de la bugetul de stat, contravaloarea acestora se deduce din valoarea prefinanţării, iar sumele respective nu se mai cuvin a fi rambursate beneficiarilor/liderilor de parteneriat/ partenerilor, după caz.</w:t>
      </w:r>
    </w:p>
    <w:p w14:paraId="41FED42B" w14:textId="134F2D1A" w:rsidR="00FF620F" w:rsidRPr="008C2CE4" w:rsidRDefault="00FF620F"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Beneficiarii/Liderii de parteneriat/Partenerii au obligaţia restituirii integrale/parţiale a prefinanţării acordate, în cazul în care aceştia nu justifică prin cereri de rambursare utilizarea fondurilor acordate. Modalitatea de restituire </w:t>
      </w:r>
      <w:r w:rsidR="0031375F" w:rsidRPr="008C2CE4">
        <w:rPr>
          <w:rFonts w:ascii="Trebuchet MS" w:hAnsi="Trebuchet MS"/>
          <w:color w:val="1F4E79" w:themeColor="accent1" w:themeShade="80"/>
        </w:rPr>
        <w:t>este</w:t>
      </w:r>
      <w:r w:rsidRPr="008C2CE4">
        <w:rPr>
          <w:rFonts w:ascii="Trebuchet MS" w:hAnsi="Trebuchet MS"/>
          <w:color w:val="1F4E79" w:themeColor="accent1" w:themeShade="80"/>
        </w:rPr>
        <w:t xml:space="preserve"> prevăzută în cuprinsul normelor metodologice la OUG nr. 133/17.12.2021.</w:t>
      </w:r>
    </w:p>
    <w:bookmarkEnd w:id="2153"/>
    <w:p w14:paraId="08B27674" w14:textId="3783FD3C" w:rsidR="00A61553" w:rsidRPr="008C2CE4" w:rsidRDefault="00A61553" w:rsidP="00A5658D">
      <w:pPr>
        <w:jc w:val="both"/>
        <w:rPr>
          <w:rFonts w:ascii="Trebuchet MS" w:hAnsi="Trebuchet MS"/>
          <w:color w:val="1F4E79" w:themeColor="accent1" w:themeShade="80"/>
        </w:rPr>
      </w:pPr>
      <w:r w:rsidRPr="008C2CE4">
        <w:rPr>
          <w:rFonts w:ascii="Trebuchet MS" w:hAnsi="Trebuchet MS"/>
          <w:color w:val="1F4E79" w:themeColor="accent1" w:themeShade="80"/>
        </w:rPr>
        <w:tab/>
      </w:r>
    </w:p>
    <w:p w14:paraId="74DEFEB1" w14:textId="7126B6FF" w:rsidR="00FF620F" w:rsidRPr="008C2CE4" w:rsidRDefault="00A2531C" w:rsidP="00A5658D">
      <w:pPr>
        <w:pStyle w:val="Heading2"/>
        <w:numPr>
          <w:ilvl w:val="1"/>
          <w:numId w:val="39"/>
        </w:numPr>
        <w:jc w:val="both"/>
        <w:rPr>
          <w:rFonts w:ascii="Trebuchet MS" w:hAnsi="Trebuchet MS"/>
          <w:color w:val="1F4E79" w:themeColor="accent1" w:themeShade="80"/>
          <w:sz w:val="22"/>
          <w:szCs w:val="22"/>
        </w:rPr>
      </w:pPr>
      <w:r w:rsidRPr="008C2CE4">
        <w:rPr>
          <w:rFonts w:ascii="Trebuchet MS" w:hAnsi="Trebuchet MS"/>
          <w:color w:val="1F4E79" w:themeColor="accent1" w:themeShade="80"/>
          <w:sz w:val="22"/>
          <w:szCs w:val="22"/>
        </w:rPr>
        <w:t xml:space="preserve"> </w:t>
      </w:r>
      <w:bookmarkStart w:id="2155" w:name="_Toc161405424"/>
      <w:r w:rsidR="00A61553" w:rsidRPr="008C2CE4">
        <w:rPr>
          <w:rFonts w:ascii="Trebuchet MS" w:hAnsi="Trebuchet MS"/>
          <w:color w:val="1F4E79" w:themeColor="accent1" w:themeShade="80"/>
          <w:sz w:val="22"/>
          <w:szCs w:val="22"/>
        </w:rPr>
        <w:t>Mecanismul cererilor de plată</w:t>
      </w:r>
      <w:bookmarkEnd w:id="2155"/>
    </w:p>
    <w:p w14:paraId="392C3A93" w14:textId="77777777" w:rsidR="00FF620F" w:rsidRPr="008C2CE4" w:rsidRDefault="00FF620F" w:rsidP="00A5658D">
      <w:pPr>
        <w:jc w:val="both"/>
        <w:rPr>
          <w:rFonts w:ascii="Trebuchet MS" w:hAnsi="Trebuchet MS"/>
          <w:color w:val="1F4E79" w:themeColor="accent1" w:themeShade="80"/>
        </w:rPr>
      </w:pPr>
      <w:r w:rsidRPr="008C2CE4">
        <w:rPr>
          <w:rFonts w:ascii="Trebuchet MS" w:hAnsi="Trebuchet MS"/>
          <w:color w:val="1F4E79" w:themeColor="accent1" w:themeShade="80"/>
        </w:rPr>
        <w:t>Mecanismul cererilor de plata este reglementat de cap V, art. 22 din O.U.G. nr. 133/17.12.2021 si prin H.G. nr. 829/2022 pentru aprobarea Normelor metodologice de aplicare a prevederilor Ordonanţei de urgenţă a Guvernului nr. 133/17.12.2021.</w:t>
      </w:r>
    </w:p>
    <w:p w14:paraId="75209E47" w14:textId="5FB271E4" w:rsidR="00FF620F" w:rsidRPr="008C2CE4" w:rsidRDefault="00FF620F" w:rsidP="00A5658D">
      <w:pPr>
        <w:jc w:val="both"/>
        <w:rPr>
          <w:rFonts w:ascii="Trebuchet MS" w:hAnsi="Trebuchet MS"/>
          <w:color w:val="1F4E79" w:themeColor="accent1" w:themeShade="80"/>
        </w:rPr>
      </w:pPr>
      <w:r w:rsidRPr="008C2CE4">
        <w:rPr>
          <w:rFonts w:ascii="Trebuchet MS" w:hAnsi="Trebuchet MS"/>
          <w:color w:val="1F4E79" w:themeColor="accent1" w:themeShade="80"/>
        </w:rPr>
        <w:t>În procesul de implementare a programelor, autorităţile de management pot utiliza mecanismul cererilor de plată. Mecanismul cererilor de plată se aplică beneficiarilor de proiecte finanțate din fonduri europene, alţii decât cei prevăzuţi la art. 7 alin. (1)-(5), (8) şi 10 din O.U.G. nr. 133/17.12.2021.</w:t>
      </w:r>
    </w:p>
    <w:p w14:paraId="7F650665" w14:textId="657D8BC5" w:rsidR="00FF620F" w:rsidRPr="008C2CE4" w:rsidRDefault="00FF620F" w:rsidP="00A5658D">
      <w:pPr>
        <w:jc w:val="both"/>
        <w:rPr>
          <w:rFonts w:ascii="Trebuchet MS" w:hAnsi="Trebuchet MS"/>
          <w:color w:val="1F4E79" w:themeColor="accent1" w:themeShade="80"/>
        </w:rPr>
      </w:pPr>
      <w:r w:rsidRPr="008C2CE4">
        <w:rPr>
          <w:rFonts w:ascii="Trebuchet MS" w:hAnsi="Trebuchet MS"/>
          <w:color w:val="1F4E79" w:themeColor="accent1" w:themeShade="80"/>
        </w:rPr>
        <w:t>Cerere de plată reprezintă cererea depusă de către un beneficiar/lider al unui parteneriat prin care se solicită autorității de management virarea sumelor necesare pentru plata cheltuielilor eligibile, rambursabile, conform contractului de finanțare, în baza facturilor, facturilor de avans, statelor privind plata salariilor, a statelor/centralizatoarelor pentru acordarea burselor, subvențiilor, premiilor și onorariilor.</w:t>
      </w:r>
    </w:p>
    <w:p w14:paraId="4120F538" w14:textId="379AAE49" w:rsidR="00A61553" w:rsidRPr="008C2CE4" w:rsidRDefault="00FF620F" w:rsidP="00A5658D">
      <w:pPr>
        <w:jc w:val="both"/>
        <w:rPr>
          <w:rFonts w:ascii="Trebuchet MS" w:hAnsi="Trebuchet MS" w:cstheme="majorBidi"/>
          <w:color w:val="1F4E79" w:themeColor="accent1" w:themeShade="80"/>
        </w:rPr>
      </w:pPr>
      <w:r w:rsidRPr="008C2CE4">
        <w:rPr>
          <w:rFonts w:ascii="Trebuchet MS" w:hAnsi="Trebuchet MS"/>
          <w:color w:val="1F4E79" w:themeColor="accent1" w:themeShade="80"/>
        </w:rPr>
        <w:t>După primirea facturilor pentru livrarea bunurilor/ prestarea serviciilor/execuţia lucrărilor recepţionate, acceptate la plată, a facturilor de avans în conformitate cu clauzele prevăzute în contractele de achiziţii aferente proiectelor implementate, acceptate la plată, a statelor privind plata salariilor, a statelor/centralizatoarelor pentru acordarea burselor, subvenţiilor, premiilor şi onorariilor, beneficiarul depune la organismul intermediar/autoritatea de management cererea de plată şi documentele justificative aferente acesteia.</w:t>
      </w:r>
      <w:r w:rsidR="00A61553" w:rsidRPr="008C2CE4">
        <w:rPr>
          <w:rFonts w:ascii="Trebuchet MS" w:hAnsi="Trebuchet MS"/>
          <w:color w:val="1F4E79" w:themeColor="accent1" w:themeShade="80"/>
        </w:rPr>
        <w:tab/>
      </w:r>
    </w:p>
    <w:p w14:paraId="3C0EB784" w14:textId="6579A132" w:rsidR="00FF620F" w:rsidRPr="008C2CE4" w:rsidRDefault="00FF620F" w:rsidP="00A5658D">
      <w:pPr>
        <w:pStyle w:val="Heading2"/>
        <w:numPr>
          <w:ilvl w:val="1"/>
          <w:numId w:val="39"/>
        </w:numPr>
        <w:jc w:val="both"/>
        <w:rPr>
          <w:rFonts w:ascii="Trebuchet MS" w:hAnsi="Trebuchet MS"/>
          <w:color w:val="1F4E79" w:themeColor="accent1" w:themeShade="80"/>
          <w:sz w:val="22"/>
          <w:szCs w:val="22"/>
        </w:rPr>
      </w:pPr>
      <w:r w:rsidRPr="008C2CE4">
        <w:rPr>
          <w:rFonts w:ascii="Trebuchet MS" w:hAnsi="Trebuchet MS"/>
          <w:color w:val="1F4E79" w:themeColor="accent1" w:themeShade="80"/>
          <w:sz w:val="22"/>
          <w:szCs w:val="22"/>
        </w:rPr>
        <w:lastRenderedPageBreak/>
        <w:t xml:space="preserve"> </w:t>
      </w:r>
      <w:bookmarkStart w:id="2156" w:name="_Toc161405425"/>
      <w:r w:rsidR="00A61553" w:rsidRPr="008C2CE4">
        <w:rPr>
          <w:rFonts w:ascii="Trebuchet MS" w:hAnsi="Trebuchet MS"/>
          <w:color w:val="1F4E79" w:themeColor="accent1" w:themeShade="80"/>
          <w:sz w:val="22"/>
          <w:szCs w:val="22"/>
        </w:rPr>
        <w:t>Mecanismul cererilor de rambursare</w:t>
      </w:r>
      <w:bookmarkEnd w:id="2156"/>
    </w:p>
    <w:p w14:paraId="64E9858F" w14:textId="4546712C" w:rsidR="00FF620F" w:rsidRPr="008C2CE4" w:rsidRDefault="00FF620F" w:rsidP="00A5658D">
      <w:pPr>
        <w:jc w:val="both"/>
        <w:rPr>
          <w:rFonts w:ascii="Trebuchet MS" w:hAnsi="Trebuchet MS"/>
          <w:color w:val="1F4E79" w:themeColor="accent1" w:themeShade="80"/>
        </w:rPr>
      </w:pPr>
      <w:r w:rsidRPr="008C2CE4">
        <w:rPr>
          <w:rFonts w:ascii="Trebuchet MS" w:hAnsi="Trebuchet MS"/>
          <w:color w:val="1F4E79" w:themeColor="accent1" w:themeShade="80"/>
        </w:rPr>
        <w:t>Mecanismul cererilor de rambursare este reglementat de cap V, art. 25 din OUG nr. 133/17.12.2021 si prin HG nr. 829/2022 pentru aprobarea Normelor metodologice de aplicare a prevederilor Ordonanţei de urgenţă a Guvernului nr. 133/17.12.2021.</w:t>
      </w:r>
    </w:p>
    <w:p w14:paraId="6DB59EB5" w14:textId="77777777" w:rsidR="00FF620F" w:rsidRPr="008C2CE4" w:rsidRDefault="00FF620F" w:rsidP="00A5658D">
      <w:pPr>
        <w:jc w:val="both"/>
        <w:rPr>
          <w:rFonts w:ascii="Trebuchet MS" w:hAnsi="Trebuchet MS"/>
          <w:color w:val="1F4E79" w:themeColor="accent1" w:themeShade="80"/>
        </w:rPr>
      </w:pPr>
      <w:r w:rsidRPr="008C2CE4">
        <w:rPr>
          <w:rFonts w:ascii="Trebuchet MS" w:hAnsi="Trebuchet MS"/>
          <w:color w:val="1F4E79" w:themeColor="accent1" w:themeShade="80"/>
        </w:rPr>
        <w:t>În procesul de implementare a programelor, autorităţile de management pot utiliza mecanismul cererilor de rambursare.</w:t>
      </w:r>
    </w:p>
    <w:p w14:paraId="6B9664D6" w14:textId="16862D4A" w:rsidR="00FF620F" w:rsidRPr="008C2CE4" w:rsidRDefault="00FF620F" w:rsidP="00A5658D">
      <w:pPr>
        <w:jc w:val="both"/>
        <w:rPr>
          <w:rFonts w:ascii="Trebuchet MS" w:hAnsi="Trebuchet MS"/>
          <w:color w:val="1F4E79" w:themeColor="accent1" w:themeShade="80"/>
        </w:rPr>
      </w:pPr>
      <w:r w:rsidRPr="008C2CE4">
        <w:rPr>
          <w:rFonts w:ascii="Trebuchet MS" w:hAnsi="Trebuchet MS"/>
          <w:color w:val="1F4E79" w:themeColor="accent1" w:themeShade="80"/>
        </w:rPr>
        <w:t>Beneficiarii/Liderii de parteneriat au obligația de a depune la AM/OI cereri de rambursare pentru decontarea cheltuielile efectuate in cadrul proiectului. In cadrul implementarii unui proiect, Beneficiarii pot depune urmatoarele tipuri de cereri de rambursare:</w:t>
      </w:r>
    </w:p>
    <w:p w14:paraId="03A752EB" w14:textId="3FF9F753" w:rsidR="00FF620F" w:rsidRPr="008C2CE4" w:rsidRDefault="00FF620F" w:rsidP="00A5658D">
      <w:p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Cereri de rambursarea aferente cererilor de plata, prin care se justifica sumele acordate prin mecanismul cererilor de plata (vezi Sectiunea 12.2).</w:t>
      </w:r>
    </w:p>
    <w:p w14:paraId="710E9722" w14:textId="3E741751" w:rsidR="00A61553" w:rsidRPr="008C2CE4" w:rsidRDefault="00FF620F" w:rsidP="00A5658D">
      <w:pPr>
        <w:jc w:val="both"/>
        <w:rPr>
          <w:rFonts w:ascii="Trebuchet MS" w:hAnsi="Trebuchet MS" w:cstheme="majorBidi"/>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Cereri de rambusare prin care se solicită AM/OI virarea sumelor aferente cheltuielilor eligibile efectuate conform contractului/deciziei de finanţare, sau prin care se justifică utilizarea prefinanţării (vezi Sectiunea 12.1).</w:t>
      </w:r>
      <w:r w:rsidR="00A61553" w:rsidRPr="008C2CE4">
        <w:rPr>
          <w:rFonts w:ascii="Trebuchet MS" w:hAnsi="Trebuchet MS"/>
          <w:color w:val="1F4E79" w:themeColor="accent1" w:themeShade="80"/>
        </w:rPr>
        <w:tab/>
      </w:r>
    </w:p>
    <w:p w14:paraId="05068FF2" w14:textId="6317939F" w:rsidR="00A82C81" w:rsidRPr="008C2CE4" w:rsidRDefault="00A82C81" w:rsidP="00A5658D">
      <w:pPr>
        <w:jc w:val="both"/>
        <w:rPr>
          <w:rFonts w:ascii="Trebuchet MS" w:hAnsi="Trebuchet MS"/>
          <w:color w:val="1F4E79" w:themeColor="accent1" w:themeShade="80"/>
        </w:rPr>
      </w:pPr>
    </w:p>
    <w:p w14:paraId="7F7358A6" w14:textId="77777777" w:rsidR="00A2531C" w:rsidRPr="008C2CE4" w:rsidRDefault="00416DB0" w:rsidP="00A5658D">
      <w:pPr>
        <w:pStyle w:val="Heading2"/>
        <w:numPr>
          <w:ilvl w:val="1"/>
          <w:numId w:val="39"/>
        </w:numPr>
        <w:jc w:val="both"/>
        <w:rPr>
          <w:rFonts w:ascii="Trebuchet MS" w:hAnsi="Trebuchet MS"/>
          <w:color w:val="1F4E79" w:themeColor="accent1" w:themeShade="80"/>
          <w:sz w:val="22"/>
          <w:szCs w:val="22"/>
        </w:rPr>
      </w:pPr>
      <w:r w:rsidRPr="008C2CE4">
        <w:rPr>
          <w:rFonts w:ascii="Trebuchet MS" w:hAnsi="Trebuchet MS"/>
          <w:color w:val="1F4E79" w:themeColor="accent1" w:themeShade="80"/>
          <w:sz w:val="22"/>
          <w:szCs w:val="22"/>
        </w:rPr>
        <w:t xml:space="preserve"> </w:t>
      </w:r>
      <w:bookmarkStart w:id="2157" w:name="_Toc161405426"/>
      <w:r w:rsidR="00A82C81" w:rsidRPr="008C2CE4">
        <w:rPr>
          <w:rFonts w:ascii="Trebuchet MS" w:hAnsi="Trebuchet MS"/>
          <w:color w:val="1F4E79" w:themeColor="accent1" w:themeShade="80"/>
          <w:sz w:val="22"/>
          <w:szCs w:val="22"/>
        </w:rPr>
        <w:t xml:space="preserve">Graficul cererilor de </w:t>
      </w:r>
      <w:r w:rsidR="00B56F23" w:rsidRPr="008C2CE4">
        <w:rPr>
          <w:rFonts w:ascii="Trebuchet MS" w:hAnsi="Trebuchet MS"/>
          <w:color w:val="1F4E79" w:themeColor="accent1" w:themeShade="80"/>
          <w:sz w:val="22"/>
          <w:szCs w:val="22"/>
        </w:rPr>
        <w:t>prefinanțare</w:t>
      </w:r>
      <w:r w:rsidR="00A82C81" w:rsidRPr="008C2CE4">
        <w:rPr>
          <w:rFonts w:ascii="Trebuchet MS" w:hAnsi="Trebuchet MS"/>
          <w:color w:val="1F4E79" w:themeColor="accent1" w:themeShade="80"/>
          <w:sz w:val="22"/>
          <w:szCs w:val="22"/>
        </w:rPr>
        <w:t>/plată/rambursare</w:t>
      </w:r>
      <w:bookmarkEnd w:id="2157"/>
    </w:p>
    <w:p w14:paraId="4E257637" w14:textId="0BD569D0" w:rsidR="00A82C81" w:rsidRPr="008C2CE4" w:rsidRDefault="00A2531C"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Beneficiarii de finanțare vor elabora graficul de depunere al cererilor de prefinanțare/ plată/rambursare, anexă la contractul de finanțare, în corelare cu calendarul proiectului, activitățile previzionate, indicatorii de etapă (daca este cazul) și bugetul proiectului. </w:t>
      </w:r>
      <w:r w:rsidR="00A82C81" w:rsidRPr="008C2CE4">
        <w:rPr>
          <w:rFonts w:ascii="Trebuchet MS" w:hAnsi="Trebuchet MS"/>
          <w:color w:val="1F4E79" w:themeColor="accent1" w:themeShade="80"/>
        </w:rPr>
        <w:t xml:space="preserve"> </w:t>
      </w:r>
      <w:r w:rsidR="00A82C81" w:rsidRPr="008C2CE4">
        <w:rPr>
          <w:rFonts w:ascii="Trebuchet MS" w:hAnsi="Trebuchet MS"/>
          <w:color w:val="1F4E79" w:themeColor="accent1" w:themeShade="80"/>
        </w:rPr>
        <w:tab/>
      </w:r>
    </w:p>
    <w:p w14:paraId="0743F316" w14:textId="77777777" w:rsidR="004A7B88" w:rsidRPr="008C2CE4" w:rsidRDefault="00A2531C" w:rsidP="00A5658D">
      <w:pPr>
        <w:pStyle w:val="Heading2"/>
        <w:numPr>
          <w:ilvl w:val="1"/>
          <w:numId w:val="39"/>
        </w:numPr>
        <w:jc w:val="both"/>
        <w:rPr>
          <w:rFonts w:ascii="Trebuchet MS" w:hAnsi="Trebuchet MS"/>
          <w:color w:val="1F4E79" w:themeColor="accent1" w:themeShade="80"/>
          <w:sz w:val="22"/>
          <w:szCs w:val="22"/>
        </w:rPr>
      </w:pPr>
      <w:r w:rsidRPr="008C2CE4">
        <w:rPr>
          <w:rFonts w:ascii="Trebuchet MS" w:hAnsi="Trebuchet MS"/>
          <w:color w:val="1F4E79" w:themeColor="accent1" w:themeShade="80"/>
          <w:sz w:val="22"/>
          <w:szCs w:val="22"/>
        </w:rPr>
        <w:t xml:space="preserve"> </w:t>
      </w:r>
      <w:bookmarkStart w:id="2158" w:name="_Toc161405427"/>
      <w:r w:rsidR="00A61553" w:rsidRPr="008C2CE4">
        <w:rPr>
          <w:rFonts w:ascii="Trebuchet MS" w:hAnsi="Trebuchet MS"/>
          <w:color w:val="1F4E79" w:themeColor="accent1" w:themeShade="80"/>
          <w:sz w:val="22"/>
          <w:szCs w:val="22"/>
        </w:rPr>
        <w:t>Vizitele la fața locului</w:t>
      </w:r>
      <w:bookmarkEnd w:id="2158"/>
    </w:p>
    <w:p w14:paraId="673E86C1" w14:textId="7198AFCE"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Conform Regulamentului CE nr. 1060/2021, Art. 74, AM/OI va efectua vizite pe teren pentru a verifica dacă lucrarile au fost executate, produsele au fost furnizate şi serviciile prestate şi dacă cheltuielile declarate de beneficiarii proiectelor au fost efectuate şi sunt în conformitate cu regulamentele Comunităţii şi cu legislaţia naţională. </w:t>
      </w:r>
    </w:p>
    <w:p w14:paraId="64C4918C"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Verificările prevăzute la art. 74 alin. (2) din Regulamentul (UE) nr.1060/2021 cuprind:</w:t>
      </w:r>
    </w:p>
    <w:p w14:paraId="6410963A"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verificări administrative ale documentelor ce însoţesc cererile de prefinanţare/plată/rambursare prezentate de beneficiarii proiectelor;</w:t>
      </w:r>
    </w:p>
    <w:p w14:paraId="6B601E43"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 xml:space="preserve">verificări la faţa locului ale proiectelor. </w:t>
      </w:r>
    </w:p>
    <w:p w14:paraId="6175DF75" w14:textId="77777777" w:rsidR="004A7B88" w:rsidRPr="008C2CE4" w:rsidRDefault="004A7B88" w:rsidP="00A5658D">
      <w:pPr>
        <w:jc w:val="both"/>
        <w:rPr>
          <w:rFonts w:ascii="Trebuchet MS" w:hAnsi="Trebuchet MS"/>
          <w:color w:val="1F4E79" w:themeColor="accent1" w:themeShade="80"/>
        </w:rPr>
      </w:pPr>
    </w:p>
    <w:p w14:paraId="020A73BC"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Verificările pe teren au ca scop:</w:t>
      </w:r>
    </w:p>
    <w:p w14:paraId="660699CF"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 xml:space="preserve">să asigure că proiectul se realizează conform condiţiilor contractuale şi activităţilor descrise în cererea de finanţare; </w:t>
      </w:r>
    </w:p>
    <w:p w14:paraId="264781FB"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 xml:space="preserve">să constate livrarea produsului / prestarea serviciului / executia lucrarilor în conformitate cu termenii şi condiţiile contractului economic, evoluţia fizică şi respectarea normelor UE privind publicitatea,  stadiul fizic de realizare a proiectului; </w:t>
      </w:r>
    </w:p>
    <w:p w14:paraId="20523441"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 xml:space="preserve">verificarea pe teren va avea în vedere existenţa unui sistem de înregistrare în contabilitate şi folosirea de coduri analitice distincte pentru activităţile aferente proiectelor;  </w:t>
      </w:r>
    </w:p>
    <w:p w14:paraId="0CAB72B0" w14:textId="2C852403"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să asigure că cheltuielile declarate sunt eligibile – că toate documentele financiar-contabile depuse spre decontare sunt aferente implementării proiectului şi sunt efectuate în conformitate cu prevederile comunitare şi naţionale.</w:t>
      </w:r>
    </w:p>
    <w:p w14:paraId="5BFAB9BE"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lastRenderedPageBreak/>
        <w:t xml:space="preserve">Beneficiarul și/sau partenerii au obligația de a pune la dispoziția Autoritatii de management documentele și/sau informațiile necesare pentru verificarea modului de utilizare a finanțării nerambursabile și să asigure condițiile pentru efectuarea verificărilor la fața locului. </w:t>
      </w:r>
    </w:p>
    <w:p w14:paraId="3CB49D25"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În  vederea  efectuării  verificărilor la fața locului, Beneficiarul  și  partenerii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pe suport hârtie sau în format electronic. Documentele trebuie sa fie ușor accesibile și arhivate astfel încât, să permită verificarea lor. </w:t>
      </w:r>
    </w:p>
    <w:p w14:paraId="77FD563A"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In situația arhivării electronice potrivit prevederilor Legii nr. 135/2007 privind arhivarea documentelor în formă electronică, republicată, organizarea electronică a arhivei se va realiza la nivel de proiect sau pe categorii de documente, în funcție de specificul proiectelor, cu condiția ca documentele arhivate să fie ușor identificabile de către părțile interesate, inclusiv pentru organizarea misiunilor de audit/verificare/control. </w:t>
      </w:r>
    </w:p>
    <w:p w14:paraId="4CE1DB57"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Toate documentele  vor fi păstrate până la  închiderea oficială  a  Programului  sau  până  la expirarea perioadei de durabilitate a proiectului, oricare intervine ultima. Termenul minim de asigurare a disponibilității documentelor nu poate fi mai mic de 5 ani începând cu data de 31 decembrie a anului în care a fost efectuată ultima plată de către AM către beneficiar.</w:t>
      </w:r>
    </w:p>
    <w:p w14:paraId="0FA88495" w14:textId="77777777" w:rsidR="004A7B88"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În vederea efectuarii vizitei la fata locului, Autoritatea de management va notifica Beneficiarul cu privire la proiectul/proiectele ce urmează a fi examinate, specificând cine va efectua vizita pe teren şi în ce perioadă. </w:t>
      </w:r>
    </w:p>
    <w:p w14:paraId="1A12A438" w14:textId="4EF2F1CA" w:rsidR="00A61553" w:rsidRPr="008C2CE4" w:rsidRDefault="004A7B88" w:rsidP="00A5658D">
      <w:pPr>
        <w:jc w:val="both"/>
        <w:rPr>
          <w:rFonts w:ascii="Trebuchet MS" w:hAnsi="Trebuchet MS"/>
          <w:color w:val="1F4E79" w:themeColor="accent1" w:themeShade="80"/>
        </w:rPr>
      </w:pPr>
      <w:r w:rsidRPr="008C2CE4">
        <w:rPr>
          <w:rFonts w:ascii="Trebuchet MS" w:hAnsi="Trebuchet MS"/>
          <w:color w:val="1F4E79" w:themeColor="accent1" w:themeShade="80"/>
        </w:rPr>
        <w:t xml:space="preserve">Vizita pe teren se va finaliza, pe baza constatărilor, prin completarea Raportului privind vizita la faţa locului în perioada de implementare (Anexa 6 la OUG 23/2023, aprobata prin Ordinul nr. 1777/2023), în care se vor include observatii, concluzii, precum si recomandări privind acţiunile care trebuie întreprinse de beneficiar pentru remedierea problemelor constatate si termenele de raspuns.  </w:t>
      </w:r>
      <w:r w:rsidR="00A61553" w:rsidRPr="008C2CE4">
        <w:rPr>
          <w:rFonts w:ascii="Trebuchet MS" w:hAnsi="Trebuchet MS"/>
          <w:color w:val="1F4E79" w:themeColor="accent1" w:themeShade="80"/>
        </w:rPr>
        <w:t xml:space="preserve"> </w:t>
      </w:r>
      <w:r w:rsidR="00A61553" w:rsidRPr="008C2CE4">
        <w:rPr>
          <w:rFonts w:ascii="Trebuchet MS" w:hAnsi="Trebuchet MS"/>
          <w:color w:val="1F4E79" w:themeColor="accent1" w:themeShade="80"/>
        </w:rPr>
        <w:tab/>
      </w:r>
    </w:p>
    <w:p w14:paraId="4885AF54" w14:textId="37B9BD83" w:rsidR="00A82C81" w:rsidRPr="008C2CE4" w:rsidRDefault="00A82C81" w:rsidP="00120FFE">
      <w:pPr>
        <w:spacing w:before="120" w:after="120"/>
        <w:jc w:val="both"/>
        <w:rPr>
          <w:rFonts w:ascii="Trebuchet MS" w:hAnsi="Trebuchet MS"/>
          <w:b/>
          <w:bCs/>
          <w:i/>
          <w:color w:val="1F4E79" w:themeColor="accent1" w:themeShade="80"/>
        </w:rPr>
      </w:pPr>
    </w:p>
    <w:p w14:paraId="6517BE94" w14:textId="0DC420DA" w:rsidR="00566CCA" w:rsidRPr="008C2CE4" w:rsidRDefault="00566CCA" w:rsidP="00A5658D">
      <w:pPr>
        <w:pStyle w:val="Heading1"/>
        <w:numPr>
          <w:ilvl w:val="0"/>
          <w:numId w:val="39"/>
        </w:numPr>
        <w:jc w:val="both"/>
        <w:rPr>
          <w:rFonts w:ascii="Trebuchet MS" w:hAnsi="Trebuchet MS"/>
          <w:color w:val="1F4E79" w:themeColor="accent1" w:themeShade="80"/>
          <w:sz w:val="22"/>
          <w:szCs w:val="22"/>
        </w:rPr>
      </w:pPr>
      <w:bookmarkStart w:id="2159" w:name="_Toc161405428"/>
      <w:r w:rsidRPr="008C2CE4">
        <w:rPr>
          <w:rFonts w:ascii="Trebuchet MS" w:hAnsi="Trebuchet MS"/>
          <w:color w:val="1F4E79" w:themeColor="accent1" w:themeShade="80"/>
          <w:sz w:val="22"/>
          <w:szCs w:val="22"/>
        </w:rPr>
        <w:t>MODIFICAREA GHIDULUI SOLICITANTULUI</w:t>
      </w:r>
      <w:bookmarkEnd w:id="2159"/>
      <w:r w:rsidRPr="008C2CE4">
        <w:rPr>
          <w:rFonts w:ascii="Trebuchet MS" w:hAnsi="Trebuchet MS"/>
          <w:color w:val="1F4E79" w:themeColor="accent1" w:themeShade="80"/>
          <w:sz w:val="22"/>
          <w:szCs w:val="22"/>
        </w:rPr>
        <w:tab/>
      </w:r>
    </w:p>
    <w:p w14:paraId="43C290E7" w14:textId="437DB0D6" w:rsidR="0000098A" w:rsidRPr="008C2CE4" w:rsidRDefault="00566CCA" w:rsidP="00A5658D">
      <w:pPr>
        <w:pStyle w:val="Heading2"/>
        <w:numPr>
          <w:ilvl w:val="1"/>
          <w:numId w:val="39"/>
        </w:numPr>
        <w:jc w:val="both"/>
        <w:rPr>
          <w:rFonts w:ascii="Trebuchet MS" w:hAnsi="Trebuchet MS"/>
          <w:color w:val="1F4E79" w:themeColor="accent1" w:themeShade="80"/>
          <w:sz w:val="22"/>
          <w:szCs w:val="22"/>
        </w:rPr>
      </w:pPr>
      <w:bookmarkStart w:id="2160" w:name="_Toc161405429"/>
      <w:r w:rsidRPr="008C2CE4">
        <w:rPr>
          <w:rFonts w:ascii="Trebuchet MS" w:hAnsi="Trebuchet MS"/>
          <w:color w:val="1F4E79" w:themeColor="accent1" w:themeShade="80"/>
          <w:sz w:val="22"/>
          <w:szCs w:val="22"/>
        </w:rPr>
        <w:t>Aspectele care pot face obiectul modificărilor prevederilor ghidului solicitantului</w:t>
      </w:r>
      <w:bookmarkEnd w:id="2160"/>
    </w:p>
    <w:p w14:paraId="23EEC135" w14:textId="77777777" w:rsidR="0000098A" w:rsidRPr="008C2CE4" w:rsidRDefault="0000098A" w:rsidP="00A5658D">
      <w:pPr>
        <w:jc w:val="both"/>
        <w:rPr>
          <w:rFonts w:ascii="Trebuchet MS" w:hAnsi="Trebuchet MS"/>
          <w:color w:val="1F4E79" w:themeColor="accent1" w:themeShade="80"/>
        </w:rPr>
      </w:pPr>
      <w:r w:rsidRPr="008C2CE4">
        <w:rPr>
          <w:rFonts w:ascii="Trebuchet MS" w:hAnsi="Trebuchet MS"/>
          <w:color w:val="1F4E79" w:themeColor="accent1" w:themeShade="80"/>
        </w:rPr>
        <w:t>Prevederile prezentului Ghid al Solicitantului Condiții Specifice pot fi modificate prin Ordin al ministrului investițiilor și proiectelor europene.</w:t>
      </w:r>
    </w:p>
    <w:p w14:paraId="1976DD15" w14:textId="77777777" w:rsidR="0000098A" w:rsidRPr="008C2CE4" w:rsidRDefault="0000098A" w:rsidP="00A5658D">
      <w:pPr>
        <w:jc w:val="both"/>
        <w:rPr>
          <w:rFonts w:ascii="Trebuchet MS" w:hAnsi="Trebuchet MS"/>
          <w:color w:val="1F4E79" w:themeColor="accent1" w:themeShade="80"/>
        </w:rPr>
      </w:pPr>
      <w:r w:rsidRPr="008C2CE4">
        <w:rPr>
          <w:rFonts w:ascii="Trebuchet MS" w:hAnsi="Trebuchet MS"/>
          <w:color w:val="1F4E79" w:themeColor="accent1" w:themeShade="80"/>
        </w:rPr>
        <w:t>Aspecte ce pot face obiectul modificărilor prevederilor prezentului Ghid al solicitantului condiții specifice:</w:t>
      </w:r>
    </w:p>
    <w:p w14:paraId="000C2568" w14:textId="77777777" w:rsidR="0000098A" w:rsidRPr="008C2CE4" w:rsidRDefault="0000098A" w:rsidP="00A5658D">
      <w:p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data limită de depunere a Cererilor de finanțare în aplicația MySMIS2021/SMIS2021+</w:t>
      </w:r>
    </w:p>
    <w:p w14:paraId="6D03B1CA" w14:textId="77777777" w:rsidR="0000098A" w:rsidRPr="008C2CE4" w:rsidRDefault="0000098A" w:rsidP="00A5658D">
      <w:p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 xml:space="preserve">anexele la Ghidul Solicitantului Condiții Specifice </w:t>
      </w:r>
    </w:p>
    <w:p w14:paraId="41C87644" w14:textId="2B215267" w:rsidR="0000098A" w:rsidRPr="008C2CE4" w:rsidRDefault="0000098A" w:rsidP="00A5658D">
      <w:pPr>
        <w:jc w:val="both"/>
        <w:rPr>
          <w:rFonts w:ascii="Trebuchet MS" w:hAnsi="Trebuchet MS"/>
          <w:color w:val="1F4E79" w:themeColor="accent1" w:themeShade="80"/>
        </w:rPr>
      </w:pPr>
      <w:r w:rsidRPr="008C2CE4">
        <w:rPr>
          <w:rFonts w:ascii="Trebuchet MS" w:hAnsi="Trebuchet MS"/>
          <w:color w:val="1F4E79" w:themeColor="accent1" w:themeShade="80"/>
        </w:rPr>
        <w:t></w:t>
      </w:r>
      <w:r w:rsidRPr="008C2CE4">
        <w:rPr>
          <w:rFonts w:ascii="Trebuchet MS" w:hAnsi="Trebuchet MS"/>
          <w:color w:val="1F4E79" w:themeColor="accent1" w:themeShade="80"/>
        </w:rPr>
        <w:tab/>
        <w:t>alte elemente, identificate ulterior lansării apelului de proiecte, ca fiind deficitare si a căror remedi</w:t>
      </w:r>
      <w:r w:rsidR="001C4463" w:rsidRPr="008C2CE4">
        <w:rPr>
          <w:rFonts w:ascii="Trebuchet MS" w:hAnsi="Trebuchet MS"/>
          <w:color w:val="1F4E79" w:themeColor="accent1" w:themeShade="80"/>
        </w:rPr>
        <w:t>e</w:t>
      </w:r>
      <w:r w:rsidRPr="008C2CE4">
        <w:rPr>
          <w:rFonts w:ascii="Trebuchet MS" w:hAnsi="Trebuchet MS"/>
          <w:color w:val="1F4E79" w:themeColor="accent1" w:themeShade="80"/>
        </w:rPr>
        <w:t>re necesită modificarea Ghidului Solicitantului Condiții Specifice.</w:t>
      </w:r>
    </w:p>
    <w:p w14:paraId="5AF72E6C" w14:textId="55CEDF56" w:rsidR="00566CCA" w:rsidRPr="008C2CE4" w:rsidRDefault="00566CCA" w:rsidP="00A5658D">
      <w:pPr>
        <w:jc w:val="both"/>
        <w:rPr>
          <w:rFonts w:ascii="Trebuchet MS" w:hAnsi="Trebuchet MS"/>
          <w:color w:val="1F4E79" w:themeColor="accent1" w:themeShade="80"/>
        </w:rPr>
      </w:pPr>
      <w:r w:rsidRPr="008C2CE4">
        <w:rPr>
          <w:rFonts w:ascii="Trebuchet MS" w:hAnsi="Trebuchet MS"/>
          <w:color w:val="1F4E79" w:themeColor="accent1" w:themeShade="80"/>
        </w:rPr>
        <w:tab/>
      </w:r>
    </w:p>
    <w:p w14:paraId="329DF323" w14:textId="77777777" w:rsidR="0000098A" w:rsidRPr="008C2CE4" w:rsidRDefault="00566CCA" w:rsidP="00A5658D">
      <w:pPr>
        <w:pStyle w:val="Heading2"/>
        <w:numPr>
          <w:ilvl w:val="1"/>
          <w:numId w:val="20"/>
        </w:numPr>
        <w:jc w:val="both"/>
        <w:rPr>
          <w:rFonts w:ascii="Trebuchet MS" w:hAnsi="Trebuchet MS"/>
          <w:color w:val="1F4E79" w:themeColor="accent1" w:themeShade="80"/>
          <w:sz w:val="22"/>
          <w:szCs w:val="22"/>
        </w:rPr>
      </w:pPr>
      <w:bookmarkStart w:id="2161" w:name="_Toc161405430"/>
      <w:r w:rsidRPr="008C2CE4">
        <w:rPr>
          <w:rFonts w:ascii="Trebuchet MS" w:hAnsi="Trebuchet MS"/>
          <w:color w:val="1F4E79" w:themeColor="accent1" w:themeShade="80"/>
          <w:sz w:val="22"/>
          <w:szCs w:val="22"/>
        </w:rPr>
        <w:t>Condiții privind aplicarea modificărilor pentru cererile de finanțare aflate în procesul de selecție (condiții tranzitorii)</w:t>
      </w:r>
      <w:bookmarkEnd w:id="2161"/>
    </w:p>
    <w:p w14:paraId="487282DC" w14:textId="0F4FBA96" w:rsidR="0000098A" w:rsidRPr="008C2CE4" w:rsidRDefault="0000098A" w:rsidP="00A5658D">
      <w:pPr>
        <w:pStyle w:val="ListParagraph"/>
        <w:numPr>
          <w:ilvl w:val="0"/>
          <w:numId w:val="54"/>
        </w:numPr>
        <w:jc w:val="both"/>
        <w:rPr>
          <w:rFonts w:ascii="Trebuchet MS" w:hAnsi="Trebuchet MS"/>
          <w:color w:val="1F4E79" w:themeColor="accent1" w:themeShade="80"/>
        </w:rPr>
      </w:pPr>
      <w:r w:rsidRPr="008C2CE4">
        <w:rPr>
          <w:rFonts w:ascii="Trebuchet MS" w:hAnsi="Trebuchet MS"/>
          <w:color w:val="1F4E79" w:themeColor="accent1" w:themeShade="80"/>
        </w:rPr>
        <w:t>Modificarea datei limită de depunere a Cererilor de finanțare nu afectează Cererile de finanțare depuse, acestea urmând să fie incluse în procesul de evaluare după închiderea apelului.</w:t>
      </w:r>
    </w:p>
    <w:p w14:paraId="6C12FFB2" w14:textId="5CEAF425" w:rsidR="0000098A" w:rsidRPr="008C2CE4" w:rsidRDefault="0000098A" w:rsidP="00A5658D">
      <w:pPr>
        <w:pStyle w:val="ListParagraph"/>
        <w:numPr>
          <w:ilvl w:val="0"/>
          <w:numId w:val="54"/>
        </w:numPr>
        <w:jc w:val="both"/>
        <w:rPr>
          <w:rFonts w:ascii="Trebuchet MS" w:hAnsi="Trebuchet MS"/>
          <w:color w:val="1F4E79" w:themeColor="accent1" w:themeShade="80"/>
        </w:rPr>
      </w:pPr>
      <w:r w:rsidRPr="008C2CE4">
        <w:rPr>
          <w:rFonts w:ascii="Trebuchet MS" w:hAnsi="Trebuchet MS"/>
          <w:color w:val="1F4E79" w:themeColor="accent1" w:themeShade="80"/>
        </w:rPr>
        <w:lastRenderedPageBreak/>
        <w:t>Orice modificare adusă la Ghidul Solicitantului Condiții Specifice nu afectează Cererile de finanțare depuse, acestea fiind evaluate pe baza prevederilor Ghidului Solicitantului Condiții Specifice în vigoare la data depunerii Cererii de finanțare.</w:t>
      </w:r>
    </w:p>
    <w:p w14:paraId="57BCCC56" w14:textId="2FE83E56" w:rsidR="00566CCA" w:rsidRPr="008C2CE4" w:rsidRDefault="0000098A" w:rsidP="00A5658D">
      <w:pPr>
        <w:jc w:val="both"/>
        <w:rPr>
          <w:rFonts w:ascii="Trebuchet MS" w:hAnsi="Trebuchet MS"/>
          <w:color w:val="1F4E79" w:themeColor="accent1" w:themeShade="80"/>
        </w:rPr>
      </w:pPr>
      <w:r w:rsidRPr="008C2CE4">
        <w:rPr>
          <w:rFonts w:ascii="Trebuchet MS" w:hAnsi="Trebuchet MS"/>
          <w:color w:val="1F4E79" w:themeColor="accent1" w:themeShade="80"/>
        </w:rPr>
        <w:t>În funcție de modificările intervenite, AM PoIDS se va asigura de respectarea principiului privind tratamentul nediscriminatoriu al tuturor solicitanților la finanțare, asigurând, totodată, și transparența sistemului de evaluare prin publicarea tuturor modificărilor și condițiilor suplimentare intervenite ulterior publicării ghidului.</w:t>
      </w:r>
      <w:r w:rsidR="00566CCA" w:rsidRPr="008C2CE4">
        <w:rPr>
          <w:rFonts w:ascii="Trebuchet MS" w:hAnsi="Trebuchet MS"/>
          <w:color w:val="1F4E79" w:themeColor="accent1" w:themeShade="80"/>
        </w:rPr>
        <w:tab/>
      </w:r>
    </w:p>
    <w:p w14:paraId="468A21A2" w14:textId="77777777" w:rsidR="005722C5" w:rsidRPr="008C2CE4" w:rsidRDefault="00566CCA" w:rsidP="00A5658D">
      <w:pPr>
        <w:pStyle w:val="Heading1"/>
        <w:numPr>
          <w:ilvl w:val="0"/>
          <w:numId w:val="39"/>
        </w:numPr>
        <w:jc w:val="both"/>
        <w:rPr>
          <w:rFonts w:ascii="Trebuchet MS" w:hAnsi="Trebuchet MS"/>
          <w:color w:val="1F4E79" w:themeColor="accent1" w:themeShade="80"/>
          <w:sz w:val="22"/>
          <w:szCs w:val="22"/>
        </w:rPr>
      </w:pPr>
      <w:bookmarkStart w:id="2162" w:name="_Toc138259916"/>
      <w:bookmarkStart w:id="2163" w:name="_Toc138260565"/>
      <w:bookmarkStart w:id="2164" w:name="_Toc138261212"/>
      <w:bookmarkStart w:id="2165" w:name="_Toc138769097"/>
      <w:bookmarkStart w:id="2166" w:name="_Toc141108448"/>
      <w:bookmarkStart w:id="2167" w:name="_Toc161405431"/>
      <w:bookmarkEnd w:id="2162"/>
      <w:bookmarkEnd w:id="2163"/>
      <w:bookmarkEnd w:id="2164"/>
      <w:bookmarkEnd w:id="2165"/>
      <w:bookmarkEnd w:id="2166"/>
      <w:r w:rsidRPr="008C2CE4">
        <w:rPr>
          <w:rFonts w:ascii="Trebuchet MS" w:hAnsi="Trebuchet MS"/>
          <w:color w:val="1F4E79" w:themeColor="accent1" w:themeShade="80"/>
          <w:sz w:val="22"/>
          <w:szCs w:val="22"/>
        </w:rPr>
        <w:t>ANEXE</w:t>
      </w:r>
      <w:bookmarkEnd w:id="2167"/>
    </w:p>
    <w:p w14:paraId="74D602A2" w14:textId="77777777" w:rsidR="005722C5" w:rsidRPr="008C2CE4" w:rsidRDefault="005722C5">
      <w:pPr>
        <w:jc w:val="both"/>
        <w:rPr>
          <w:rFonts w:ascii="Trebuchet MS" w:hAnsi="Trebuchet MS"/>
          <w:color w:val="1F4E79" w:themeColor="accent1" w:themeShade="80"/>
        </w:rPr>
      </w:pPr>
      <w:r w:rsidRPr="008C2CE4">
        <w:rPr>
          <w:rFonts w:ascii="Trebuchet MS" w:hAnsi="Trebuchet MS"/>
          <w:color w:val="1F4E79" w:themeColor="accent1" w:themeShade="80"/>
        </w:rPr>
        <w:t>La prezentul document sunt anexate următoarele:</w:t>
      </w:r>
    </w:p>
    <w:p w14:paraId="5E5B0978" w14:textId="0400BE0F" w:rsidR="00E03086" w:rsidRPr="008C2CE4" w:rsidRDefault="00E03086" w:rsidP="00A5658D">
      <w:pPr>
        <w:pStyle w:val="ListParagraph"/>
        <w:numPr>
          <w:ilvl w:val="0"/>
          <w:numId w:val="26"/>
        </w:numPr>
        <w:jc w:val="both"/>
        <w:rPr>
          <w:rFonts w:ascii="Trebuchet MS" w:hAnsi="Trebuchet MS"/>
          <w:color w:val="1F4E79" w:themeColor="accent1" w:themeShade="80"/>
        </w:rPr>
      </w:pPr>
      <w:r w:rsidRPr="008C2CE4">
        <w:rPr>
          <w:rFonts w:ascii="Trebuchet MS" w:hAnsi="Trebuchet MS"/>
          <w:color w:val="1F4E79" w:themeColor="accent1" w:themeShade="80"/>
        </w:rPr>
        <w:t>Anexa 1 Declarație unică</w:t>
      </w:r>
    </w:p>
    <w:p w14:paraId="42505E5D" w14:textId="7E0F5736" w:rsidR="005722C5" w:rsidRPr="008C2CE4" w:rsidRDefault="005722C5" w:rsidP="00A5658D">
      <w:pPr>
        <w:pStyle w:val="ListParagraph"/>
        <w:numPr>
          <w:ilvl w:val="0"/>
          <w:numId w:val="2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Anexa </w:t>
      </w:r>
      <w:r w:rsidR="00E03086" w:rsidRPr="008C2CE4">
        <w:rPr>
          <w:rFonts w:ascii="Trebuchet MS" w:hAnsi="Trebuchet MS"/>
          <w:color w:val="1F4E79" w:themeColor="accent1" w:themeShade="80"/>
        </w:rPr>
        <w:t>2</w:t>
      </w:r>
      <w:r w:rsidRPr="008C2CE4">
        <w:rPr>
          <w:rFonts w:ascii="Trebuchet MS" w:hAnsi="Trebuchet MS"/>
          <w:color w:val="1F4E79" w:themeColor="accent1" w:themeShade="80"/>
        </w:rPr>
        <w:t xml:space="preserve"> Criterii de evaluare și selecție tehnică preliminară</w:t>
      </w:r>
    </w:p>
    <w:p w14:paraId="6DB72C21" w14:textId="11120C1A" w:rsidR="005722C5" w:rsidRPr="008C2CE4" w:rsidRDefault="005722C5">
      <w:pPr>
        <w:pStyle w:val="ListParagraph"/>
        <w:numPr>
          <w:ilvl w:val="0"/>
          <w:numId w:val="2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Anexa </w:t>
      </w:r>
      <w:r w:rsidR="00E03086" w:rsidRPr="008C2CE4">
        <w:rPr>
          <w:rFonts w:ascii="Trebuchet MS" w:hAnsi="Trebuchet MS"/>
          <w:color w:val="1F4E79" w:themeColor="accent1" w:themeShade="80"/>
        </w:rPr>
        <w:t>3</w:t>
      </w:r>
      <w:r w:rsidRPr="008C2CE4">
        <w:rPr>
          <w:rFonts w:ascii="Trebuchet MS" w:hAnsi="Trebuchet MS"/>
          <w:color w:val="1F4E79" w:themeColor="accent1" w:themeShade="80"/>
        </w:rPr>
        <w:t xml:space="preserve"> Criterii de evaluare tehnică și financiară calitativă</w:t>
      </w:r>
      <w:r w:rsidR="00BB755A" w:rsidRPr="008C2CE4">
        <w:rPr>
          <w:rFonts w:ascii="Trebuchet MS" w:hAnsi="Trebuchet MS"/>
          <w:color w:val="1F4E79" w:themeColor="accent1" w:themeShade="80"/>
        </w:rPr>
        <w:t xml:space="preserve"> </w:t>
      </w:r>
    </w:p>
    <w:p w14:paraId="3F1B5D8C" w14:textId="35443C26" w:rsidR="00E03086" w:rsidRPr="008C2CE4" w:rsidRDefault="00E03086" w:rsidP="00E03086">
      <w:pPr>
        <w:pStyle w:val="ListParagraph"/>
        <w:numPr>
          <w:ilvl w:val="0"/>
          <w:numId w:val="2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Anexa </w:t>
      </w:r>
      <w:r w:rsidR="001F759D" w:rsidRPr="008C2CE4">
        <w:rPr>
          <w:rFonts w:ascii="Trebuchet MS" w:hAnsi="Trebuchet MS"/>
          <w:color w:val="1F4E79" w:themeColor="accent1" w:themeShade="80"/>
        </w:rPr>
        <w:t>4</w:t>
      </w:r>
      <w:r w:rsidRPr="008C2CE4">
        <w:rPr>
          <w:rFonts w:ascii="Trebuchet MS" w:hAnsi="Trebuchet MS"/>
          <w:color w:val="1F4E79" w:themeColor="accent1" w:themeShade="80"/>
        </w:rPr>
        <w:t xml:space="preserve"> </w:t>
      </w:r>
      <w:r w:rsidR="00272BFC" w:rsidRPr="008C2CE4">
        <w:rPr>
          <w:rFonts w:ascii="Trebuchet MS" w:hAnsi="Trebuchet MS"/>
          <w:color w:val="1F4E79" w:themeColor="accent1" w:themeShade="80"/>
        </w:rPr>
        <w:t>Declaratie privind conformitatea cu prevederile Cartei drepturilor fundamentale ale Uniunii Europene</w:t>
      </w:r>
    </w:p>
    <w:p w14:paraId="17E0A44B" w14:textId="7324A470" w:rsidR="00E03086" w:rsidRPr="008C2CE4" w:rsidRDefault="00E03086" w:rsidP="00E03086">
      <w:pPr>
        <w:pStyle w:val="ListParagraph"/>
        <w:numPr>
          <w:ilvl w:val="0"/>
          <w:numId w:val="2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Anexa </w:t>
      </w:r>
      <w:r w:rsidR="000701BE" w:rsidRPr="008C2CE4">
        <w:rPr>
          <w:rFonts w:ascii="Trebuchet MS" w:hAnsi="Trebuchet MS"/>
          <w:color w:val="1F4E79" w:themeColor="accent1" w:themeShade="80"/>
        </w:rPr>
        <w:t>5</w:t>
      </w:r>
      <w:r w:rsidRPr="008C2CE4">
        <w:rPr>
          <w:rFonts w:ascii="Trebuchet MS" w:hAnsi="Trebuchet MS"/>
          <w:color w:val="1F4E79" w:themeColor="accent1" w:themeShade="80"/>
        </w:rPr>
        <w:t xml:space="preserve"> </w:t>
      </w:r>
      <w:r w:rsidR="00272BFC" w:rsidRPr="008C2CE4">
        <w:rPr>
          <w:rFonts w:ascii="Trebuchet MS" w:hAnsi="Trebuchet MS"/>
          <w:color w:val="1F4E79" w:themeColor="accent1" w:themeShade="80"/>
        </w:rPr>
        <w:t>Declarație  privind respectarea Convenției Națiunilor Unite privind drepturile persoanelor cu dizabilități</w:t>
      </w:r>
    </w:p>
    <w:p w14:paraId="64E0A44A" w14:textId="7E2A9F03" w:rsidR="00BB755A" w:rsidRPr="008C2CE4" w:rsidRDefault="005A188F" w:rsidP="00430A5F">
      <w:pPr>
        <w:pStyle w:val="ListParagraph"/>
        <w:numPr>
          <w:ilvl w:val="0"/>
          <w:numId w:val="2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Anexa </w:t>
      </w:r>
      <w:r w:rsidR="00430A5F" w:rsidRPr="008C2CE4">
        <w:rPr>
          <w:rFonts w:ascii="Trebuchet MS" w:hAnsi="Trebuchet MS"/>
          <w:color w:val="1F4E79" w:themeColor="accent1" w:themeShade="80"/>
        </w:rPr>
        <w:t xml:space="preserve">6 </w:t>
      </w:r>
      <w:r w:rsidR="00B700D6" w:rsidRPr="008C2CE4">
        <w:rPr>
          <w:rFonts w:ascii="Trebuchet MS" w:hAnsi="Trebuchet MS"/>
          <w:color w:val="1F4E79" w:themeColor="accent1" w:themeShade="80"/>
        </w:rPr>
        <w:t>Contractul de finantare -Conditii specifice</w:t>
      </w:r>
    </w:p>
    <w:p w14:paraId="16DB01EE" w14:textId="7065231B" w:rsidR="00430A5F" w:rsidRPr="008C2CE4" w:rsidRDefault="00430A5F" w:rsidP="00430A5F">
      <w:pPr>
        <w:pStyle w:val="ListParagraph"/>
        <w:numPr>
          <w:ilvl w:val="0"/>
          <w:numId w:val="26"/>
        </w:numPr>
        <w:jc w:val="both"/>
        <w:rPr>
          <w:rFonts w:ascii="Trebuchet MS" w:hAnsi="Trebuchet MS"/>
          <w:color w:val="1F4E79" w:themeColor="accent1" w:themeShade="80"/>
        </w:rPr>
      </w:pPr>
      <w:r w:rsidRPr="008C2CE4">
        <w:rPr>
          <w:rFonts w:ascii="Trebuchet MS" w:hAnsi="Trebuchet MS"/>
          <w:color w:val="1F4E79" w:themeColor="accent1" w:themeShade="80"/>
        </w:rPr>
        <w:t xml:space="preserve">Anexa 7 </w:t>
      </w:r>
      <w:r w:rsidR="004111F1" w:rsidRPr="008C2CE4">
        <w:rPr>
          <w:rFonts w:ascii="Trebuchet MS" w:hAnsi="Trebuchet MS"/>
          <w:color w:val="1F4E79" w:themeColor="accent1" w:themeShade="80"/>
        </w:rPr>
        <w:t>Declarație</w:t>
      </w:r>
      <w:r w:rsidRPr="008C2CE4">
        <w:rPr>
          <w:rFonts w:ascii="Trebuchet MS" w:hAnsi="Trebuchet MS"/>
          <w:color w:val="1F4E79" w:themeColor="accent1" w:themeShade="80"/>
        </w:rPr>
        <w:t xml:space="preserve"> privind asigurarea sustenabilit</w:t>
      </w:r>
      <w:r w:rsidR="000F2B78" w:rsidRPr="008C2CE4">
        <w:rPr>
          <w:rFonts w:ascii="Trebuchet MS" w:hAnsi="Trebuchet MS"/>
          <w:color w:val="1F4E79" w:themeColor="accent1" w:themeShade="80"/>
        </w:rPr>
        <w:t>ăț</w:t>
      </w:r>
      <w:r w:rsidRPr="008C2CE4">
        <w:rPr>
          <w:rFonts w:ascii="Trebuchet MS" w:hAnsi="Trebuchet MS"/>
          <w:color w:val="1F4E79" w:themeColor="accent1" w:themeShade="80"/>
        </w:rPr>
        <w:t>ii</w:t>
      </w:r>
    </w:p>
    <w:p w14:paraId="5ED139B7" w14:textId="61B4716A" w:rsidR="008C2F26" w:rsidRPr="008C2CE4" w:rsidRDefault="008C2F26" w:rsidP="00430A5F">
      <w:pPr>
        <w:pStyle w:val="ListParagraph"/>
        <w:numPr>
          <w:ilvl w:val="0"/>
          <w:numId w:val="26"/>
        </w:numPr>
        <w:jc w:val="both"/>
        <w:rPr>
          <w:rFonts w:ascii="Trebuchet MS" w:hAnsi="Trebuchet MS"/>
          <w:color w:val="1F4E79" w:themeColor="accent1" w:themeShade="80"/>
        </w:rPr>
      </w:pPr>
      <w:r w:rsidRPr="008C2CE4">
        <w:rPr>
          <w:rFonts w:ascii="Trebuchet MS" w:hAnsi="Trebuchet MS"/>
          <w:color w:val="1F4E79" w:themeColor="accent1" w:themeShade="80"/>
        </w:rPr>
        <w:t>Anexa 8 Acord de colaborare</w:t>
      </w:r>
    </w:p>
    <w:p w14:paraId="00F7D6B0" w14:textId="1EEDEB66" w:rsidR="00566CCA" w:rsidRPr="008C2CE4" w:rsidRDefault="00566CCA" w:rsidP="00A5658D">
      <w:pPr>
        <w:jc w:val="both"/>
        <w:rPr>
          <w:rFonts w:ascii="Trebuchet MS" w:hAnsi="Trebuchet MS"/>
          <w:color w:val="1F4E79" w:themeColor="accent1" w:themeShade="80"/>
        </w:rPr>
      </w:pPr>
    </w:p>
    <w:p w14:paraId="14CB72A9" w14:textId="77777777" w:rsidR="00C53AB4" w:rsidRPr="008C2CE4" w:rsidRDefault="00C53AB4" w:rsidP="00120FFE">
      <w:pPr>
        <w:spacing w:before="120" w:after="120"/>
        <w:jc w:val="both"/>
        <w:rPr>
          <w:rFonts w:ascii="Trebuchet MS" w:hAnsi="Trebuchet MS"/>
          <w:b/>
          <w:i/>
          <w:color w:val="1F4E79" w:themeColor="accent1" w:themeShade="80"/>
        </w:rPr>
      </w:pPr>
    </w:p>
    <w:sectPr w:rsidR="00C53AB4" w:rsidRPr="008C2CE4" w:rsidSect="005869AA">
      <w:footerReference w:type="default" r:id="rId9"/>
      <w:pgSz w:w="11906" w:h="16838" w:code="9"/>
      <w:pgMar w:top="1276" w:right="1417" w:bottom="1135"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2573" w14:textId="77777777" w:rsidR="005869AA" w:rsidRDefault="005869AA" w:rsidP="00235396">
      <w:pPr>
        <w:spacing w:after="0" w:line="240" w:lineRule="auto"/>
      </w:pPr>
      <w:r>
        <w:separator/>
      </w:r>
    </w:p>
  </w:endnote>
  <w:endnote w:type="continuationSeparator" w:id="0">
    <w:p w14:paraId="50451F9F" w14:textId="77777777" w:rsidR="005869AA" w:rsidRDefault="005869AA" w:rsidP="0023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69366"/>
      <w:docPartObj>
        <w:docPartGallery w:val="Page Numbers (Bottom of Page)"/>
        <w:docPartUnique/>
      </w:docPartObj>
    </w:sdtPr>
    <w:sdtEndPr>
      <w:rPr>
        <w:noProof/>
      </w:rPr>
    </w:sdtEndPr>
    <w:sdtContent>
      <w:p w14:paraId="7FBB7CB2" w14:textId="386483E7" w:rsidR="00D41A42" w:rsidRDefault="00D41A42">
        <w:pPr>
          <w:pStyle w:val="Footer"/>
          <w:jc w:val="center"/>
        </w:pPr>
        <w:r>
          <w:fldChar w:fldCharType="begin"/>
        </w:r>
        <w:r>
          <w:instrText xml:space="preserve"> PAGE   \* MERGEFORMAT </w:instrText>
        </w:r>
        <w:r>
          <w:fldChar w:fldCharType="separate"/>
        </w:r>
        <w:r w:rsidR="00FB2A7D">
          <w:rPr>
            <w:noProof/>
          </w:rPr>
          <w:t>48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3A14" w14:textId="77777777" w:rsidR="005869AA" w:rsidRDefault="005869AA" w:rsidP="00235396">
      <w:pPr>
        <w:spacing w:after="0" w:line="240" w:lineRule="auto"/>
      </w:pPr>
      <w:r>
        <w:separator/>
      </w:r>
    </w:p>
  </w:footnote>
  <w:footnote w:type="continuationSeparator" w:id="0">
    <w:p w14:paraId="4FA4C01A" w14:textId="77777777" w:rsidR="005869AA" w:rsidRDefault="005869AA" w:rsidP="00235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3DC"/>
    <w:multiLevelType w:val="hybridMultilevel"/>
    <w:tmpl w:val="CB3C70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F522A"/>
    <w:multiLevelType w:val="multilevel"/>
    <w:tmpl w:val="9B20C2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946DD"/>
    <w:multiLevelType w:val="hybridMultilevel"/>
    <w:tmpl w:val="80F81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733E3"/>
    <w:multiLevelType w:val="hybridMultilevel"/>
    <w:tmpl w:val="1D74698C"/>
    <w:lvl w:ilvl="0" w:tplc="0418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04223FB9"/>
    <w:multiLevelType w:val="hybridMultilevel"/>
    <w:tmpl w:val="96E8BD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D4D27"/>
    <w:multiLevelType w:val="hybridMultilevel"/>
    <w:tmpl w:val="2572F1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D60EB"/>
    <w:multiLevelType w:val="hybridMultilevel"/>
    <w:tmpl w:val="E1AE67A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504BE3"/>
    <w:multiLevelType w:val="multilevel"/>
    <w:tmpl w:val="023CF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1192D"/>
    <w:multiLevelType w:val="hybridMultilevel"/>
    <w:tmpl w:val="0BA645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A4614"/>
    <w:multiLevelType w:val="multilevel"/>
    <w:tmpl w:val="76365296"/>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1E62E5"/>
    <w:multiLevelType w:val="multilevel"/>
    <w:tmpl w:val="568EE560"/>
    <w:lvl w:ilvl="0">
      <w:start w:val="1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2D7F4B"/>
    <w:multiLevelType w:val="hybridMultilevel"/>
    <w:tmpl w:val="E4843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07DDB"/>
    <w:multiLevelType w:val="hybridMultilevel"/>
    <w:tmpl w:val="A7285530"/>
    <w:lvl w:ilvl="0" w:tplc="0418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184C5CF8"/>
    <w:multiLevelType w:val="multilevel"/>
    <w:tmpl w:val="C0FCFE6C"/>
    <w:lvl w:ilvl="0">
      <w:start w:val="12"/>
      <w:numFmt w:val="decimal"/>
      <w:lvlText w:val="%1"/>
      <w:lvlJc w:val="left"/>
      <w:pPr>
        <w:ind w:left="450" w:hanging="450"/>
      </w:pPr>
      <w:rPr>
        <w:rFonts w:hint="default"/>
      </w:rPr>
    </w:lvl>
    <w:lvl w:ilvl="1">
      <w:start w:val="1"/>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18E12633"/>
    <w:multiLevelType w:val="hybridMultilevel"/>
    <w:tmpl w:val="73E0E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E6CDE"/>
    <w:multiLevelType w:val="hybridMultilevel"/>
    <w:tmpl w:val="42BCB736"/>
    <w:lvl w:ilvl="0" w:tplc="35D8F37A">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178E2"/>
    <w:multiLevelType w:val="hybridMultilevel"/>
    <w:tmpl w:val="8B92091E"/>
    <w:lvl w:ilvl="0" w:tplc="29DE7E8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24BA3"/>
    <w:multiLevelType w:val="hybridMultilevel"/>
    <w:tmpl w:val="035C387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ACE05AD"/>
    <w:multiLevelType w:val="hybridMultilevel"/>
    <w:tmpl w:val="F09AE7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CD41D14"/>
    <w:multiLevelType w:val="multilevel"/>
    <w:tmpl w:val="A0323548"/>
    <w:lvl w:ilvl="0">
      <w:start w:val="8"/>
      <w:numFmt w:val="decimal"/>
      <w:lvlText w:val="%1."/>
      <w:lvlJc w:val="left"/>
      <w:pPr>
        <w:ind w:left="720" w:hanging="360"/>
      </w:pPr>
      <w:rPr>
        <w:rFonts w:hint="default"/>
      </w:rPr>
    </w:lvl>
    <w:lvl w:ilvl="1">
      <w:start w:val="9"/>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0" w15:restartNumberingAfterBreak="0">
    <w:nsid w:val="1E0675A5"/>
    <w:multiLevelType w:val="hybridMultilevel"/>
    <w:tmpl w:val="105A9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710F47"/>
    <w:multiLevelType w:val="hybridMultilevel"/>
    <w:tmpl w:val="96884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0D6DB9"/>
    <w:multiLevelType w:val="multilevel"/>
    <w:tmpl w:val="4C7ED6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F330E17"/>
    <w:multiLevelType w:val="hybridMultilevel"/>
    <w:tmpl w:val="947827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E00476"/>
    <w:multiLevelType w:val="hybridMultilevel"/>
    <w:tmpl w:val="A1B62B2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09E8E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1FA30BB"/>
    <w:multiLevelType w:val="hybridMultilevel"/>
    <w:tmpl w:val="6EECAC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2D3F51"/>
    <w:multiLevelType w:val="hybridMultilevel"/>
    <w:tmpl w:val="6FCA3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735856"/>
    <w:multiLevelType w:val="hybridMultilevel"/>
    <w:tmpl w:val="DE5C2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8D41AF"/>
    <w:multiLevelType w:val="hybridMultilevel"/>
    <w:tmpl w:val="4F76F3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FE3A77"/>
    <w:multiLevelType w:val="hybridMultilevel"/>
    <w:tmpl w:val="3B28EE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192193"/>
    <w:multiLevelType w:val="hybridMultilevel"/>
    <w:tmpl w:val="9E12A9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D67645"/>
    <w:multiLevelType w:val="hybridMultilevel"/>
    <w:tmpl w:val="0228371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28A5766A"/>
    <w:multiLevelType w:val="multilevel"/>
    <w:tmpl w:val="FFB425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B23B6B"/>
    <w:multiLevelType w:val="hybridMultilevel"/>
    <w:tmpl w:val="689A4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2416C0"/>
    <w:multiLevelType w:val="multilevel"/>
    <w:tmpl w:val="E7EE2BA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CBB4C5D"/>
    <w:multiLevelType w:val="hybridMultilevel"/>
    <w:tmpl w:val="BF78D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2E674C"/>
    <w:multiLevelType w:val="hybridMultilevel"/>
    <w:tmpl w:val="4BC428A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2E3A1FF7"/>
    <w:multiLevelType w:val="hybridMultilevel"/>
    <w:tmpl w:val="54362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10116D"/>
    <w:multiLevelType w:val="hybridMultilevel"/>
    <w:tmpl w:val="CF9C4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2A72FF"/>
    <w:multiLevelType w:val="multilevel"/>
    <w:tmpl w:val="C70E1F58"/>
    <w:lvl w:ilvl="0">
      <w:start w:val="12"/>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30B133AA"/>
    <w:multiLevelType w:val="hybridMultilevel"/>
    <w:tmpl w:val="801A0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567C92"/>
    <w:multiLevelType w:val="multilevel"/>
    <w:tmpl w:val="9176F3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18A3782"/>
    <w:multiLevelType w:val="hybridMultilevel"/>
    <w:tmpl w:val="7376DAF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322E3B8F"/>
    <w:multiLevelType w:val="hybridMultilevel"/>
    <w:tmpl w:val="0154398C"/>
    <w:lvl w:ilvl="0" w:tplc="C1C67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36316B3"/>
    <w:multiLevelType w:val="multilevel"/>
    <w:tmpl w:val="01CEBD5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4240585"/>
    <w:multiLevelType w:val="hybridMultilevel"/>
    <w:tmpl w:val="C1241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5A0756"/>
    <w:multiLevelType w:val="hybridMultilevel"/>
    <w:tmpl w:val="51EAD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D504EA"/>
    <w:multiLevelType w:val="hybridMultilevel"/>
    <w:tmpl w:val="6986AA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971063"/>
    <w:multiLevelType w:val="multilevel"/>
    <w:tmpl w:val="8EFE21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A8546C0"/>
    <w:multiLevelType w:val="hybridMultilevel"/>
    <w:tmpl w:val="47E6B0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AB0072"/>
    <w:multiLevelType w:val="hybridMultilevel"/>
    <w:tmpl w:val="88E2D64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3B420816"/>
    <w:multiLevelType w:val="hybridMultilevel"/>
    <w:tmpl w:val="D938EF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475D93"/>
    <w:multiLevelType w:val="hybridMultilevel"/>
    <w:tmpl w:val="54E2E2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E9295C"/>
    <w:multiLevelType w:val="multilevel"/>
    <w:tmpl w:val="B2F4DC0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3C0C48A8"/>
    <w:multiLevelType w:val="hybridMultilevel"/>
    <w:tmpl w:val="1CFC3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705A96"/>
    <w:multiLevelType w:val="hybridMultilevel"/>
    <w:tmpl w:val="E37497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B16049"/>
    <w:multiLevelType w:val="hybridMultilevel"/>
    <w:tmpl w:val="5A641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8D233A"/>
    <w:multiLevelType w:val="hybridMultilevel"/>
    <w:tmpl w:val="51C2FBA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41E81509"/>
    <w:multiLevelType w:val="hybridMultilevel"/>
    <w:tmpl w:val="6372A27A"/>
    <w:lvl w:ilvl="0" w:tplc="29DE7E8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FB7E53"/>
    <w:multiLevelType w:val="hybridMultilevel"/>
    <w:tmpl w:val="36689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9F60A0"/>
    <w:multiLevelType w:val="hybridMultilevel"/>
    <w:tmpl w:val="807C7F4E"/>
    <w:lvl w:ilvl="0" w:tplc="0D9A151E">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D30EC6"/>
    <w:multiLevelType w:val="hybridMultilevel"/>
    <w:tmpl w:val="1070EF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44DE4129"/>
    <w:multiLevelType w:val="hybridMultilevel"/>
    <w:tmpl w:val="FE70A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C441C6"/>
    <w:multiLevelType w:val="hybridMultilevel"/>
    <w:tmpl w:val="2CA41C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210A30"/>
    <w:multiLevelType w:val="hybridMultilevel"/>
    <w:tmpl w:val="3B9AFA84"/>
    <w:lvl w:ilvl="0" w:tplc="D7A8C6E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2521ED"/>
    <w:multiLevelType w:val="hybridMultilevel"/>
    <w:tmpl w:val="79C61B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145EE1"/>
    <w:multiLevelType w:val="hybridMultilevel"/>
    <w:tmpl w:val="F8B4C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574254"/>
    <w:multiLevelType w:val="hybridMultilevel"/>
    <w:tmpl w:val="97647140"/>
    <w:lvl w:ilvl="0" w:tplc="F6BAD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614A2D"/>
    <w:multiLevelType w:val="hybridMultilevel"/>
    <w:tmpl w:val="D8E8E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FF61B1"/>
    <w:multiLevelType w:val="multilevel"/>
    <w:tmpl w:val="2BA24C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4B071418"/>
    <w:multiLevelType w:val="hybridMultilevel"/>
    <w:tmpl w:val="7A769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B327F71"/>
    <w:multiLevelType w:val="hybridMultilevel"/>
    <w:tmpl w:val="177A189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4D056EE2"/>
    <w:multiLevelType w:val="multilevel"/>
    <w:tmpl w:val="524228C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4D586E62"/>
    <w:multiLevelType w:val="hybridMultilevel"/>
    <w:tmpl w:val="C4EE94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62525B"/>
    <w:multiLevelType w:val="hybridMultilevel"/>
    <w:tmpl w:val="82CEA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AB69F7"/>
    <w:multiLevelType w:val="hybridMultilevel"/>
    <w:tmpl w:val="327E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262F95"/>
    <w:multiLevelType w:val="hybridMultilevel"/>
    <w:tmpl w:val="41DC28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52386B42"/>
    <w:multiLevelType w:val="hybridMultilevel"/>
    <w:tmpl w:val="9564C186"/>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52E843B0"/>
    <w:multiLevelType w:val="multilevel"/>
    <w:tmpl w:val="CBEA5196"/>
    <w:lvl w:ilvl="0">
      <w:start w:val="1"/>
      <w:numFmt w:val="decimal"/>
      <w:lvlText w:val="%1."/>
      <w:lvlJc w:val="left"/>
      <w:pPr>
        <w:ind w:left="1065" w:hanging="705"/>
      </w:pPr>
    </w:lvl>
    <w:lvl w:ilvl="1">
      <w:start w:val="1"/>
      <w:numFmt w:val="decimal"/>
      <w:isLgl/>
      <w:lvlText w:val="%1.%2."/>
      <w:lvlJc w:val="left"/>
      <w:pPr>
        <w:ind w:left="1004" w:hanging="720"/>
      </w:pPr>
    </w:lvl>
    <w:lvl w:ilvl="2">
      <w:start w:val="1"/>
      <w:numFmt w:val="decimal"/>
      <w:isLgl/>
      <w:lvlText w:val="%1.%2.%3."/>
      <w:lvlJc w:val="left"/>
      <w:pPr>
        <w:ind w:left="1146"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0" w15:restartNumberingAfterBreak="0">
    <w:nsid w:val="53D97A1C"/>
    <w:multiLevelType w:val="hybridMultilevel"/>
    <w:tmpl w:val="C9541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F17BD6"/>
    <w:multiLevelType w:val="hybridMultilevel"/>
    <w:tmpl w:val="323A3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74386E"/>
    <w:multiLevelType w:val="hybridMultilevel"/>
    <w:tmpl w:val="11F898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1423E4"/>
    <w:multiLevelType w:val="multilevel"/>
    <w:tmpl w:val="10BAF3B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5F56025"/>
    <w:multiLevelType w:val="multilevel"/>
    <w:tmpl w:val="91E0B47C"/>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575C2C4F"/>
    <w:multiLevelType w:val="multilevel"/>
    <w:tmpl w:val="240890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75F304B"/>
    <w:multiLevelType w:val="hybridMultilevel"/>
    <w:tmpl w:val="BAF27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7E233BD"/>
    <w:multiLevelType w:val="hybridMultilevel"/>
    <w:tmpl w:val="4AC6F5DE"/>
    <w:lvl w:ilvl="0" w:tplc="29DE7E8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174212"/>
    <w:multiLevelType w:val="hybridMultilevel"/>
    <w:tmpl w:val="01045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D64C38"/>
    <w:multiLevelType w:val="hybridMultilevel"/>
    <w:tmpl w:val="906ABEF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5A606719"/>
    <w:multiLevelType w:val="multilevel"/>
    <w:tmpl w:val="FB9AF432"/>
    <w:lvl w:ilvl="0">
      <w:start w:val="8"/>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A820939"/>
    <w:multiLevelType w:val="hybridMultilevel"/>
    <w:tmpl w:val="13A8759C"/>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92" w15:restartNumberingAfterBreak="0">
    <w:nsid w:val="5B1D34E9"/>
    <w:multiLevelType w:val="hybridMultilevel"/>
    <w:tmpl w:val="1CECD006"/>
    <w:lvl w:ilvl="0" w:tplc="50E0F26E">
      <w:start w:val="1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510E09"/>
    <w:multiLevelType w:val="hybridMultilevel"/>
    <w:tmpl w:val="03762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5" w15:restartNumberingAfterBreak="0">
    <w:nsid w:val="5BAD49BA"/>
    <w:multiLevelType w:val="hybridMultilevel"/>
    <w:tmpl w:val="610EE35C"/>
    <w:lvl w:ilvl="0" w:tplc="0418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DB3693B"/>
    <w:multiLevelType w:val="multilevel"/>
    <w:tmpl w:val="90102570"/>
    <w:lvl w:ilvl="0">
      <w:start w:val="5"/>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7" w15:restartNumberingAfterBreak="0">
    <w:nsid w:val="5EF6542E"/>
    <w:multiLevelType w:val="hybridMultilevel"/>
    <w:tmpl w:val="02B676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15:restartNumberingAfterBreak="0">
    <w:nsid w:val="5FA74C73"/>
    <w:multiLevelType w:val="hybridMultilevel"/>
    <w:tmpl w:val="34724216"/>
    <w:lvl w:ilvl="0" w:tplc="29DE7E8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C54C8E"/>
    <w:multiLevelType w:val="hybridMultilevel"/>
    <w:tmpl w:val="5A2CC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0880AA5"/>
    <w:multiLevelType w:val="hybridMultilevel"/>
    <w:tmpl w:val="C186B978"/>
    <w:lvl w:ilvl="0" w:tplc="A6A0E056">
      <w:start w:val="5"/>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82208F"/>
    <w:multiLevelType w:val="hybridMultilevel"/>
    <w:tmpl w:val="9CD29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2C5377"/>
    <w:multiLevelType w:val="hybridMultilevel"/>
    <w:tmpl w:val="84065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E96B71"/>
    <w:multiLevelType w:val="hybridMultilevel"/>
    <w:tmpl w:val="36A4AC16"/>
    <w:lvl w:ilvl="0" w:tplc="04090001">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F6724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F6A774F"/>
    <w:multiLevelType w:val="multilevel"/>
    <w:tmpl w:val="D08AD8D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FF006F6"/>
    <w:multiLevelType w:val="multilevel"/>
    <w:tmpl w:val="6FA221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15658C"/>
    <w:multiLevelType w:val="hybridMultilevel"/>
    <w:tmpl w:val="CC963BF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15:restartNumberingAfterBreak="0">
    <w:nsid w:val="728E7D22"/>
    <w:multiLevelType w:val="multilevel"/>
    <w:tmpl w:val="C1A8DA7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A318EF"/>
    <w:multiLevelType w:val="hybridMultilevel"/>
    <w:tmpl w:val="66F42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2C538BD"/>
    <w:multiLevelType w:val="hybridMultilevel"/>
    <w:tmpl w:val="0074AEEC"/>
    <w:lvl w:ilvl="0" w:tplc="50E0F26E">
      <w:start w:val="1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D52FA3"/>
    <w:multiLevelType w:val="multilevel"/>
    <w:tmpl w:val="6A7A4C4C"/>
    <w:lvl w:ilvl="0">
      <w:start w:val="3"/>
      <w:numFmt w:val="decimal"/>
      <w:lvlText w:val="%1."/>
      <w:lvlJc w:val="left"/>
      <w:pPr>
        <w:ind w:left="630" w:hanging="630"/>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73461157"/>
    <w:multiLevelType w:val="hybridMultilevel"/>
    <w:tmpl w:val="BF36EBB4"/>
    <w:lvl w:ilvl="0" w:tplc="6840B600">
      <w:start w:val="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326303"/>
    <w:multiLevelType w:val="hybridMultilevel"/>
    <w:tmpl w:val="4E72D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5CB47AF"/>
    <w:multiLevelType w:val="hybridMultilevel"/>
    <w:tmpl w:val="86804ABA"/>
    <w:lvl w:ilvl="0" w:tplc="04180009">
      <w:start w:val="1"/>
      <w:numFmt w:val="bullet"/>
      <w:lvlText w:val=""/>
      <w:lvlJc w:val="left"/>
      <w:pPr>
        <w:ind w:left="643"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75F74731"/>
    <w:multiLevelType w:val="hybridMultilevel"/>
    <w:tmpl w:val="B0D8E29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76F55E6C"/>
    <w:multiLevelType w:val="hybridMultilevel"/>
    <w:tmpl w:val="1B029D5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7" w15:restartNumberingAfterBreak="0">
    <w:nsid w:val="77DB5B2D"/>
    <w:multiLevelType w:val="hybridMultilevel"/>
    <w:tmpl w:val="3A9E41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7E30A6D"/>
    <w:multiLevelType w:val="multilevel"/>
    <w:tmpl w:val="2EF6D7E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7F53187"/>
    <w:multiLevelType w:val="hybridMultilevel"/>
    <w:tmpl w:val="AE685A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88971DB"/>
    <w:multiLevelType w:val="hybridMultilevel"/>
    <w:tmpl w:val="4D400C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97128FE"/>
    <w:multiLevelType w:val="hybridMultilevel"/>
    <w:tmpl w:val="C3448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9B90B77"/>
    <w:multiLevelType w:val="hybridMultilevel"/>
    <w:tmpl w:val="EC82C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2F1D0A"/>
    <w:multiLevelType w:val="hybridMultilevel"/>
    <w:tmpl w:val="343EAF3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4" w15:restartNumberingAfterBreak="0">
    <w:nsid w:val="7AB07C79"/>
    <w:multiLevelType w:val="hybridMultilevel"/>
    <w:tmpl w:val="61E4BCB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AD62DD0"/>
    <w:multiLevelType w:val="hybridMultilevel"/>
    <w:tmpl w:val="099CF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5B05F0"/>
    <w:multiLevelType w:val="hybridMultilevel"/>
    <w:tmpl w:val="D048E2B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6091323">
    <w:abstractNumId w:val="71"/>
  </w:num>
  <w:num w:numId="2" w16cid:durableId="556745527">
    <w:abstractNumId w:val="104"/>
  </w:num>
  <w:num w:numId="3" w16cid:durableId="452409752">
    <w:abstractNumId w:val="1"/>
  </w:num>
  <w:num w:numId="4" w16cid:durableId="929507511">
    <w:abstractNumId w:val="31"/>
  </w:num>
  <w:num w:numId="5" w16cid:durableId="220870008">
    <w:abstractNumId w:val="70"/>
  </w:num>
  <w:num w:numId="6" w16cid:durableId="526216858">
    <w:abstractNumId w:val="42"/>
  </w:num>
  <w:num w:numId="7" w16cid:durableId="1308558911">
    <w:abstractNumId w:val="74"/>
  </w:num>
  <w:num w:numId="8" w16cid:durableId="1924491816">
    <w:abstractNumId w:val="7"/>
  </w:num>
  <w:num w:numId="9" w16cid:durableId="467672458">
    <w:abstractNumId w:val="49"/>
  </w:num>
  <w:num w:numId="10" w16cid:durableId="1074009755">
    <w:abstractNumId w:val="33"/>
  </w:num>
  <w:num w:numId="11" w16cid:durableId="1047874482">
    <w:abstractNumId w:val="45"/>
  </w:num>
  <w:num w:numId="12" w16cid:durableId="450364059">
    <w:abstractNumId w:val="105"/>
  </w:num>
  <w:num w:numId="13" w16cid:durableId="1707752093">
    <w:abstractNumId w:val="109"/>
  </w:num>
  <w:num w:numId="14" w16cid:durableId="707074518">
    <w:abstractNumId w:val="85"/>
  </w:num>
  <w:num w:numId="15" w16cid:durableId="1174761253">
    <w:abstractNumId w:val="106"/>
  </w:num>
  <w:num w:numId="16" w16cid:durableId="1992829790">
    <w:abstractNumId w:val="86"/>
  </w:num>
  <w:num w:numId="17" w16cid:durableId="1796369486">
    <w:abstractNumId w:val="20"/>
  </w:num>
  <w:num w:numId="18" w16cid:durableId="450517994">
    <w:abstractNumId w:val="118"/>
  </w:num>
  <w:num w:numId="19" w16cid:durableId="2007900693">
    <w:abstractNumId w:val="108"/>
  </w:num>
  <w:num w:numId="20" w16cid:durableId="912817138">
    <w:abstractNumId w:val="9"/>
  </w:num>
  <w:num w:numId="21" w16cid:durableId="1087918346">
    <w:abstractNumId w:val="122"/>
  </w:num>
  <w:num w:numId="22" w16cid:durableId="1123042794">
    <w:abstractNumId w:val="8"/>
  </w:num>
  <w:num w:numId="23" w16cid:durableId="797190549">
    <w:abstractNumId w:val="90"/>
  </w:num>
  <w:num w:numId="24" w16cid:durableId="1942908708">
    <w:abstractNumId w:val="38"/>
  </w:num>
  <w:num w:numId="25" w16cid:durableId="1613316802">
    <w:abstractNumId w:val="28"/>
  </w:num>
  <w:num w:numId="26" w16cid:durableId="1059280051">
    <w:abstractNumId w:val="112"/>
  </w:num>
  <w:num w:numId="27" w16cid:durableId="165052249">
    <w:abstractNumId w:val="126"/>
  </w:num>
  <w:num w:numId="28" w16cid:durableId="2000112436">
    <w:abstractNumId w:val="97"/>
  </w:num>
  <w:num w:numId="29" w16cid:durableId="1202010184">
    <w:abstractNumId w:val="78"/>
  </w:num>
  <w:num w:numId="30" w16cid:durableId="164588557">
    <w:abstractNumId w:val="19"/>
  </w:num>
  <w:num w:numId="31" w16cid:durableId="1981303306">
    <w:abstractNumId w:val="111"/>
  </w:num>
  <w:num w:numId="32" w16cid:durableId="2121410770">
    <w:abstractNumId w:val="35"/>
  </w:num>
  <w:num w:numId="33" w16cid:durableId="2113475967">
    <w:abstractNumId w:val="54"/>
  </w:num>
  <w:num w:numId="34" w16cid:durableId="2136823103">
    <w:abstractNumId w:val="96"/>
  </w:num>
  <w:num w:numId="35" w16cid:durableId="424493976">
    <w:abstractNumId w:val="84"/>
  </w:num>
  <w:num w:numId="36" w16cid:durableId="5477169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2979429">
    <w:abstractNumId w:val="10"/>
  </w:num>
  <w:num w:numId="38" w16cid:durableId="1383676800">
    <w:abstractNumId w:val="40"/>
  </w:num>
  <w:num w:numId="39" w16cid:durableId="949430925">
    <w:abstractNumId w:val="13"/>
  </w:num>
  <w:num w:numId="40" w16cid:durableId="941915553">
    <w:abstractNumId w:val="72"/>
  </w:num>
  <w:num w:numId="41" w16cid:durableId="1196701256">
    <w:abstractNumId w:val="17"/>
  </w:num>
  <w:num w:numId="42" w16cid:durableId="1665547326">
    <w:abstractNumId w:val="89"/>
  </w:num>
  <w:num w:numId="43" w16cid:durableId="962462097">
    <w:abstractNumId w:val="116"/>
  </w:num>
  <w:num w:numId="44" w16cid:durableId="484010179">
    <w:abstractNumId w:val="73"/>
  </w:num>
  <w:num w:numId="45" w16cid:durableId="728923247">
    <w:abstractNumId w:val="43"/>
  </w:num>
  <w:num w:numId="46" w16cid:durableId="1844203912">
    <w:abstractNumId w:val="107"/>
  </w:num>
  <w:num w:numId="47" w16cid:durableId="119610912">
    <w:abstractNumId w:val="6"/>
  </w:num>
  <w:num w:numId="48" w16cid:durableId="525102622">
    <w:abstractNumId w:val="24"/>
  </w:num>
  <w:num w:numId="49" w16cid:durableId="1489588434">
    <w:abstractNumId w:val="58"/>
  </w:num>
  <w:num w:numId="50" w16cid:durableId="370155413">
    <w:abstractNumId w:val="115"/>
  </w:num>
  <w:num w:numId="51" w16cid:durableId="1010982277">
    <w:abstractNumId w:val="114"/>
  </w:num>
  <w:num w:numId="52" w16cid:durableId="951670801">
    <w:abstractNumId w:val="37"/>
  </w:num>
  <w:num w:numId="53" w16cid:durableId="926159420">
    <w:abstractNumId w:val="51"/>
  </w:num>
  <w:num w:numId="54" w16cid:durableId="201942662">
    <w:abstractNumId w:val="32"/>
  </w:num>
  <w:num w:numId="55" w16cid:durableId="607857187">
    <w:abstractNumId w:val="22"/>
  </w:num>
  <w:num w:numId="56" w16cid:durableId="2145737242">
    <w:abstractNumId w:val="77"/>
  </w:num>
  <w:num w:numId="57" w16cid:durableId="1912226364">
    <w:abstractNumId w:val="62"/>
  </w:num>
  <w:num w:numId="58" w16cid:durableId="1790931797">
    <w:abstractNumId w:val="18"/>
  </w:num>
  <w:num w:numId="59" w16cid:durableId="713583490">
    <w:abstractNumId w:val="25"/>
  </w:num>
  <w:num w:numId="60" w16cid:durableId="81880013">
    <w:abstractNumId w:val="83"/>
  </w:num>
  <w:num w:numId="61" w16cid:durableId="1402482253">
    <w:abstractNumId w:val="94"/>
  </w:num>
  <w:num w:numId="62" w16cid:durableId="1575159532">
    <w:abstractNumId w:val="41"/>
  </w:num>
  <w:num w:numId="63" w16cid:durableId="2093820159">
    <w:abstractNumId w:val="102"/>
  </w:num>
  <w:num w:numId="64" w16cid:durableId="576329688">
    <w:abstractNumId w:val="36"/>
  </w:num>
  <w:num w:numId="65" w16cid:durableId="184639603">
    <w:abstractNumId w:val="11"/>
  </w:num>
  <w:num w:numId="66" w16cid:durableId="211116099">
    <w:abstractNumId w:val="63"/>
  </w:num>
  <w:num w:numId="67" w16cid:durableId="107968756">
    <w:abstractNumId w:val="2"/>
  </w:num>
  <w:num w:numId="68" w16cid:durableId="1649938637">
    <w:abstractNumId w:val="52"/>
  </w:num>
  <w:num w:numId="69" w16cid:durableId="1269855525">
    <w:abstractNumId w:val="93"/>
  </w:num>
  <w:num w:numId="70" w16cid:durableId="769273670">
    <w:abstractNumId w:val="64"/>
  </w:num>
  <w:num w:numId="71" w16cid:durableId="2098014219">
    <w:abstractNumId w:val="113"/>
  </w:num>
  <w:num w:numId="72" w16cid:durableId="1715544083">
    <w:abstractNumId w:val="21"/>
  </w:num>
  <w:num w:numId="73" w16cid:durableId="616719146">
    <w:abstractNumId w:val="68"/>
  </w:num>
  <w:num w:numId="74" w16cid:durableId="874082230">
    <w:abstractNumId w:val="125"/>
  </w:num>
  <w:num w:numId="75" w16cid:durableId="354767359">
    <w:abstractNumId w:val="44"/>
  </w:num>
  <w:num w:numId="76" w16cid:durableId="632372647">
    <w:abstractNumId w:val="67"/>
  </w:num>
  <w:num w:numId="77" w16cid:durableId="2119641736">
    <w:abstractNumId w:val="75"/>
  </w:num>
  <w:num w:numId="78" w16cid:durableId="758135137">
    <w:abstractNumId w:val="117"/>
  </w:num>
  <w:num w:numId="79" w16cid:durableId="1266309001">
    <w:abstractNumId w:val="119"/>
  </w:num>
  <w:num w:numId="80" w16cid:durableId="1539051648">
    <w:abstractNumId w:val="30"/>
  </w:num>
  <w:num w:numId="81" w16cid:durableId="2004817688">
    <w:abstractNumId w:val="124"/>
  </w:num>
  <w:num w:numId="82" w16cid:durableId="421419930">
    <w:abstractNumId w:val="65"/>
  </w:num>
  <w:num w:numId="83" w16cid:durableId="2825673">
    <w:abstractNumId w:val="88"/>
  </w:num>
  <w:num w:numId="84" w16cid:durableId="23140707">
    <w:abstractNumId w:val="50"/>
  </w:num>
  <w:num w:numId="85" w16cid:durableId="1438913546">
    <w:abstractNumId w:val="4"/>
  </w:num>
  <w:num w:numId="86" w16cid:durableId="121776421">
    <w:abstractNumId w:val="15"/>
  </w:num>
  <w:num w:numId="87" w16cid:durableId="984315447">
    <w:abstractNumId w:val="121"/>
  </w:num>
  <w:num w:numId="88" w16cid:durableId="994147869">
    <w:abstractNumId w:val="101"/>
  </w:num>
  <w:num w:numId="89" w16cid:durableId="1305812503">
    <w:abstractNumId w:val="14"/>
  </w:num>
  <w:num w:numId="90" w16cid:durableId="1777559057">
    <w:abstractNumId w:val="103"/>
  </w:num>
  <w:num w:numId="91" w16cid:durableId="933786083">
    <w:abstractNumId w:val="82"/>
  </w:num>
  <w:num w:numId="92" w16cid:durableId="1611090195">
    <w:abstractNumId w:val="29"/>
  </w:num>
  <w:num w:numId="93" w16cid:durableId="239993643">
    <w:abstractNumId w:val="48"/>
  </w:num>
  <w:num w:numId="94" w16cid:durableId="554244432">
    <w:abstractNumId w:val="87"/>
  </w:num>
  <w:num w:numId="95" w16cid:durableId="1651785026">
    <w:abstractNumId w:val="98"/>
  </w:num>
  <w:num w:numId="96" w16cid:durableId="7608475">
    <w:abstractNumId w:val="16"/>
  </w:num>
  <w:num w:numId="97" w16cid:durableId="421537588">
    <w:abstractNumId w:val="59"/>
  </w:num>
  <w:num w:numId="98" w16cid:durableId="833376631">
    <w:abstractNumId w:val="123"/>
  </w:num>
  <w:num w:numId="99" w16cid:durableId="883178738">
    <w:abstractNumId w:val="66"/>
  </w:num>
  <w:num w:numId="100" w16cid:durableId="278492995">
    <w:abstractNumId w:val="26"/>
  </w:num>
  <w:num w:numId="101" w16cid:durableId="1302927582">
    <w:abstractNumId w:val="39"/>
  </w:num>
  <w:num w:numId="102" w16cid:durableId="71195788">
    <w:abstractNumId w:val="46"/>
  </w:num>
  <w:num w:numId="103" w16cid:durableId="395007976">
    <w:abstractNumId w:val="23"/>
  </w:num>
  <w:num w:numId="104" w16cid:durableId="483084078">
    <w:abstractNumId w:val="120"/>
  </w:num>
  <w:num w:numId="105" w16cid:durableId="1542937957">
    <w:abstractNumId w:val="34"/>
  </w:num>
  <w:num w:numId="106" w16cid:durableId="1921790040">
    <w:abstractNumId w:val="100"/>
  </w:num>
  <w:num w:numId="107" w16cid:durableId="247007570">
    <w:abstractNumId w:val="55"/>
  </w:num>
  <w:num w:numId="108" w16cid:durableId="1201211476">
    <w:abstractNumId w:val="56"/>
  </w:num>
  <w:num w:numId="109" w16cid:durableId="1380203482">
    <w:abstractNumId w:val="99"/>
  </w:num>
  <w:num w:numId="110" w16cid:durableId="2133282755">
    <w:abstractNumId w:val="53"/>
  </w:num>
  <w:num w:numId="111" w16cid:durableId="1971785416">
    <w:abstractNumId w:val="60"/>
  </w:num>
  <w:num w:numId="112" w16cid:durableId="308751925">
    <w:abstractNumId w:val="81"/>
  </w:num>
  <w:num w:numId="113" w16cid:durableId="1102264808">
    <w:abstractNumId w:val="110"/>
  </w:num>
  <w:num w:numId="114" w16cid:durableId="801381910">
    <w:abstractNumId w:val="91"/>
  </w:num>
  <w:num w:numId="115" w16cid:durableId="489442884">
    <w:abstractNumId w:val="92"/>
  </w:num>
  <w:num w:numId="116" w16cid:durableId="364060968">
    <w:abstractNumId w:val="57"/>
  </w:num>
  <w:num w:numId="117" w16cid:durableId="1698311262">
    <w:abstractNumId w:val="80"/>
  </w:num>
  <w:num w:numId="118" w16cid:durableId="1602027543">
    <w:abstractNumId w:val="27"/>
  </w:num>
  <w:num w:numId="119" w16cid:durableId="570890906">
    <w:abstractNumId w:val="47"/>
  </w:num>
  <w:num w:numId="120" w16cid:durableId="1541170014">
    <w:abstractNumId w:val="69"/>
  </w:num>
  <w:num w:numId="121" w16cid:durableId="882449973">
    <w:abstractNumId w:val="0"/>
  </w:num>
  <w:num w:numId="122" w16cid:durableId="1941253653">
    <w:abstractNumId w:val="5"/>
  </w:num>
  <w:num w:numId="123" w16cid:durableId="808085015">
    <w:abstractNumId w:val="95"/>
  </w:num>
  <w:num w:numId="124" w16cid:durableId="792868897">
    <w:abstractNumId w:val="61"/>
  </w:num>
  <w:num w:numId="125" w16cid:durableId="1620990418">
    <w:abstractNumId w:val="76"/>
  </w:num>
  <w:num w:numId="126" w16cid:durableId="1249314866">
    <w:abstractNumId w:val="3"/>
  </w:num>
  <w:num w:numId="127" w16cid:durableId="508523239">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5B"/>
    <w:rsid w:val="000005A2"/>
    <w:rsid w:val="00000953"/>
    <w:rsid w:val="0000098A"/>
    <w:rsid w:val="0000241E"/>
    <w:rsid w:val="00002658"/>
    <w:rsid w:val="000166EC"/>
    <w:rsid w:val="000201B2"/>
    <w:rsid w:val="0002215C"/>
    <w:rsid w:val="0002234D"/>
    <w:rsid w:val="00022667"/>
    <w:rsid w:val="000258D0"/>
    <w:rsid w:val="00030E68"/>
    <w:rsid w:val="000319FB"/>
    <w:rsid w:val="0003329D"/>
    <w:rsid w:val="00034810"/>
    <w:rsid w:val="00034DEF"/>
    <w:rsid w:val="000367EC"/>
    <w:rsid w:val="00036877"/>
    <w:rsid w:val="000372BF"/>
    <w:rsid w:val="0004078C"/>
    <w:rsid w:val="00040815"/>
    <w:rsid w:val="0004171D"/>
    <w:rsid w:val="00042C0A"/>
    <w:rsid w:val="00045618"/>
    <w:rsid w:val="00045C3F"/>
    <w:rsid w:val="0004648F"/>
    <w:rsid w:val="00047749"/>
    <w:rsid w:val="000511D9"/>
    <w:rsid w:val="00051D35"/>
    <w:rsid w:val="00052777"/>
    <w:rsid w:val="000546D6"/>
    <w:rsid w:val="00056C6F"/>
    <w:rsid w:val="00057822"/>
    <w:rsid w:val="00061E42"/>
    <w:rsid w:val="00063CB6"/>
    <w:rsid w:val="000649B1"/>
    <w:rsid w:val="000701BE"/>
    <w:rsid w:val="00070CCC"/>
    <w:rsid w:val="0007116B"/>
    <w:rsid w:val="000724E8"/>
    <w:rsid w:val="000736B0"/>
    <w:rsid w:val="00073887"/>
    <w:rsid w:val="000769F8"/>
    <w:rsid w:val="00082238"/>
    <w:rsid w:val="00082E2A"/>
    <w:rsid w:val="00083D03"/>
    <w:rsid w:val="00085535"/>
    <w:rsid w:val="000874EC"/>
    <w:rsid w:val="000960F7"/>
    <w:rsid w:val="0009668F"/>
    <w:rsid w:val="00097D60"/>
    <w:rsid w:val="000A2C31"/>
    <w:rsid w:val="000A6F98"/>
    <w:rsid w:val="000A7105"/>
    <w:rsid w:val="000B11F6"/>
    <w:rsid w:val="000B2705"/>
    <w:rsid w:val="000B2CEA"/>
    <w:rsid w:val="000B2F35"/>
    <w:rsid w:val="000B34A9"/>
    <w:rsid w:val="000B583E"/>
    <w:rsid w:val="000B76E1"/>
    <w:rsid w:val="000B799D"/>
    <w:rsid w:val="000C1FA5"/>
    <w:rsid w:val="000C3DD4"/>
    <w:rsid w:val="000C45FF"/>
    <w:rsid w:val="000C59EE"/>
    <w:rsid w:val="000C7F81"/>
    <w:rsid w:val="000D0BE7"/>
    <w:rsid w:val="000D138F"/>
    <w:rsid w:val="000E0B05"/>
    <w:rsid w:val="000E0EE7"/>
    <w:rsid w:val="000E1081"/>
    <w:rsid w:val="000E1A9A"/>
    <w:rsid w:val="000E1DDF"/>
    <w:rsid w:val="000E1FE3"/>
    <w:rsid w:val="000E20C2"/>
    <w:rsid w:val="000E425C"/>
    <w:rsid w:val="000F0B5F"/>
    <w:rsid w:val="000F0B91"/>
    <w:rsid w:val="000F2B78"/>
    <w:rsid w:val="000F3A96"/>
    <w:rsid w:val="000F47E1"/>
    <w:rsid w:val="000F5AC7"/>
    <w:rsid w:val="000F6384"/>
    <w:rsid w:val="000F6805"/>
    <w:rsid w:val="001056ED"/>
    <w:rsid w:val="0010657A"/>
    <w:rsid w:val="00106CFA"/>
    <w:rsid w:val="00113794"/>
    <w:rsid w:val="001145AA"/>
    <w:rsid w:val="0011464F"/>
    <w:rsid w:val="00114D64"/>
    <w:rsid w:val="001153DD"/>
    <w:rsid w:val="00115EEA"/>
    <w:rsid w:val="001176BF"/>
    <w:rsid w:val="0012049C"/>
    <w:rsid w:val="00120FFE"/>
    <w:rsid w:val="00121B57"/>
    <w:rsid w:val="00124BE8"/>
    <w:rsid w:val="00126F21"/>
    <w:rsid w:val="0012780F"/>
    <w:rsid w:val="00132000"/>
    <w:rsid w:val="001334DC"/>
    <w:rsid w:val="00134A72"/>
    <w:rsid w:val="00135A5B"/>
    <w:rsid w:val="00136CE0"/>
    <w:rsid w:val="0014687B"/>
    <w:rsid w:val="00151A64"/>
    <w:rsid w:val="001520CF"/>
    <w:rsid w:val="0015356F"/>
    <w:rsid w:val="00153C96"/>
    <w:rsid w:val="001559EA"/>
    <w:rsid w:val="00155FE8"/>
    <w:rsid w:val="001568EA"/>
    <w:rsid w:val="00156D8A"/>
    <w:rsid w:val="001570BC"/>
    <w:rsid w:val="001617FB"/>
    <w:rsid w:val="00161CB9"/>
    <w:rsid w:val="001631E2"/>
    <w:rsid w:val="00164C43"/>
    <w:rsid w:val="001707C7"/>
    <w:rsid w:val="00173EE5"/>
    <w:rsid w:val="0017496B"/>
    <w:rsid w:val="0017667A"/>
    <w:rsid w:val="0018055F"/>
    <w:rsid w:val="00180C3F"/>
    <w:rsid w:val="00181BF3"/>
    <w:rsid w:val="00182002"/>
    <w:rsid w:val="00183144"/>
    <w:rsid w:val="00183FEE"/>
    <w:rsid w:val="00185972"/>
    <w:rsid w:val="00187C98"/>
    <w:rsid w:val="00195267"/>
    <w:rsid w:val="00197261"/>
    <w:rsid w:val="001A0081"/>
    <w:rsid w:val="001A0A29"/>
    <w:rsid w:val="001A3001"/>
    <w:rsid w:val="001A3A39"/>
    <w:rsid w:val="001A49FF"/>
    <w:rsid w:val="001A4D16"/>
    <w:rsid w:val="001A5060"/>
    <w:rsid w:val="001A5A92"/>
    <w:rsid w:val="001A6079"/>
    <w:rsid w:val="001B0817"/>
    <w:rsid w:val="001B109D"/>
    <w:rsid w:val="001B117B"/>
    <w:rsid w:val="001B1A72"/>
    <w:rsid w:val="001B4D53"/>
    <w:rsid w:val="001B4E7A"/>
    <w:rsid w:val="001B7F38"/>
    <w:rsid w:val="001C0035"/>
    <w:rsid w:val="001C1B47"/>
    <w:rsid w:val="001C207A"/>
    <w:rsid w:val="001C3118"/>
    <w:rsid w:val="001C31D1"/>
    <w:rsid w:val="001C39F0"/>
    <w:rsid w:val="001C4463"/>
    <w:rsid w:val="001C596F"/>
    <w:rsid w:val="001C5A9A"/>
    <w:rsid w:val="001C6676"/>
    <w:rsid w:val="001C66FD"/>
    <w:rsid w:val="001D1E96"/>
    <w:rsid w:val="001D2ADF"/>
    <w:rsid w:val="001D30C5"/>
    <w:rsid w:val="001D348B"/>
    <w:rsid w:val="001D34B5"/>
    <w:rsid w:val="001D565F"/>
    <w:rsid w:val="001D5934"/>
    <w:rsid w:val="001D64C6"/>
    <w:rsid w:val="001D7438"/>
    <w:rsid w:val="001D7FB6"/>
    <w:rsid w:val="001E0AC1"/>
    <w:rsid w:val="001E1752"/>
    <w:rsid w:val="001E1957"/>
    <w:rsid w:val="001E1BB7"/>
    <w:rsid w:val="001E4368"/>
    <w:rsid w:val="001E4C93"/>
    <w:rsid w:val="001E728C"/>
    <w:rsid w:val="001F1F5C"/>
    <w:rsid w:val="001F3EDD"/>
    <w:rsid w:val="001F48A8"/>
    <w:rsid w:val="001F54BE"/>
    <w:rsid w:val="001F5E1A"/>
    <w:rsid w:val="001F6600"/>
    <w:rsid w:val="001F7313"/>
    <w:rsid w:val="001F759D"/>
    <w:rsid w:val="00201857"/>
    <w:rsid w:val="00202221"/>
    <w:rsid w:val="00202392"/>
    <w:rsid w:val="00202B7C"/>
    <w:rsid w:val="002046D6"/>
    <w:rsid w:val="0020471D"/>
    <w:rsid w:val="00204B0E"/>
    <w:rsid w:val="002053BD"/>
    <w:rsid w:val="00206D9B"/>
    <w:rsid w:val="00206D9E"/>
    <w:rsid w:val="00210957"/>
    <w:rsid w:val="00212532"/>
    <w:rsid w:val="0021334A"/>
    <w:rsid w:val="002139BC"/>
    <w:rsid w:val="00213D9E"/>
    <w:rsid w:val="002147B7"/>
    <w:rsid w:val="002149C3"/>
    <w:rsid w:val="002172AA"/>
    <w:rsid w:val="00217300"/>
    <w:rsid w:val="00217CFC"/>
    <w:rsid w:val="002203A1"/>
    <w:rsid w:val="002215CC"/>
    <w:rsid w:val="00222121"/>
    <w:rsid w:val="002226F8"/>
    <w:rsid w:val="00222A24"/>
    <w:rsid w:val="00222EE9"/>
    <w:rsid w:val="00223027"/>
    <w:rsid w:val="00224549"/>
    <w:rsid w:val="00224BC5"/>
    <w:rsid w:val="00232CD0"/>
    <w:rsid w:val="00234E6F"/>
    <w:rsid w:val="00235396"/>
    <w:rsid w:val="002366F0"/>
    <w:rsid w:val="0023784F"/>
    <w:rsid w:val="00237AD0"/>
    <w:rsid w:val="002403A9"/>
    <w:rsid w:val="00240FA4"/>
    <w:rsid w:val="0024290A"/>
    <w:rsid w:val="00244B82"/>
    <w:rsid w:val="00244C0D"/>
    <w:rsid w:val="00245A96"/>
    <w:rsid w:val="00245B0E"/>
    <w:rsid w:val="00246DF3"/>
    <w:rsid w:val="00251E25"/>
    <w:rsid w:val="0025267C"/>
    <w:rsid w:val="002527A1"/>
    <w:rsid w:val="00252BE7"/>
    <w:rsid w:val="002553BD"/>
    <w:rsid w:val="00255B86"/>
    <w:rsid w:val="00255F19"/>
    <w:rsid w:val="00260147"/>
    <w:rsid w:val="00262750"/>
    <w:rsid w:val="00263A64"/>
    <w:rsid w:val="002653F7"/>
    <w:rsid w:val="00272BFC"/>
    <w:rsid w:val="00275D9E"/>
    <w:rsid w:val="002821C3"/>
    <w:rsid w:val="00282823"/>
    <w:rsid w:val="00282F96"/>
    <w:rsid w:val="0028486F"/>
    <w:rsid w:val="0028791B"/>
    <w:rsid w:val="00287CCA"/>
    <w:rsid w:val="00296781"/>
    <w:rsid w:val="002A0D90"/>
    <w:rsid w:val="002A116C"/>
    <w:rsid w:val="002A4FB2"/>
    <w:rsid w:val="002A6093"/>
    <w:rsid w:val="002A6BCE"/>
    <w:rsid w:val="002B0294"/>
    <w:rsid w:val="002B0465"/>
    <w:rsid w:val="002B6C48"/>
    <w:rsid w:val="002B7172"/>
    <w:rsid w:val="002C16AE"/>
    <w:rsid w:val="002C399C"/>
    <w:rsid w:val="002C407E"/>
    <w:rsid w:val="002C4694"/>
    <w:rsid w:val="002C5284"/>
    <w:rsid w:val="002C6955"/>
    <w:rsid w:val="002D0B91"/>
    <w:rsid w:val="002D0DE2"/>
    <w:rsid w:val="002D12C9"/>
    <w:rsid w:val="002D19F2"/>
    <w:rsid w:val="002D212B"/>
    <w:rsid w:val="002D34C3"/>
    <w:rsid w:val="002D47EF"/>
    <w:rsid w:val="002D660D"/>
    <w:rsid w:val="002D6718"/>
    <w:rsid w:val="002D697C"/>
    <w:rsid w:val="002D7753"/>
    <w:rsid w:val="002D7B75"/>
    <w:rsid w:val="002E0189"/>
    <w:rsid w:val="002E2466"/>
    <w:rsid w:val="002E354C"/>
    <w:rsid w:val="002F2063"/>
    <w:rsid w:val="002F4542"/>
    <w:rsid w:val="002F4FBE"/>
    <w:rsid w:val="002F5DE6"/>
    <w:rsid w:val="002F7309"/>
    <w:rsid w:val="002F739A"/>
    <w:rsid w:val="00301722"/>
    <w:rsid w:val="00302BB1"/>
    <w:rsid w:val="00303CA0"/>
    <w:rsid w:val="00303CF8"/>
    <w:rsid w:val="003048E0"/>
    <w:rsid w:val="00306EDF"/>
    <w:rsid w:val="0031005A"/>
    <w:rsid w:val="0031022F"/>
    <w:rsid w:val="003102EE"/>
    <w:rsid w:val="0031375F"/>
    <w:rsid w:val="003144D2"/>
    <w:rsid w:val="00320101"/>
    <w:rsid w:val="0032133B"/>
    <w:rsid w:val="00321896"/>
    <w:rsid w:val="00324DFC"/>
    <w:rsid w:val="0032547A"/>
    <w:rsid w:val="003256EB"/>
    <w:rsid w:val="00326382"/>
    <w:rsid w:val="00327CE4"/>
    <w:rsid w:val="003322F1"/>
    <w:rsid w:val="003336A1"/>
    <w:rsid w:val="00333BF4"/>
    <w:rsid w:val="00333C9D"/>
    <w:rsid w:val="00334EEB"/>
    <w:rsid w:val="00335126"/>
    <w:rsid w:val="003361FE"/>
    <w:rsid w:val="0033730B"/>
    <w:rsid w:val="00337EDC"/>
    <w:rsid w:val="003418DE"/>
    <w:rsid w:val="003442E5"/>
    <w:rsid w:val="003445DA"/>
    <w:rsid w:val="003446E9"/>
    <w:rsid w:val="003455AC"/>
    <w:rsid w:val="00351A30"/>
    <w:rsid w:val="00352F81"/>
    <w:rsid w:val="00356B10"/>
    <w:rsid w:val="003606E6"/>
    <w:rsid w:val="00361E3E"/>
    <w:rsid w:val="003623B3"/>
    <w:rsid w:val="00362D08"/>
    <w:rsid w:val="00362E2D"/>
    <w:rsid w:val="00364603"/>
    <w:rsid w:val="00364E9B"/>
    <w:rsid w:val="0036715F"/>
    <w:rsid w:val="00370ED9"/>
    <w:rsid w:val="00372BB1"/>
    <w:rsid w:val="00372BFC"/>
    <w:rsid w:val="0037448E"/>
    <w:rsid w:val="003768C6"/>
    <w:rsid w:val="003806C4"/>
    <w:rsid w:val="00381301"/>
    <w:rsid w:val="00381482"/>
    <w:rsid w:val="003851A3"/>
    <w:rsid w:val="00386C30"/>
    <w:rsid w:val="00386F8C"/>
    <w:rsid w:val="00387EF0"/>
    <w:rsid w:val="003912B8"/>
    <w:rsid w:val="00392BFA"/>
    <w:rsid w:val="00393B8F"/>
    <w:rsid w:val="00395F96"/>
    <w:rsid w:val="00397093"/>
    <w:rsid w:val="003A0272"/>
    <w:rsid w:val="003A0774"/>
    <w:rsid w:val="003A0A03"/>
    <w:rsid w:val="003A0C1B"/>
    <w:rsid w:val="003A16B3"/>
    <w:rsid w:val="003A4EA6"/>
    <w:rsid w:val="003A77FC"/>
    <w:rsid w:val="003A7AFA"/>
    <w:rsid w:val="003B130D"/>
    <w:rsid w:val="003B18C8"/>
    <w:rsid w:val="003B2201"/>
    <w:rsid w:val="003B3115"/>
    <w:rsid w:val="003B36DB"/>
    <w:rsid w:val="003B3A1A"/>
    <w:rsid w:val="003B7B53"/>
    <w:rsid w:val="003B7D9C"/>
    <w:rsid w:val="003C1376"/>
    <w:rsid w:val="003C20C9"/>
    <w:rsid w:val="003C384B"/>
    <w:rsid w:val="003C5707"/>
    <w:rsid w:val="003D21FE"/>
    <w:rsid w:val="003D2DD9"/>
    <w:rsid w:val="003D438F"/>
    <w:rsid w:val="003D4703"/>
    <w:rsid w:val="003D4BE6"/>
    <w:rsid w:val="003D7D34"/>
    <w:rsid w:val="003E0835"/>
    <w:rsid w:val="003E1C0E"/>
    <w:rsid w:val="003E1FAC"/>
    <w:rsid w:val="003E2763"/>
    <w:rsid w:val="003E3B63"/>
    <w:rsid w:val="003E4387"/>
    <w:rsid w:val="003E5531"/>
    <w:rsid w:val="003E5F24"/>
    <w:rsid w:val="003E6BDC"/>
    <w:rsid w:val="003F1203"/>
    <w:rsid w:val="003F3A5A"/>
    <w:rsid w:val="003F3D58"/>
    <w:rsid w:val="003F7BB2"/>
    <w:rsid w:val="003F7DF4"/>
    <w:rsid w:val="00400265"/>
    <w:rsid w:val="00401E1B"/>
    <w:rsid w:val="00402E5E"/>
    <w:rsid w:val="0040388A"/>
    <w:rsid w:val="00405B81"/>
    <w:rsid w:val="00407504"/>
    <w:rsid w:val="004111F1"/>
    <w:rsid w:val="004123A8"/>
    <w:rsid w:val="004124CA"/>
    <w:rsid w:val="00412DA2"/>
    <w:rsid w:val="00413613"/>
    <w:rsid w:val="00413998"/>
    <w:rsid w:val="00414831"/>
    <w:rsid w:val="004164DB"/>
    <w:rsid w:val="00416DB0"/>
    <w:rsid w:val="00420D71"/>
    <w:rsid w:val="00421E51"/>
    <w:rsid w:val="00422AD6"/>
    <w:rsid w:val="00423649"/>
    <w:rsid w:val="00423E0C"/>
    <w:rsid w:val="00423EBC"/>
    <w:rsid w:val="00426CBD"/>
    <w:rsid w:val="004305D2"/>
    <w:rsid w:val="00430A5F"/>
    <w:rsid w:val="0043275A"/>
    <w:rsid w:val="00434877"/>
    <w:rsid w:val="00434922"/>
    <w:rsid w:val="00435D62"/>
    <w:rsid w:val="00436472"/>
    <w:rsid w:val="00437B57"/>
    <w:rsid w:val="00440BA3"/>
    <w:rsid w:val="00441DA0"/>
    <w:rsid w:val="004428A7"/>
    <w:rsid w:val="00444794"/>
    <w:rsid w:val="00444E57"/>
    <w:rsid w:val="004478F1"/>
    <w:rsid w:val="0045243E"/>
    <w:rsid w:val="00452850"/>
    <w:rsid w:val="00454778"/>
    <w:rsid w:val="00454A1E"/>
    <w:rsid w:val="00455FAF"/>
    <w:rsid w:val="0045645D"/>
    <w:rsid w:val="00456BBD"/>
    <w:rsid w:val="00457375"/>
    <w:rsid w:val="00457F22"/>
    <w:rsid w:val="00460E06"/>
    <w:rsid w:val="00463D38"/>
    <w:rsid w:val="00466091"/>
    <w:rsid w:val="0046794C"/>
    <w:rsid w:val="0047097A"/>
    <w:rsid w:val="004711E4"/>
    <w:rsid w:val="00471247"/>
    <w:rsid w:val="00472E4E"/>
    <w:rsid w:val="0047766D"/>
    <w:rsid w:val="00481503"/>
    <w:rsid w:val="00483616"/>
    <w:rsid w:val="00483A81"/>
    <w:rsid w:val="00483DFB"/>
    <w:rsid w:val="00487A86"/>
    <w:rsid w:val="004910C7"/>
    <w:rsid w:val="004914B6"/>
    <w:rsid w:val="00491CC0"/>
    <w:rsid w:val="00492B3C"/>
    <w:rsid w:val="00495097"/>
    <w:rsid w:val="0049512A"/>
    <w:rsid w:val="00497609"/>
    <w:rsid w:val="004A12B2"/>
    <w:rsid w:val="004A219C"/>
    <w:rsid w:val="004A21EA"/>
    <w:rsid w:val="004A2F69"/>
    <w:rsid w:val="004A343C"/>
    <w:rsid w:val="004A419A"/>
    <w:rsid w:val="004A444A"/>
    <w:rsid w:val="004A5314"/>
    <w:rsid w:val="004A663F"/>
    <w:rsid w:val="004A7B2A"/>
    <w:rsid w:val="004A7B88"/>
    <w:rsid w:val="004A7E25"/>
    <w:rsid w:val="004B072D"/>
    <w:rsid w:val="004B0AC0"/>
    <w:rsid w:val="004B0D2B"/>
    <w:rsid w:val="004B0E21"/>
    <w:rsid w:val="004B215D"/>
    <w:rsid w:val="004B3489"/>
    <w:rsid w:val="004B41A2"/>
    <w:rsid w:val="004B581E"/>
    <w:rsid w:val="004B6448"/>
    <w:rsid w:val="004B72A2"/>
    <w:rsid w:val="004C0935"/>
    <w:rsid w:val="004C0B72"/>
    <w:rsid w:val="004C0CBA"/>
    <w:rsid w:val="004C54E0"/>
    <w:rsid w:val="004D02EF"/>
    <w:rsid w:val="004D09AD"/>
    <w:rsid w:val="004D10DC"/>
    <w:rsid w:val="004D212F"/>
    <w:rsid w:val="004D5E54"/>
    <w:rsid w:val="004D6173"/>
    <w:rsid w:val="004D6A11"/>
    <w:rsid w:val="004D707E"/>
    <w:rsid w:val="004E06E4"/>
    <w:rsid w:val="004E3846"/>
    <w:rsid w:val="004E457A"/>
    <w:rsid w:val="004E56A8"/>
    <w:rsid w:val="004E6EEC"/>
    <w:rsid w:val="004F1E93"/>
    <w:rsid w:val="004F20C2"/>
    <w:rsid w:val="004F300B"/>
    <w:rsid w:val="004F594E"/>
    <w:rsid w:val="004F64D4"/>
    <w:rsid w:val="004F6A98"/>
    <w:rsid w:val="004F7EFA"/>
    <w:rsid w:val="0050069B"/>
    <w:rsid w:val="00501835"/>
    <w:rsid w:val="00502804"/>
    <w:rsid w:val="005040E1"/>
    <w:rsid w:val="00504337"/>
    <w:rsid w:val="00506A08"/>
    <w:rsid w:val="00507492"/>
    <w:rsid w:val="005111FF"/>
    <w:rsid w:val="00511DB3"/>
    <w:rsid w:val="005120ED"/>
    <w:rsid w:val="00512B25"/>
    <w:rsid w:val="00515A2A"/>
    <w:rsid w:val="00516235"/>
    <w:rsid w:val="00516246"/>
    <w:rsid w:val="0052048C"/>
    <w:rsid w:val="005229A5"/>
    <w:rsid w:val="00526E84"/>
    <w:rsid w:val="005273ED"/>
    <w:rsid w:val="005277D7"/>
    <w:rsid w:val="00527AB5"/>
    <w:rsid w:val="005320A8"/>
    <w:rsid w:val="0053558D"/>
    <w:rsid w:val="005358C0"/>
    <w:rsid w:val="005371FD"/>
    <w:rsid w:val="00537B5B"/>
    <w:rsid w:val="00542154"/>
    <w:rsid w:val="00543CF8"/>
    <w:rsid w:val="00543FCE"/>
    <w:rsid w:val="005447CB"/>
    <w:rsid w:val="0054615E"/>
    <w:rsid w:val="005462CF"/>
    <w:rsid w:val="00546F25"/>
    <w:rsid w:val="0055047D"/>
    <w:rsid w:val="005513C4"/>
    <w:rsid w:val="00552708"/>
    <w:rsid w:val="005564D6"/>
    <w:rsid w:val="00556A4E"/>
    <w:rsid w:val="0056042C"/>
    <w:rsid w:val="0056310A"/>
    <w:rsid w:val="00566CCA"/>
    <w:rsid w:val="0056735E"/>
    <w:rsid w:val="005673BC"/>
    <w:rsid w:val="00567DC8"/>
    <w:rsid w:val="00567E30"/>
    <w:rsid w:val="00570D11"/>
    <w:rsid w:val="005716CB"/>
    <w:rsid w:val="0057184C"/>
    <w:rsid w:val="00571FC1"/>
    <w:rsid w:val="005722C5"/>
    <w:rsid w:val="005728C0"/>
    <w:rsid w:val="00574596"/>
    <w:rsid w:val="005749F8"/>
    <w:rsid w:val="00574EA8"/>
    <w:rsid w:val="00575DF6"/>
    <w:rsid w:val="0057608A"/>
    <w:rsid w:val="00577739"/>
    <w:rsid w:val="005848F9"/>
    <w:rsid w:val="00584EEA"/>
    <w:rsid w:val="0058527C"/>
    <w:rsid w:val="005869AA"/>
    <w:rsid w:val="0058757A"/>
    <w:rsid w:val="00587635"/>
    <w:rsid w:val="00596B87"/>
    <w:rsid w:val="00597B4D"/>
    <w:rsid w:val="005A188F"/>
    <w:rsid w:val="005A35C5"/>
    <w:rsid w:val="005A465E"/>
    <w:rsid w:val="005B35AC"/>
    <w:rsid w:val="005B4081"/>
    <w:rsid w:val="005B5005"/>
    <w:rsid w:val="005B5A1C"/>
    <w:rsid w:val="005B5EF7"/>
    <w:rsid w:val="005B7165"/>
    <w:rsid w:val="005B746F"/>
    <w:rsid w:val="005C10CB"/>
    <w:rsid w:val="005C28A3"/>
    <w:rsid w:val="005C40E1"/>
    <w:rsid w:val="005C42A7"/>
    <w:rsid w:val="005C6675"/>
    <w:rsid w:val="005C6D78"/>
    <w:rsid w:val="005D1D85"/>
    <w:rsid w:val="005D362D"/>
    <w:rsid w:val="005D52A6"/>
    <w:rsid w:val="005D7B3E"/>
    <w:rsid w:val="005D7B45"/>
    <w:rsid w:val="005E2698"/>
    <w:rsid w:val="005E4B78"/>
    <w:rsid w:val="005E65B6"/>
    <w:rsid w:val="005E78A7"/>
    <w:rsid w:val="005F030E"/>
    <w:rsid w:val="005F0593"/>
    <w:rsid w:val="005F0C9A"/>
    <w:rsid w:val="005F115B"/>
    <w:rsid w:val="005F1B20"/>
    <w:rsid w:val="005F468B"/>
    <w:rsid w:val="005F53AB"/>
    <w:rsid w:val="005F6421"/>
    <w:rsid w:val="005F7086"/>
    <w:rsid w:val="00602607"/>
    <w:rsid w:val="00603334"/>
    <w:rsid w:val="0060342C"/>
    <w:rsid w:val="006057AD"/>
    <w:rsid w:val="006076CE"/>
    <w:rsid w:val="006119B3"/>
    <w:rsid w:val="0061751F"/>
    <w:rsid w:val="006176F2"/>
    <w:rsid w:val="0061783B"/>
    <w:rsid w:val="006208E2"/>
    <w:rsid w:val="006211C1"/>
    <w:rsid w:val="00622B73"/>
    <w:rsid w:val="00623065"/>
    <w:rsid w:val="00624BBF"/>
    <w:rsid w:val="00627B04"/>
    <w:rsid w:val="006309F9"/>
    <w:rsid w:val="0063128A"/>
    <w:rsid w:val="00631756"/>
    <w:rsid w:val="0063192D"/>
    <w:rsid w:val="00631D31"/>
    <w:rsid w:val="006338D7"/>
    <w:rsid w:val="00637576"/>
    <w:rsid w:val="006419BC"/>
    <w:rsid w:val="006427E3"/>
    <w:rsid w:val="00643A2A"/>
    <w:rsid w:val="00644F9A"/>
    <w:rsid w:val="006452FF"/>
    <w:rsid w:val="006460E4"/>
    <w:rsid w:val="006464F5"/>
    <w:rsid w:val="00647B82"/>
    <w:rsid w:val="006500A1"/>
    <w:rsid w:val="006502F5"/>
    <w:rsid w:val="00651670"/>
    <w:rsid w:val="006516C7"/>
    <w:rsid w:val="006517F8"/>
    <w:rsid w:val="00653ABE"/>
    <w:rsid w:val="00654D5C"/>
    <w:rsid w:val="006567A9"/>
    <w:rsid w:val="00656C08"/>
    <w:rsid w:val="006604BB"/>
    <w:rsid w:val="006610D4"/>
    <w:rsid w:val="00661567"/>
    <w:rsid w:val="00662B7E"/>
    <w:rsid w:val="00664AAB"/>
    <w:rsid w:val="00665BC7"/>
    <w:rsid w:val="006669CE"/>
    <w:rsid w:val="00666D13"/>
    <w:rsid w:val="0067140F"/>
    <w:rsid w:val="00676ED6"/>
    <w:rsid w:val="0067768A"/>
    <w:rsid w:val="006777A8"/>
    <w:rsid w:val="00677B46"/>
    <w:rsid w:val="006808F9"/>
    <w:rsid w:val="00681771"/>
    <w:rsid w:val="00681E94"/>
    <w:rsid w:val="00684F4E"/>
    <w:rsid w:val="0068516B"/>
    <w:rsid w:val="00690350"/>
    <w:rsid w:val="006907AC"/>
    <w:rsid w:val="00692D9A"/>
    <w:rsid w:val="00692F2C"/>
    <w:rsid w:val="00695612"/>
    <w:rsid w:val="006967E5"/>
    <w:rsid w:val="006A241C"/>
    <w:rsid w:val="006A2429"/>
    <w:rsid w:val="006A2629"/>
    <w:rsid w:val="006A3415"/>
    <w:rsid w:val="006A5571"/>
    <w:rsid w:val="006A5A54"/>
    <w:rsid w:val="006A6F74"/>
    <w:rsid w:val="006A7B04"/>
    <w:rsid w:val="006B0D8E"/>
    <w:rsid w:val="006B169E"/>
    <w:rsid w:val="006B1A88"/>
    <w:rsid w:val="006B240E"/>
    <w:rsid w:val="006B35A7"/>
    <w:rsid w:val="006B3B1A"/>
    <w:rsid w:val="006B3D10"/>
    <w:rsid w:val="006B4012"/>
    <w:rsid w:val="006B5839"/>
    <w:rsid w:val="006B5EE4"/>
    <w:rsid w:val="006B6875"/>
    <w:rsid w:val="006B6D28"/>
    <w:rsid w:val="006C0324"/>
    <w:rsid w:val="006C04D2"/>
    <w:rsid w:val="006C0AFF"/>
    <w:rsid w:val="006C0E8B"/>
    <w:rsid w:val="006C1A76"/>
    <w:rsid w:val="006D0472"/>
    <w:rsid w:val="006D09EE"/>
    <w:rsid w:val="006D26C4"/>
    <w:rsid w:val="006D2CB1"/>
    <w:rsid w:val="006D30B7"/>
    <w:rsid w:val="006D34C7"/>
    <w:rsid w:val="006D3FD7"/>
    <w:rsid w:val="006D7C39"/>
    <w:rsid w:val="006E0FA0"/>
    <w:rsid w:val="006E2259"/>
    <w:rsid w:val="006E264B"/>
    <w:rsid w:val="006E3F55"/>
    <w:rsid w:val="006E6225"/>
    <w:rsid w:val="006F0926"/>
    <w:rsid w:val="006F1F04"/>
    <w:rsid w:val="006F3F85"/>
    <w:rsid w:val="006F5116"/>
    <w:rsid w:val="006F5DFF"/>
    <w:rsid w:val="006F7786"/>
    <w:rsid w:val="007003F1"/>
    <w:rsid w:val="007014EE"/>
    <w:rsid w:val="007022AD"/>
    <w:rsid w:val="0070270E"/>
    <w:rsid w:val="007030AD"/>
    <w:rsid w:val="007034F3"/>
    <w:rsid w:val="00707DDF"/>
    <w:rsid w:val="00712597"/>
    <w:rsid w:val="00712F23"/>
    <w:rsid w:val="00714746"/>
    <w:rsid w:val="00714D2A"/>
    <w:rsid w:val="00717456"/>
    <w:rsid w:val="0072245E"/>
    <w:rsid w:val="0072509A"/>
    <w:rsid w:val="0072671F"/>
    <w:rsid w:val="0073079E"/>
    <w:rsid w:val="007333F7"/>
    <w:rsid w:val="007336B0"/>
    <w:rsid w:val="0073416E"/>
    <w:rsid w:val="007341DF"/>
    <w:rsid w:val="00734444"/>
    <w:rsid w:val="00734A6E"/>
    <w:rsid w:val="0073669D"/>
    <w:rsid w:val="007377D8"/>
    <w:rsid w:val="0074031E"/>
    <w:rsid w:val="0074088A"/>
    <w:rsid w:val="007408F3"/>
    <w:rsid w:val="0074287F"/>
    <w:rsid w:val="007431D9"/>
    <w:rsid w:val="00744228"/>
    <w:rsid w:val="00744D28"/>
    <w:rsid w:val="00745039"/>
    <w:rsid w:val="00745821"/>
    <w:rsid w:val="007458A0"/>
    <w:rsid w:val="00745F11"/>
    <w:rsid w:val="0074634B"/>
    <w:rsid w:val="00747B2C"/>
    <w:rsid w:val="007505E3"/>
    <w:rsid w:val="00750AB1"/>
    <w:rsid w:val="00751AA8"/>
    <w:rsid w:val="007525CD"/>
    <w:rsid w:val="0075456A"/>
    <w:rsid w:val="00754DD2"/>
    <w:rsid w:val="00757F2D"/>
    <w:rsid w:val="007604C8"/>
    <w:rsid w:val="007605EE"/>
    <w:rsid w:val="00760774"/>
    <w:rsid w:val="00761294"/>
    <w:rsid w:val="007612B2"/>
    <w:rsid w:val="00762A5B"/>
    <w:rsid w:val="00763313"/>
    <w:rsid w:val="00763398"/>
    <w:rsid w:val="007634D1"/>
    <w:rsid w:val="00764125"/>
    <w:rsid w:val="00765CA8"/>
    <w:rsid w:val="00766DCB"/>
    <w:rsid w:val="00770FC3"/>
    <w:rsid w:val="00774A12"/>
    <w:rsid w:val="0077522E"/>
    <w:rsid w:val="0077574E"/>
    <w:rsid w:val="00775A4F"/>
    <w:rsid w:val="00777208"/>
    <w:rsid w:val="00777A80"/>
    <w:rsid w:val="00780851"/>
    <w:rsid w:val="00782732"/>
    <w:rsid w:val="00787040"/>
    <w:rsid w:val="00791C25"/>
    <w:rsid w:val="00791CF3"/>
    <w:rsid w:val="00792707"/>
    <w:rsid w:val="0079345A"/>
    <w:rsid w:val="00794E98"/>
    <w:rsid w:val="00797CC7"/>
    <w:rsid w:val="007A27F6"/>
    <w:rsid w:val="007A30F2"/>
    <w:rsid w:val="007A3888"/>
    <w:rsid w:val="007A433B"/>
    <w:rsid w:val="007A510E"/>
    <w:rsid w:val="007A5DAD"/>
    <w:rsid w:val="007A67BA"/>
    <w:rsid w:val="007A6F81"/>
    <w:rsid w:val="007B0936"/>
    <w:rsid w:val="007B19EC"/>
    <w:rsid w:val="007B306F"/>
    <w:rsid w:val="007B39DF"/>
    <w:rsid w:val="007B7398"/>
    <w:rsid w:val="007B796B"/>
    <w:rsid w:val="007B7BD7"/>
    <w:rsid w:val="007B7DB2"/>
    <w:rsid w:val="007C06CE"/>
    <w:rsid w:val="007C0AC0"/>
    <w:rsid w:val="007C18C6"/>
    <w:rsid w:val="007C2B91"/>
    <w:rsid w:val="007C2D9E"/>
    <w:rsid w:val="007C3E28"/>
    <w:rsid w:val="007C4589"/>
    <w:rsid w:val="007C68CE"/>
    <w:rsid w:val="007C7884"/>
    <w:rsid w:val="007C7A4E"/>
    <w:rsid w:val="007D15A2"/>
    <w:rsid w:val="007D4929"/>
    <w:rsid w:val="007D733D"/>
    <w:rsid w:val="007E0302"/>
    <w:rsid w:val="007E268A"/>
    <w:rsid w:val="007E2B54"/>
    <w:rsid w:val="007E4CE1"/>
    <w:rsid w:val="007E4DDD"/>
    <w:rsid w:val="007E4F30"/>
    <w:rsid w:val="007E54FB"/>
    <w:rsid w:val="007E5A14"/>
    <w:rsid w:val="007E5DE7"/>
    <w:rsid w:val="007E65C2"/>
    <w:rsid w:val="007E7939"/>
    <w:rsid w:val="007F0362"/>
    <w:rsid w:val="007F1285"/>
    <w:rsid w:val="007F3408"/>
    <w:rsid w:val="007F3DE4"/>
    <w:rsid w:val="007F49E3"/>
    <w:rsid w:val="007F6C94"/>
    <w:rsid w:val="00800A59"/>
    <w:rsid w:val="00801492"/>
    <w:rsid w:val="00801614"/>
    <w:rsid w:val="008031F1"/>
    <w:rsid w:val="0080454B"/>
    <w:rsid w:val="00804A28"/>
    <w:rsid w:val="008062B3"/>
    <w:rsid w:val="008065A9"/>
    <w:rsid w:val="008068EB"/>
    <w:rsid w:val="00806AE3"/>
    <w:rsid w:val="0081129A"/>
    <w:rsid w:val="0081292A"/>
    <w:rsid w:val="00813E28"/>
    <w:rsid w:val="00814573"/>
    <w:rsid w:val="00814925"/>
    <w:rsid w:val="00814AF0"/>
    <w:rsid w:val="0081519D"/>
    <w:rsid w:val="008165C0"/>
    <w:rsid w:val="008174A5"/>
    <w:rsid w:val="008179D9"/>
    <w:rsid w:val="0082140B"/>
    <w:rsid w:val="00821CD6"/>
    <w:rsid w:val="00822F02"/>
    <w:rsid w:val="008252E9"/>
    <w:rsid w:val="0082543A"/>
    <w:rsid w:val="008256C3"/>
    <w:rsid w:val="00827B0A"/>
    <w:rsid w:val="008308E2"/>
    <w:rsid w:val="00830ED5"/>
    <w:rsid w:val="00831A6C"/>
    <w:rsid w:val="00832FDD"/>
    <w:rsid w:val="00841952"/>
    <w:rsid w:val="00842329"/>
    <w:rsid w:val="00852CC6"/>
    <w:rsid w:val="008536C8"/>
    <w:rsid w:val="008538D6"/>
    <w:rsid w:val="00855107"/>
    <w:rsid w:val="00855372"/>
    <w:rsid w:val="00856156"/>
    <w:rsid w:val="008566D2"/>
    <w:rsid w:val="0086033F"/>
    <w:rsid w:val="0086035D"/>
    <w:rsid w:val="008618B8"/>
    <w:rsid w:val="0086487F"/>
    <w:rsid w:val="00866D20"/>
    <w:rsid w:val="0086720C"/>
    <w:rsid w:val="00871A5C"/>
    <w:rsid w:val="00872451"/>
    <w:rsid w:val="008732DA"/>
    <w:rsid w:val="00873E8E"/>
    <w:rsid w:val="00874315"/>
    <w:rsid w:val="00874BB1"/>
    <w:rsid w:val="00875074"/>
    <w:rsid w:val="008753BC"/>
    <w:rsid w:val="00876806"/>
    <w:rsid w:val="00876A63"/>
    <w:rsid w:val="00876C79"/>
    <w:rsid w:val="008803FB"/>
    <w:rsid w:val="00880574"/>
    <w:rsid w:val="008809CE"/>
    <w:rsid w:val="00880DC9"/>
    <w:rsid w:val="00881965"/>
    <w:rsid w:val="00881DED"/>
    <w:rsid w:val="00884866"/>
    <w:rsid w:val="008850F8"/>
    <w:rsid w:val="008925DD"/>
    <w:rsid w:val="00892D08"/>
    <w:rsid w:val="008933AA"/>
    <w:rsid w:val="008A1FAB"/>
    <w:rsid w:val="008A2854"/>
    <w:rsid w:val="008A414B"/>
    <w:rsid w:val="008A56A3"/>
    <w:rsid w:val="008A6B6F"/>
    <w:rsid w:val="008A6C8F"/>
    <w:rsid w:val="008B03C9"/>
    <w:rsid w:val="008B25DD"/>
    <w:rsid w:val="008B3AB5"/>
    <w:rsid w:val="008B6C69"/>
    <w:rsid w:val="008B7443"/>
    <w:rsid w:val="008C2CE4"/>
    <w:rsid w:val="008C2F26"/>
    <w:rsid w:val="008C36C8"/>
    <w:rsid w:val="008C38F4"/>
    <w:rsid w:val="008C3B8B"/>
    <w:rsid w:val="008C5CBE"/>
    <w:rsid w:val="008C5D5A"/>
    <w:rsid w:val="008C63F3"/>
    <w:rsid w:val="008D15D2"/>
    <w:rsid w:val="008D1ADA"/>
    <w:rsid w:val="008D1D6E"/>
    <w:rsid w:val="008D24EF"/>
    <w:rsid w:val="008D250A"/>
    <w:rsid w:val="008D42EB"/>
    <w:rsid w:val="008D69DC"/>
    <w:rsid w:val="008D71D5"/>
    <w:rsid w:val="008D75BA"/>
    <w:rsid w:val="008E058D"/>
    <w:rsid w:val="008E4DD5"/>
    <w:rsid w:val="008E69B5"/>
    <w:rsid w:val="008E7547"/>
    <w:rsid w:val="008E75EC"/>
    <w:rsid w:val="008E7E42"/>
    <w:rsid w:val="008F092E"/>
    <w:rsid w:val="008F1242"/>
    <w:rsid w:val="008F1B42"/>
    <w:rsid w:val="008F1D5B"/>
    <w:rsid w:val="008F2748"/>
    <w:rsid w:val="008F2B20"/>
    <w:rsid w:val="008F326C"/>
    <w:rsid w:val="008F4AE5"/>
    <w:rsid w:val="008F4B56"/>
    <w:rsid w:val="008F5FDC"/>
    <w:rsid w:val="008F6131"/>
    <w:rsid w:val="008F71B7"/>
    <w:rsid w:val="00902882"/>
    <w:rsid w:val="00903B34"/>
    <w:rsid w:val="00904F1C"/>
    <w:rsid w:val="009068A8"/>
    <w:rsid w:val="00907AE9"/>
    <w:rsid w:val="00907FAC"/>
    <w:rsid w:val="00912DCC"/>
    <w:rsid w:val="00912E7F"/>
    <w:rsid w:val="00913FF1"/>
    <w:rsid w:val="00914C50"/>
    <w:rsid w:val="00915BCD"/>
    <w:rsid w:val="00916070"/>
    <w:rsid w:val="00917195"/>
    <w:rsid w:val="00920AD4"/>
    <w:rsid w:val="009214C2"/>
    <w:rsid w:val="00922460"/>
    <w:rsid w:val="00924DF5"/>
    <w:rsid w:val="009252E2"/>
    <w:rsid w:val="009261F3"/>
    <w:rsid w:val="00926B38"/>
    <w:rsid w:val="00927483"/>
    <w:rsid w:val="009278D7"/>
    <w:rsid w:val="00933109"/>
    <w:rsid w:val="0093666E"/>
    <w:rsid w:val="00936750"/>
    <w:rsid w:val="009369DD"/>
    <w:rsid w:val="00937009"/>
    <w:rsid w:val="009375B3"/>
    <w:rsid w:val="0094012B"/>
    <w:rsid w:val="00940F5D"/>
    <w:rsid w:val="00942494"/>
    <w:rsid w:val="009426DE"/>
    <w:rsid w:val="0094295A"/>
    <w:rsid w:val="00942A5A"/>
    <w:rsid w:val="00943E16"/>
    <w:rsid w:val="00943F86"/>
    <w:rsid w:val="009440AB"/>
    <w:rsid w:val="0094511B"/>
    <w:rsid w:val="00945E40"/>
    <w:rsid w:val="009464C1"/>
    <w:rsid w:val="00947828"/>
    <w:rsid w:val="00950BD5"/>
    <w:rsid w:val="0095149C"/>
    <w:rsid w:val="009530E0"/>
    <w:rsid w:val="0095367A"/>
    <w:rsid w:val="00953C7F"/>
    <w:rsid w:val="009545C6"/>
    <w:rsid w:val="009557B9"/>
    <w:rsid w:val="009602FD"/>
    <w:rsid w:val="00962073"/>
    <w:rsid w:val="00962C1E"/>
    <w:rsid w:val="00966974"/>
    <w:rsid w:val="00966D34"/>
    <w:rsid w:val="00967277"/>
    <w:rsid w:val="00970858"/>
    <w:rsid w:val="00970DD4"/>
    <w:rsid w:val="00970EBA"/>
    <w:rsid w:val="009815DB"/>
    <w:rsid w:val="0098263D"/>
    <w:rsid w:val="00984F6C"/>
    <w:rsid w:val="00985F95"/>
    <w:rsid w:val="00985FBA"/>
    <w:rsid w:val="009875BB"/>
    <w:rsid w:val="00987873"/>
    <w:rsid w:val="00990159"/>
    <w:rsid w:val="009906DC"/>
    <w:rsid w:val="00994379"/>
    <w:rsid w:val="009951AD"/>
    <w:rsid w:val="00996108"/>
    <w:rsid w:val="009965B6"/>
    <w:rsid w:val="009A0991"/>
    <w:rsid w:val="009A11AF"/>
    <w:rsid w:val="009A3351"/>
    <w:rsid w:val="009A3439"/>
    <w:rsid w:val="009A36DB"/>
    <w:rsid w:val="009A37AD"/>
    <w:rsid w:val="009A3C01"/>
    <w:rsid w:val="009A52FD"/>
    <w:rsid w:val="009A6101"/>
    <w:rsid w:val="009A6378"/>
    <w:rsid w:val="009A67D3"/>
    <w:rsid w:val="009A79E9"/>
    <w:rsid w:val="009A7B9C"/>
    <w:rsid w:val="009B21D7"/>
    <w:rsid w:val="009B3458"/>
    <w:rsid w:val="009B45BB"/>
    <w:rsid w:val="009B5747"/>
    <w:rsid w:val="009B5CB9"/>
    <w:rsid w:val="009B616A"/>
    <w:rsid w:val="009B7369"/>
    <w:rsid w:val="009B73ED"/>
    <w:rsid w:val="009C0B5C"/>
    <w:rsid w:val="009C3F10"/>
    <w:rsid w:val="009C58D0"/>
    <w:rsid w:val="009C5B46"/>
    <w:rsid w:val="009C635F"/>
    <w:rsid w:val="009D0A9A"/>
    <w:rsid w:val="009D2872"/>
    <w:rsid w:val="009D36F3"/>
    <w:rsid w:val="009D3B97"/>
    <w:rsid w:val="009D4A68"/>
    <w:rsid w:val="009D6828"/>
    <w:rsid w:val="009E01F9"/>
    <w:rsid w:val="009E1B7D"/>
    <w:rsid w:val="009E2633"/>
    <w:rsid w:val="009E2984"/>
    <w:rsid w:val="009E3CD9"/>
    <w:rsid w:val="009E4A4A"/>
    <w:rsid w:val="009F5536"/>
    <w:rsid w:val="009F63AB"/>
    <w:rsid w:val="009F65C5"/>
    <w:rsid w:val="009F798B"/>
    <w:rsid w:val="00A004E5"/>
    <w:rsid w:val="00A010FF"/>
    <w:rsid w:val="00A02007"/>
    <w:rsid w:val="00A04331"/>
    <w:rsid w:val="00A05525"/>
    <w:rsid w:val="00A05F99"/>
    <w:rsid w:val="00A06AA1"/>
    <w:rsid w:val="00A07860"/>
    <w:rsid w:val="00A12806"/>
    <w:rsid w:val="00A12D1C"/>
    <w:rsid w:val="00A1325F"/>
    <w:rsid w:val="00A15FDA"/>
    <w:rsid w:val="00A17086"/>
    <w:rsid w:val="00A17548"/>
    <w:rsid w:val="00A17DB2"/>
    <w:rsid w:val="00A22514"/>
    <w:rsid w:val="00A23862"/>
    <w:rsid w:val="00A2531C"/>
    <w:rsid w:val="00A254D3"/>
    <w:rsid w:val="00A25D92"/>
    <w:rsid w:val="00A25E52"/>
    <w:rsid w:val="00A27BA0"/>
    <w:rsid w:val="00A348B8"/>
    <w:rsid w:val="00A34AAA"/>
    <w:rsid w:val="00A35516"/>
    <w:rsid w:val="00A37804"/>
    <w:rsid w:val="00A4083C"/>
    <w:rsid w:val="00A4337D"/>
    <w:rsid w:val="00A460D1"/>
    <w:rsid w:val="00A52A2E"/>
    <w:rsid w:val="00A52C15"/>
    <w:rsid w:val="00A53832"/>
    <w:rsid w:val="00A562B2"/>
    <w:rsid w:val="00A5658D"/>
    <w:rsid w:val="00A56814"/>
    <w:rsid w:val="00A602CD"/>
    <w:rsid w:val="00A60B77"/>
    <w:rsid w:val="00A61553"/>
    <w:rsid w:val="00A63160"/>
    <w:rsid w:val="00A63989"/>
    <w:rsid w:val="00A63EC0"/>
    <w:rsid w:val="00A64465"/>
    <w:rsid w:val="00A67B62"/>
    <w:rsid w:val="00A7044C"/>
    <w:rsid w:val="00A72DEE"/>
    <w:rsid w:val="00A7508C"/>
    <w:rsid w:val="00A77DE8"/>
    <w:rsid w:val="00A82C81"/>
    <w:rsid w:val="00A846AF"/>
    <w:rsid w:val="00A90691"/>
    <w:rsid w:val="00A909D5"/>
    <w:rsid w:val="00A91066"/>
    <w:rsid w:val="00A926D9"/>
    <w:rsid w:val="00A92F7A"/>
    <w:rsid w:val="00A93F61"/>
    <w:rsid w:val="00A96A79"/>
    <w:rsid w:val="00A9797C"/>
    <w:rsid w:val="00AA2480"/>
    <w:rsid w:val="00AA305B"/>
    <w:rsid w:val="00AA446C"/>
    <w:rsid w:val="00AA45CF"/>
    <w:rsid w:val="00AA587B"/>
    <w:rsid w:val="00AB1091"/>
    <w:rsid w:val="00AB1F76"/>
    <w:rsid w:val="00AB2682"/>
    <w:rsid w:val="00AB35EE"/>
    <w:rsid w:val="00AB517F"/>
    <w:rsid w:val="00AB5BF6"/>
    <w:rsid w:val="00AB6700"/>
    <w:rsid w:val="00AC10CF"/>
    <w:rsid w:val="00AC1F2A"/>
    <w:rsid w:val="00AC2F28"/>
    <w:rsid w:val="00AC3687"/>
    <w:rsid w:val="00AC3701"/>
    <w:rsid w:val="00AC41A4"/>
    <w:rsid w:val="00AC4E5C"/>
    <w:rsid w:val="00AC5B3A"/>
    <w:rsid w:val="00AC602F"/>
    <w:rsid w:val="00AC7E41"/>
    <w:rsid w:val="00AD314B"/>
    <w:rsid w:val="00AD36ED"/>
    <w:rsid w:val="00AD4B31"/>
    <w:rsid w:val="00AD5C9B"/>
    <w:rsid w:val="00AD5FFE"/>
    <w:rsid w:val="00AD6CFC"/>
    <w:rsid w:val="00AE0740"/>
    <w:rsid w:val="00AE0F1E"/>
    <w:rsid w:val="00AE155D"/>
    <w:rsid w:val="00AE18E4"/>
    <w:rsid w:val="00AE209D"/>
    <w:rsid w:val="00AE3290"/>
    <w:rsid w:val="00AE37ED"/>
    <w:rsid w:val="00AE50A5"/>
    <w:rsid w:val="00AE50E0"/>
    <w:rsid w:val="00AE5206"/>
    <w:rsid w:val="00AE5623"/>
    <w:rsid w:val="00AE5A25"/>
    <w:rsid w:val="00AF075F"/>
    <w:rsid w:val="00AF0844"/>
    <w:rsid w:val="00AF09CE"/>
    <w:rsid w:val="00AF0FC8"/>
    <w:rsid w:val="00AF2655"/>
    <w:rsid w:val="00AF4206"/>
    <w:rsid w:val="00AF5216"/>
    <w:rsid w:val="00AF6525"/>
    <w:rsid w:val="00AF7452"/>
    <w:rsid w:val="00AF75AC"/>
    <w:rsid w:val="00B002A7"/>
    <w:rsid w:val="00B00503"/>
    <w:rsid w:val="00B00AF7"/>
    <w:rsid w:val="00B00D0F"/>
    <w:rsid w:val="00B02242"/>
    <w:rsid w:val="00B024F3"/>
    <w:rsid w:val="00B02AC2"/>
    <w:rsid w:val="00B03A6B"/>
    <w:rsid w:val="00B03D56"/>
    <w:rsid w:val="00B056DD"/>
    <w:rsid w:val="00B10925"/>
    <w:rsid w:val="00B114A3"/>
    <w:rsid w:val="00B11A87"/>
    <w:rsid w:val="00B11DE3"/>
    <w:rsid w:val="00B13CAE"/>
    <w:rsid w:val="00B157A5"/>
    <w:rsid w:val="00B15CCC"/>
    <w:rsid w:val="00B17D69"/>
    <w:rsid w:val="00B20313"/>
    <w:rsid w:val="00B21137"/>
    <w:rsid w:val="00B21A7A"/>
    <w:rsid w:val="00B221E1"/>
    <w:rsid w:val="00B2245B"/>
    <w:rsid w:val="00B243BE"/>
    <w:rsid w:val="00B25A1C"/>
    <w:rsid w:val="00B31910"/>
    <w:rsid w:val="00B31EDA"/>
    <w:rsid w:val="00B3352B"/>
    <w:rsid w:val="00B354B3"/>
    <w:rsid w:val="00B420E8"/>
    <w:rsid w:val="00B43408"/>
    <w:rsid w:val="00B4435A"/>
    <w:rsid w:val="00B45A21"/>
    <w:rsid w:val="00B45E20"/>
    <w:rsid w:val="00B47A5D"/>
    <w:rsid w:val="00B51402"/>
    <w:rsid w:val="00B5196D"/>
    <w:rsid w:val="00B531CF"/>
    <w:rsid w:val="00B54432"/>
    <w:rsid w:val="00B55431"/>
    <w:rsid w:val="00B558B3"/>
    <w:rsid w:val="00B566CF"/>
    <w:rsid w:val="00B56F23"/>
    <w:rsid w:val="00B57B9E"/>
    <w:rsid w:val="00B57FD6"/>
    <w:rsid w:val="00B626EB"/>
    <w:rsid w:val="00B630B1"/>
    <w:rsid w:val="00B63698"/>
    <w:rsid w:val="00B63863"/>
    <w:rsid w:val="00B63A05"/>
    <w:rsid w:val="00B6587A"/>
    <w:rsid w:val="00B6782A"/>
    <w:rsid w:val="00B700D6"/>
    <w:rsid w:val="00B725FC"/>
    <w:rsid w:val="00B7301D"/>
    <w:rsid w:val="00B73447"/>
    <w:rsid w:val="00B755EE"/>
    <w:rsid w:val="00B76408"/>
    <w:rsid w:val="00B80500"/>
    <w:rsid w:val="00B81345"/>
    <w:rsid w:val="00B81646"/>
    <w:rsid w:val="00B82871"/>
    <w:rsid w:val="00B82B56"/>
    <w:rsid w:val="00B834F4"/>
    <w:rsid w:val="00B83E75"/>
    <w:rsid w:val="00B842FB"/>
    <w:rsid w:val="00B85045"/>
    <w:rsid w:val="00B85200"/>
    <w:rsid w:val="00B87D99"/>
    <w:rsid w:val="00B908B5"/>
    <w:rsid w:val="00B90D1E"/>
    <w:rsid w:val="00B9204A"/>
    <w:rsid w:val="00B9653A"/>
    <w:rsid w:val="00B97E39"/>
    <w:rsid w:val="00BA02CA"/>
    <w:rsid w:val="00BA22F7"/>
    <w:rsid w:val="00BA2BD3"/>
    <w:rsid w:val="00BA4DF0"/>
    <w:rsid w:val="00BA5BEE"/>
    <w:rsid w:val="00BA654E"/>
    <w:rsid w:val="00BB13B7"/>
    <w:rsid w:val="00BB25AE"/>
    <w:rsid w:val="00BB442E"/>
    <w:rsid w:val="00BB571F"/>
    <w:rsid w:val="00BB755A"/>
    <w:rsid w:val="00BB7645"/>
    <w:rsid w:val="00BC0073"/>
    <w:rsid w:val="00BC0463"/>
    <w:rsid w:val="00BC10B1"/>
    <w:rsid w:val="00BC1B3E"/>
    <w:rsid w:val="00BC26AF"/>
    <w:rsid w:val="00BC2BE7"/>
    <w:rsid w:val="00BC2C52"/>
    <w:rsid w:val="00BC2CC8"/>
    <w:rsid w:val="00BC2E1D"/>
    <w:rsid w:val="00BC5804"/>
    <w:rsid w:val="00BC6182"/>
    <w:rsid w:val="00BC6A3E"/>
    <w:rsid w:val="00BD0270"/>
    <w:rsid w:val="00BD02BB"/>
    <w:rsid w:val="00BD2984"/>
    <w:rsid w:val="00BD38BC"/>
    <w:rsid w:val="00BD4443"/>
    <w:rsid w:val="00BD70C1"/>
    <w:rsid w:val="00BD74D0"/>
    <w:rsid w:val="00BD78CE"/>
    <w:rsid w:val="00BE3605"/>
    <w:rsid w:val="00BE3962"/>
    <w:rsid w:val="00BE4820"/>
    <w:rsid w:val="00BE7C7B"/>
    <w:rsid w:val="00BE7EEB"/>
    <w:rsid w:val="00BF0FDD"/>
    <w:rsid w:val="00BF4168"/>
    <w:rsid w:val="00BF472B"/>
    <w:rsid w:val="00BF4816"/>
    <w:rsid w:val="00BF496E"/>
    <w:rsid w:val="00BF5033"/>
    <w:rsid w:val="00BF598C"/>
    <w:rsid w:val="00BF631C"/>
    <w:rsid w:val="00BF770C"/>
    <w:rsid w:val="00C0129D"/>
    <w:rsid w:val="00C01B55"/>
    <w:rsid w:val="00C02040"/>
    <w:rsid w:val="00C04E27"/>
    <w:rsid w:val="00C054DF"/>
    <w:rsid w:val="00C072E0"/>
    <w:rsid w:val="00C079EB"/>
    <w:rsid w:val="00C12065"/>
    <w:rsid w:val="00C125EF"/>
    <w:rsid w:val="00C146B6"/>
    <w:rsid w:val="00C219CF"/>
    <w:rsid w:val="00C250B0"/>
    <w:rsid w:val="00C251DA"/>
    <w:rsid w:val="00C260FB"/>
    <w:rsid w:val="00C30475"/>
    <w:rsid w:val="00C32012"/>
    <w:rsid w:val="00C32E64"/>
    <w:rsid w:val="00C332B0"/>
    <w:rsid w:val="00C33980"/>
    <w:rsid w:val="00C34C7F"/>
    <w:rsid w:val="00C358DA"/>
    <w:rsid w:val="00C36881"/>
    <w:rsid w:val="00C3707B"/>
    <w:rsid w:val="00C37522"/>
    <w:rsid w:val="00C40FBA"/>
    <w:rsid w:val="00C43FFB"/>
    <w:rsid w:val="00C45C24"/>
    <w:rsid w:val="00C46418"/>
    <w:rsid w:val="00C523EE"/>
    <w:rsid w:val="00C52AA9"/>
    <w:rsid w:val="00C52EF9"/>
    <w:rsid w:val="00C53AB4"/>
    <w:rsid w:val="00C53D9C"/>
    <w:rsid w:val="00C54865"/>
    <w:rsid w:val="00C54A8F"/>
    <w:rsid w:val="00C54F60"/>
    <w:rsid w:val="00C56104"/>
    <w:rsid w:val="00C568DD"/>
    <w:rsid w:val="00C60D67"/>
    <w:rsid w:val="00C60EEC"/>
    <w:rsid w:val="00C61A1E"/>
    <w:rsid w:val="00C61C22"/>
    <w:rsid w:val="00C628EF"/>
    <w:rsid w:val="00C64809"/>
    <w:rsid w:val="00C65418"/>
    <w:rsid w:val="00C669DC"/>
    <w:rsid w:val="00C672A5"/>
    <w:rsid w:val="00C70019"/>
    <w:rsid w:val="00C7045F"/>
    <w:rsid w:val="00C71C05"/>
    <w:rsid w:val="00C747E5"/>
    <w:rsid w:val="00C75803"/>
    <w:rsid w:val="00C765F9"/>
    <w:rsid w:val="00C7715B"/>
    <w:rsid w:val="00C80415"/>
    <w:rsid w:val="00C80C30"/>
    <w:rsid w:val="00C83224"/>
    <w:rsid w:val="00C83684"/>
    <w:rsid w:val="00C84C07"/>
    <w:rsid w:val="00C878CC"/>
    <w:rsid w:val="00C87B5D"/>
    <w:rsid w:val="00C87FBF"/>
    <w:rsid w:val="00C90F0F"/>
    <w:rsid w:val="00C9340D"/>
    <w:rsid w:val="00C93B5E"/>
    <w:rsid w:val="00C940A4"/>
    <w:rsid w:val="00C95789"/>
    <w:rsid w:val="00C971FD"/>
    <w:rsid w:val="00C977DE"/>
    <w:rsid w:val="00CA08AE"/>
    <w:rsid w:val="00CA2FF7"/>
    <w:rsid w:val="00CA5E95"/>
    <w:rsid w:val="00CB18B6"/>
    <w:rsid w:val="00CB2EB0"/>
    <w:rsid w:val="00CB447F"/>
    <w:rsid w:val="00CB6E45"/>
    <w:rsid w:val="00CB76A5"/>
    <w:rsid w:val="00CC0133"/>
    <w:rsid w:val="00CC0FD6"/>
    <w:rsid w:val="00CC25B8"/>
    <w:rsid w:val="00CC34F9"/>
    <w:rsid w:val="00CC3AD8"/>
    <w:rsid w:val="00CC4A7F"/>
    <w:rsid w:val="00CC66DF"/>
    <w:rsid w:val="00CC6C6A"/>
    <w:rsid w:val="00CD1870"/>
    <w:rsid w:val="00CD1885"/>
    <w:rsid w:val="00CD231E"/>
    <w:rsid w:val="00CD2DAB"/>
    <w:rsid w:val="00CD423E"/>
    <w:rsid w:val="00CD60AB"/>
    <w:rsid w:val="00CD748E"/>
    <w:rsid w:val="00CD7A99"/>
    <w:rsid w:val="00CE343E"/>
    <w:rsid w:val="00CE54AA"/>
    <w:rsid w:val="00CE5F75"/>
    <w:rsid w:val="00CE633E"/>
    <w:rsid w:val="00CE73DE"/>
    <w:rsid w:val="00CF0782"/>
    <w:rsid w:val="00CF0853"/>
    <w:rsid w:val="00CF16D8"/>
    <w:rsid w:val="00CF1B00"/>
    <w:rsid w:val="00CF1E07"/>
    <w:rsid w:val="00CF2B81"/>
    <w:rsid w:val="00CF3499"/>
    <w:rsid w:val="00CF3BB8"/>
    <w:rsid w:val="00CF3F9C"/>
    <w:rsid w:val="00CF4FD2"/>
    <w:rsid w:val="00CF5809"/>
    <w:rsid w:val="00CF5E11"/>
    <w:rsid w:val="00D01126"/>
    <w:rsid w:val="00D04F0A"/>
    <w:rsid w:val="00D0787C"/>
    <w:rsid w:val="00D07AB4"/>
    <w:rsid w:val="00D1029D"/>
    <w:rsid w:val="00D10F54"/>
    <w:rsid w:val="00D11A8C"/>
    <w:rsid w:val="00D14756"/>
    <w:rsid w:val="00D1545E"/>
    <w:rsid w:val="00D16690"/>
    <w:rsid w:val="00D16B60"/>
    <w:rsid w:val="00D16ECC"/>
    <w:rsid w:val="00D17D12"/>
    <w:rsid w:val="00D17D3E"/>
    <w:rsid w:val="00D2042F"/>
    <w:rsid w:val="00D21B13"/>
    <w:rsid w:val="00D22C68"/>
    <w:rsid w:val="00D237BB"/>
    <w:rsid w:val="00D2619A"/>
    <w:rsid w:val="00D2619C"/>
    <w:rsid w:val="00D271F2"/>
    <w:rsid w:val="00D31D59"/>
    <w:rsid w:val="00D31FE9"/>
    <w:rsid w:val="00D323C4"/>
    <w:rsid w:val="00D33574"/>
    <w:rsid w:val="00D336B5"/>
    <w:rsid w:val="00D357CF"/>
    <w:rsid w:val="00D40D61"/>
    <w:rsid w:val="00D41A42"/>
    <w:rsid w:val="00D4422E"/>
    <w:rsid w:val="00D44815"/>
    <w:rsid w:val="00D457FD"/>
    <w:rsid w:val="00D460C4"/>
    <w:rsid w:val="00D46D17"/>
    <w:rsid w:val="00D46F89"/>
    <w:rsid w:val="00D51071"/>
    <w:rsid w:val="00D51712"/>
    <w:rsid w:val="00D52546"/>
    <w:rsid w:val="00D52C7B"/>
    <w:rsid w:val="00D52EAA"/>
    <w:rsid w:val="00D52F69"/>
    <w:rsid w:val="00D54FEC"/>
    <w:rsid w:val="00D56036"/>
    <w:rsid w:val="00D563EF"/>
    <w:rsid w:val="00D608EA"/>
    <w:rsid w:val="00D60949"/>
    <w:rsid w:val="00D62BBA"/>
    <w:rsid w:val="00D63192"/>
    <w:rsid w:val="00D632CC"/>
    <w:rsid w:val="00D667B1"/>
    <w:rsid w:val="00D675B1"/>
    <w:rsid w:val="00D7048C"/>
    <w:rsid w:val="00D70767"/>
    <w:rsid w:val="00D72839"/>
    <w:rsid w:val="00D74085"/>
    <w:rsid w:val="00D7561F"/>
    <w:rsid w:val="00D77166"/>
    <w:rsid w:val="00D77CEB"/>
    <w:rsid w:val="00D8002D"/>
    <w:rsid w:val="00D804A2"/>
    <w:rsid w:val="00D805E3"/>
    <w:rsid w:val="00D80627"/>
    <w:rsid w:val="00D82B4E"/>
    <w:rsid w:val="00D835A1"/>
    <w:rsid w:val="00D84798"/>
    <w:rsid w:val="00D84B37"/>
    <w:rsid w:val="00D84C69"/>
    <w:rsid w:val="00D856B7"/>
    <w:rsid w:val="00D85D66"/>
    <w:rsid w:val="00D87653"/>
    <w:rsid w:val="00D9095C"/>
    <w:rsid w:val="00D90CDA"/>
    <w:rsid w:val="00D919B6"/>
    <w:rsid w:val="00D92EA5"/>
    <w:rsid w:val="00D93DA2"/>
    <w:rsid w:val="00D94620"/>
    <w:rsid w:val="00D9479B"/>
    <w:rsid w:val="00D94AFC"/>
    <w:rsid w:val="00D95142"/>
    <w:rsid w:val="00D9664A"/>
    <w:rsid w:val="00DA0192"/>
    <w:rsid w:val="00DA04BD"/>
    <w:rsid w:val="00DA0A8E"/>
    <w:rsid w:val="00DA0CD9"/>
    <w:rsid w:val="00DA2E51"/>
    <w:rsid w:val="00DA3EBA"/>
    <w:rsid w:val="00DA49B4"/>
    <w:rsid w:val="00DA693E"/>
    <w:rsid w:val="00DA71E0"/>
    <w:rsid w:val="00DB519A"/>
    <w:rsid w:val="00DB5622"/>
    <w:rsid w:val="00DC05C6"/>
    <w:rsid w:val="00DC112D"/>
    <w:rsid w:val="00DC19F0"/>
    <w:rsid w:val="00DC1AE2"/>
    <w:rsid w:val="00DC3083"/>
    <w:rsid w:val="00DC37F5"/>
    <w:rsid w:val="00DC3EDF"/>
    <w:rsid w:val="00DC442D"/>
    <w:rsid w:val="00DC5E25"/>
    <w:rsid w:val="00DC6925"/>
    <w:rsid w:val="00DC73A4"/>
    <w:rsid w:val="00DC763D"/>
    <w:rsid w:val="00DC796F"/>
    <w:rsid w:val="00DD28C4"/>
    <w:rsid w:val="00DD2EE9"/>
    <w:rsid w:val="00DD3451"/>
    <w:rsid w:val="00DD549E"/>
    <w:rsid w:val="00DD56A1"/>
    <w:rsid w:val="00DE1C24"/>
    <w:rsid w:val="00DE29D5"/>
    <w:rsid w:val="00DE4153"/>
    <w:rsid w:val="00DE4454"/>
    <w:rsid w:val="00DE4AE5"/>
    <w:rsid w:val="00DE5263"/>
    <w:rsid w:val="00DE595B"/>
    <w:rsid w:val="00DE68CF"/>
    <w:rsid w:val="00DE723B"/>
    <w:rsid w:val="00DF069A"/>
    <w:rsid w:val="00DF0929"/>
    <w:rsid w:val="00DF516E"/>
    <w:rsid w:val="00DF66C5"/>
    <w:rsid w:val="00DF69E8"/>
    <w:rsid w:val="00DF6D1C"/>
    <w:rsid w:val="00E03086"/>
    <w:rsid w:val="00E03B42"/>
    <w:rsid w:val="00E04848"/>
    <w:rsid w:val="00E0765A"/>
    <w:rsid w:val="00E078CA"/>
    <w:rsid w:val="00E1228C"/>
    <w:rsid w:val="00E12BB6"/>
    <w:rsid w:val="00E14E61"/>
    <w:rsid w:val="00E1538A"/>
    <w:rsid w:val="00E155BF"/>
    <w:rsid w:val="00E167B3"/>
    <w:rsid w:val="00E21CEB"/>
    <w:rsid w:val="00E21F80"/>
    <w:rsid w:val="00E259EA"/>
    <w:rsid w:val="00E33248"/>
    <w:rsid w:val="00E33F08"/>
    <w:rsid w:val="00E340E5"/>
    <w:rsid w:val="00E34E3F"/>
    <w:rsid w:val="00E35353"/>
    <w:rsid w:val="00E3577E"/>
    <w:rsid w:val="00E4049A"/>
    <w:rsid w:val="00E422A2"/>
    <w:rsid w:val="00E42BA7"/>
    <w:rsid w:val="00E44885"/>
    <w:rsid w:val="00E44C0D"/>
    <w:rsid w:val="00E510FB"/>
    <w:rsid w:val="00E51481"/>
    <w:rsid w:val="00E518BF"/>
    <w:rsid w:val="00E536E0"/>
    <w:rsid w:val="00E544AF"/>
    <w:rsid w:val="00E54936"/>
    <w:rsid w:val="00E54ECE"/>
    <w:rsid w:val="00E55054"/>
    <w:rsid w:val="00E57FAF"/>
    <w:rsid w:val="00E6022B"/>
    <w:rsid w:val="00E61D9C"/>
    <w:rsid w:val="00E6253D"/>
    <w:rsid w:val="00E639A6"/>
    <w:rsid w:val="00E65DBB"/>
    <w:rsid w:val="00E666FE"/>
    <w:rsid w:val="00E70E76"/>
    <w:rsid w:val="00E70F8F"/>
    <w:rsid w:val="00E71445"/>
    <w:rsid w:val="00E72E2B"/>
    <w:rsid w:val="00E7551B"/>
    <w:rsid w:val="00E804AC"/>
    <w:rsid w:val="00E81649"/>
    <w:rsid w:val="00E83211"/>
    <w:rsid w:val="00E847DA"/>
    <w:rsid w:val="00E84AEF"/>
    <w:rsid w:val="00E8727F"/>
    <w:rsid w:val="00E939E4"/>
    <w:rsid w:val="00E940EB"/>
    <w:rsid w:val="00E948FD"/>
    <w:rsid w:val="00EA2E1A"/>
    <w:rsid w:val="00EA43A4"/>
    <w:rsid w:val="00EA4470"/>
    <w:rsid w:val="00EA6E59"/>
    <w:rsid w:val="00EA71F9"/>
    <w:rsid w:val="00EA76CC"/>
    <w:rsid w:val="00EA7C2B"/>
    <w:rsid w:val="00EB1DE6"/>
    <w:rsid w:val="00EB3454"/>
    <w:rsid w:val="00EB7899"/>
    <w:rsid w:val="00EC07A4"/>
    <w:rsid w:val="00EC1D4C"/>
    <w:rsid w:val="00EC399A"/>
    <w:rsid w:val="00EC483A"/>
    <w:rsid w:val="00EC67B5"/>
    <w:rsid w:val="00EC6854"/>
    <w:rsid w:val="00ED05FE"/>
    <w:rsid w:val="00ED14E7"/>
    <w:rsid w:val="00ED21AA"/>
    <w:rsid w:val="00ED2FA4"/>
    <w:rsid w:val="00ED348B"/>
    <w:rsid w:val="00ED5CF2"/>
    <w:rsid w:val="00EE0F16"/>
    <w:rsid w:val="00EE3133"/>
    <w:rsid w:val="00EE428E"/>
    <w:rsid w:val="00EE5BE2"/>
    <w:rsid w:val="00EE6806"/>
    <w:rsid w:val="00EF0FA7"/>
    <w:rsid w:val="00EF1031"/>
    <w:rsid w:val="00EF11B8"/>
    <w:rsid w:val="00EF1310"/>
    <w:rsid w:val="00EF1345"/>
    <w:rsid w:val="00EF15DA"/>
    <w:rsid w:val="00EF1DD8"/>
    <w:rsid w:val="00EF6DD4"/>
    <w:rsid w:val="00EF74E9"/>
    <w:rsid w:val="00F00C8A"/>
    <w:rsid w:val="00F039C4"/>
    <w:rsid w:val="00F043A7"/>
    <w:rsid w:val="00F06BE4"/>
    <w:rsid w:val="00F11ADC"/>
    <w:rsid w:val="00F12952"/>
    <w:rsid w:val="00F12CD7"/>
    <w:rsid w:val="00F12FF5"/>
    <w:rsid w:val="00F14B44"/>
    <w:rsid w:val="00F168D5"/>
    <w:rsid w:val="00F202C1"/>
    <w:rsid w:val="00F22490"/>
    <w:rsid w:val="00F23A0A"/>
    <w:rsid w:val="00F23AE0"/>
    <w:rsid w:val="00F240B4"/>
    <w:rsid w:val="00F2478F"/>
    <w:rsid w:val="00F24B66"/>
    <w:rsid w:val="00F25B85"/>
    <w:rsid w:val="00F25E19"/>
    <w:rsid w:val="00F26488"/>
    <w:rsid w:val="00F266BB"/>
    <w:rsid w:val="00F26810"/>
    <w:rsid w:val="00F26BB0"/>
    <w:rsid w:val="00F27E05"/>
    <w:rsid w:val="00F3064E"/>
    <w:rsid w:val="00F30C47"/>
    <w:rsid w:val="00F328E2"/>
    <w:rsid w:val="00F33E0B"/>
    <w:rsid w:val="00F36FA8"/>
    <w:rsid w:val="00F3756C"/>
    <w:rsid w:val="00F41F6C"/>
    <w:rsid w:val="00F42006"/>
    <w:rsid w:val="00F468E7"/>
    <w:rsid w:val="00F4728D"/>
    <w:rsid w:val="00F47C20"/>
    <w:rsid w:val="00F50AF6"/>
    <w:rsid w:val="00F515C6"/>
    <w:rsid w:val="00F51C65"/>
    <w:rsid w:val="00F53338"/>
    <w:rsid w:val="00F53343"/>
    <w:rsid w:val="00F54170"/>
    <w:rsid w:val="00F62583"/>
    <w:rsid w:val="00F6286E"/>
    <w:rsid w:val="00F62FFE"/>
    <w:rsid w:val="00F64338"/>
    <w:rsid w:val="00F7041A"/>
    <w:rsid w:val="00F7315F"/>
    <w:rsid w:val="00F73D0C"/>
    <w:rsid w:val="00F74500"/>
    <w:rsid w:val="00F74833"/>
    <w:rsid w:val="00F7586F"/>
    <w:rsid w:val="00F77B27"/>
    <w:rsid w:val="00F8482C"/>
    <w:rsid w:val="00F84FFD"/>
    <w:rsid w:val="00F85201"/>
    <w:rsid w:val="00F87CA9"/>
    <w:rsid w:val="00F91DD8"/>
    <w:rsid w:val="00F91FDD"/>
    <w:rsid w:val="00F934D0"/>
    <w:rsid w:val="00F93C47"/>
    <w:rsid w:val="00F94537"/>
    <w:rsid w:val="00FA225C"/>
    <w:rsid w:val="00FA2A35"/>
    <w:rsid w:val="00FA2D22"/>
    <w:rsid w:val="00FA4A7F"/>
    <w:rsid w:val="00FA5388"/>
    <w:rsid w:val="00FB00B3"/>
    <w:rsid w:val="00FB03DB"/>
    <w:rsid w:val="00FB1FD3"/>
    <w:rsid w:val="00FB2A7D"/>
    <w:rsid w:val="00FB39BC"/>
    <w:rsid w:val="00FB7747"/>
    <w:rsid w:val="00FB7C66"/>
    <w:rsid w:val="00FC193D"/>
    <w:rsid w:val="00FC2555"/>
    <w:rsid w:val="00FC4582"/>
    <w:rsid w:val="00FC5321"/>
    <w:rsid w:val="00FC624D"/>
    <w:rsid w:val="00FC71D5"/>
    <w:rsid w:val="00FC72F7"/>
    <w:rsid w:val="00FD07F4"/>
    <w:rsid w:val="00FD2C29"/>
    <w:rsid w:val="00FD586F"/>
    <w:rsid w:val="00FD5A4A"/>
    <w:rsid w:val="00FD7920"/>
    <w:rsid w:val="00FE0B28"/>
    <w:rsid w:val="00FE0D21"/>
    <w:rsid w:val="00FE429C"/>
    <w:rsid w:val="00FE6408"/>
    <w:rsid w:val="00FE6D5A"/>
    <w:rsid w:val="00FF053F"/>
    <w:rsid w:val="00FF27C2"/>
    <w:rsid w:val="00FF3D28"/>
    <w:rsid w:val="00FF5638"/>
    <w:rsid w:val="00FF598A"/>
    <w:rsid w:val="00FF5C0E"/>
    <w:rsid w:val="00FF620F"/>
    <w:rsid w:val="00FF6CD3"/>
    <w:rsid w:val="00FF7343"/>
    <w:rsid w:val="00FF7E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476A"/>
  <w15:chartTrackingRefBased/>
  <w15:docId w15:val="{274FE12B-163B-4EA5-A3D8-C25B489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DB"/>
  </w:style>
  <w:style w:type="paragraph" w:styleId="Heading1">
    <w:name w:val="heading 1"/>
    <w:basedOn w:val="Normal"/>
    <w:next w:val="Normal"/>
    <w:link w:val="Heading1Char"/>
    <w:uiPriority w:val="9"/>
    <w:qFormat/>
    <w:rsid w:val="00C836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36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0B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62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FD6"/>
    <w:rPr>
      <w:sz w:val="16"/>
      <w:szCs w:val="16"/>
    </w:rPr>
  </w:style>
  <w:style w:type="paragraph" w:styleId="CommentText">
    <w:name w:val="annotation text"/>
    <w:basedOn w:val="Normal"/>
    <w:link w:val="CommentTextChar"/>
    <w:uiPriority w:val="99"/>
    <w:unhideWhenUsed/>
    <w:rsid w:val="00B57FD6"/>
    <w:pPr>
      <w:spacing w:line="240" w:lineRule="auto"/>
    </w:pPr>
    <w:rPr>
      <w:sz w:val="20"/>
      <w:szCs w:val="20"/>
    </w:rPr>
  </w:style>
  <w:style w:type="character" w:customStyle="1" w:styleId="CommentTextChar">
    <w:name w:val="Comment Text Char"/>
    <w:basedOn w:val="DefaultParagraphFont"/>
    <w:link w:val="CommentText"/>
    <w:uiPriority w:val="99"/>
    <w:rsid w:val="00B57FD6"/>
    <w:rPr>
      <w:sz w:val="20"/>
      <w:szCs w:val="20"/>
    </w:rPr>
  </w:style>
  <w:style w:type="paragraph" w:styleId="CommentSubject">
    <w:name w:val="annotation subject"/>
    <w:basedOn w:val="CommentText"/>
    <w:next w:val="CommentText"/>
    <w:link w:val="CommentSubjectChar"/>
    <w:uiPriority w:val="99"/>
    <w:semiHidden/>
    <w:unhideWhenUsed/>
    <w:rsid w:val="00B57FD6"/>
    <w:rPr>
      <w:b/>
      <w:bCs/>
    </w:rPr>
  </w:style>
  <w:style w:type="character" w:customStyle="1" w:styleId="CommentSubjectChar">
    <w:name w:val="Comment Subject Char"/>
    <w:basedOn w:val="CommentTextChar"/>
    <w:link w:val="CommentSubject"/>
    <w:uiPriority w:val="99"/>
    <w:semiHidden/>
    <w:rsid w:val="00B57FD6"/>
    <w:rPr>
      <w:b/>
      <w:bCs/>
      <w:sz w:val="20"/>
      <w:szCs w:val="20"/>
    </w:rPr>
  </w:style>
  <w:style w:type="paragraph" w:styleId="BalloonText">
    <w:name w:val="Balloon Text"/>
    <w:basedOn w:val="Normal"/>
    <w:link w:val="BalloonTextChar"/>
    <w:uiPriority w:val="99"/>
    <w:semiHidden/>
    <w:unhideWhenUsed/>
    <w:rsid w:val="00B5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D6"/>
    <w:rPr>
      <w:rFonts w:ascii="Segoe UI" w:hAnsi="Segoe UI" w:cs="Segoe UI"/>
      <w:sz w:val="18"/>
      <w:szCs w:val="18"/>
    </w:rPr>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5396"/>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5396"/>
  </w:style>
  <w:style w:type="paragraph" w:styleId="Revision">
    <w:name w:val="Revision"/>
    <w:hidden/>
    <w:uiPriority w:val="99"/>
    <w:semiHidden/>
    <w:rsid w:val="00566CCA"/>
    <w:pPr>
      <w:spacing w:after="0" w:line="240" w:lineRule="auto"/>
    </w:pPr>
  </w:style>
  <w:style w:type="table" w:styleId="TableGrid">
    <w:name w:val="Table Grid"/>
    <w:basedOn w:val="TableNormal"/>
    <w:uiPriority w:val="39"/>
    <w:rsid w:val="0090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Listă colorată - Accentuare 11,body 2,List Paragraph11,List Paragraph111,Antes de enumeración,Bullet,Citation List,List_Paragraph,Multilevel para_II,List Paragraph compact,Paragraphe de liste 2,Reference li"/>
    <w:basedOn w:val="Normal"/>
    <w:link w:val="ListParagraphChar"/>
    <w:uiPriority w:val="34"/>
    <w:qFormat/>
    <w:rsid w:val="00907AE9"/>
    <w:pPr>
      <w:ind w:left="720"/>
      <w:contextualSpacing/>
    </w:pPr>
  </w:style>
  <w:style w:type="table" w:styleId="TableGridLight">
    <w:name w:val="Grid Table Light"/>
    <w:basedOn w:val="TableNormal"/>
    <w:uiPriority w:val="40"/>
    <w:rsid w:val="005421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Normal bullet 2 Char,List Paragraph1 Char,Listă colorată - Accentuare 11 Char,body 2 Char,List Paragraph11 Char,List Paragraph111 Char,Antes de enumeración Char,Bullet Char,Citation List Char,List_Paragraph Char,Reference li Char"/>
    <w:link w:val="ListParagraph"/>
    <w:uiPriority w:val="34"/>
    <w:qFormat/>
    <w:locked/>
    <w:rsid w:val="0067768A"/>
  </w:style>
  <w:style w:type="paragraph" w:customStyle="1" w:styleId="Default">
    <w:name w:val="Default"/>
    <w:rsid w:val="00C95789"/>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1">
    <w:name w:val="Table Grid1"/>
    <w:basedOn w:val="TableNormal"/>
    <w:next w:val="TableGrid"/>
    <w:uiPriority w:val="39"/>
    <w:rsid w:val="0050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36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3684"/>
    <w:pPr>
      <w:outlineLvl w:val="9"/>
    </w:pPr>
    <w:rPr>
      <w:lang w:val="en-US"/>
    </w:rPr>
  </w:style>
  <w:style w:type="character" w:customStyle="1" w:styleId="Heading2Char">
    <w:name w:val="Heading 2 Char"/>
    <w:basedOn w:val="DefaultParagraphFont"/>
    <w:link w:val="Heading2"/>
    <w:uiPriority w:val="9"/>
    <w:rsid w:val="00C836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0D0BE7"/>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0A2C31"/>
    <w:pPr>
      <w:tabs>
        <w:tab w:val="left" w:pos="440"/>
        <w:tab w:val="right" w:leader="dot" w:pos="9396"/>
      </w:tabs>
      <w:spacing w:after="100"/>
    </w:pPr>
  </w:style>
  <w:style w:type="paragraph" w:styleId="TOC2">
    <w:name w:val="toc 2"/>
    <w:basedOn w:val="Normal"/>
    <w:next w:val="Normal"/>
    <w:autoRedefine/>
    <w:uiPriority w:val="39"/>
    <w:unhideWhenUsed/>
    <w:rsid w:val="00BC0463"/>
    <w:pPr>
      <w:spacing w:after="100"/>
      <w:ind w:left="220"/>
    </w:pPr>
  </w:style>
  <w:style w:type="character" w:styleId="Hyperlink">
    <w:name w:val="Hyperlink"/>
    <w:basedOn w:val="DefaultParagraphFont"/>
    <w:uiPriority w:val="99"/>
    <w:unhideWhenUsed/>
    <w:rsid w:val="008F2748"/>
    <w:rPr>
      <w:color w:val="0563C1" w:themeColor="hyperlink"/>
      <w:u w:val="single"/>
    </w:rPr>
  </w:style>
  <w:style w:type="paragraph" w:styleId="TOC3">
    <w:name w:val="toc 3"/>
    <w:basedOn w:val="Normal"/>
    <w:next w:val="Normal"/>
    <w:autoRedefine/>
    <w:uiPriority w:val="39"/>
    <w:unhideWhenUsed/>
    <w:rsid w:val="004A7E25"/>
    <w:pPr>
      <w:spacing w:after="100"/>
      <w:ind w:left="440"/>
    </w:pPr>
  </w:style>
  <w:style w:type="character" w:customStyle="1" w:styleId="Heading4Char">
    <w:name w:val="Heading 4 Char"/>
    <w:basedOn w:val="DefaultParagraphFont"/>
    <w:link w:val="Heading4"/>
    <w:uiPriority w:val="9"/>
    <w:rsid w:val="00962073"/>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5E78A7"/>
    <w:pPr>
      <w:spacing w:after="100"/>
      <w:ind w:left="660"/>
    </w:pPr>
    <w:rPr>
      <w:rFonts w:eastAsiaTheme="minorEastAsia"/>
      <w:kern w:val="2"/>
      <w:lang w:val="en-US"/>
      <w14:ligatures w14:val="standardContextual"/>
    </w:rPr>
  </w:style>
  <w:style w:type="paragraph" w:styleId="TOC5">
    <w:name w:val="toc 5"/>
    <w:basedOn w:val="Normal"/>
    <w:next w:val="Normal"/>
    <w:autoRedefine/>
    <w:uiPriority w:val="39"/>
    <w:unhideWhenUsed/>
    <w:rsid w:val="005E78A7"/>
    <w:pPr>
      <w:spacing w:after="100"/>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5E78A7"/>
    <w:pPr>
      <w:spacing w:after="100"/>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5E78A7"/>
    <w:pPr>
      <w:spacing w:after="100"/>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5E78A7"/>
    <w:pPr>
      <w:spacing w:after="100"/>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5E78A7"/>
    <w:pPr>
      <w:spacing w:after="100"/>
      <w:ind w:left="1760"/>
    </w:pPr>
    <w:rPr>
      <w:rFonts w:eastAsiaTheme="minorEastAsia"/>
      <w:kern w:val="2"/>
      <w:lang w:val="en-US"/>
      <w14:ligatures w14:val="standardContextual"/>
    </w:rPr>
  </w:style>
  <w:style w:type="character" w:customStyle="1" w:styleId="UnresolvedMention1">
    <w:name w:val="Unresolved Mention1"/>
    <w:basedOn w:val="DefaultParagraphFont"/>
    <w:uiPriority w:val="99"/>
    <w:semiHidden/>
    <w:unhideWhenUsed/>
    <w:rsid w:val="005E78A7"/>
    <w:rPr>
      <w:color w:val="605E5C"/>
      <w:shd w:val="clear" w:color="auto" w:fill="E1DFDD"/>
    </w:rPr>
  </w:style>
  <w:style w:type="paragraph" w:styleId="FootnoteText">
    <w:name w:val="footnote text"/>
    <w:aliases w:val="Footnote Text Char1,Footnote Text Char Char,Footnote Char Char,Footnote Text Char Char Char1 Char,Char Char Char Char1 Char,Char Char Char1 Char,Char Char Char Char,Char Char Char Char Char Char Char,Footnote Text Char Char Char Char Char"/>
    <w:basedOn w:val="Normal"/>
    <w:link w:val="FootnoteTextChar"/>
    <w:uiPriority w:val="99"/>
    <w:unhideWhenUsed/>
    <w:qFormat/>
    <w:rsid w:val="00C54F60"/>
    <w:pPr>
      <w:spacing w:after="0" w:line="240" w:lineRule="auto"/>
    </w:pPr>
    <w:rPr>
      <w:sz w:val="20"/>
      <w:szCs w:val="20"/>
    </w:rPr>
  </w:style>
  <w:style w:type="character" w:customStyle="1" w:styleId="FootnoteTextChar">
    <w:name w:val="Footnote Text Char"/>
    <w:aliases w:val="Footnote Text Char1 Char,Footnote Text Char Char Char,Footnote Char Char Char,Footnote Text Char Char Char1 Char Char,Char Char Char Char1 Char Char,Char Char Char1 Char Char,Char Char Char Char Char"/>
    <w:basedOn w:val="DefaultParagraphFont"/>
    <w:link w:val="FootnoteText"/>
    <w:uiPriority w:val="99"/>
    <w:semiHidden/>
    <w:rsid w:val="00C54F60"/>
    <w:rPr>
      <w:sz w:val="20"/>
      <w:szCs w:val="20"/>
    </w:rPr>
  </w:style>
  <w:style w:type="character" w:styleId="FootnoteReference">
    <w:name w:val="footnote reference"/>
    <w:aliases w:val="Times 10 Point Char,Exposant 3 Point Char,Footnote symbol Char,Footnote reference number Char,EN Footnote Reference Char,note TESI Char,16 Point Char,Superscript 6 Point Char,ftref Char,BVI fnr Char,Error-Fußnotenzeichen5 Char"/>
    <w:basedOn w:val="DefaultParagraphFont"/>
    <w:link w:val="Times10Point"/>
    <w:uiPriority w:val="99"/>
    <w:unhideWhenUsed/>
    <w:qFormat/>
    <w:rsid w:val="00C54F60"/>
    <w:rPr>
      <w:vertAlign w:val="superscript"/>
    </w:rPr>
  </w:style>
  <w:style w:type="character" w:styleId="FollowedHyperlink">
    <w:name w:val="FollowedHyperlink"/>
    <w:basedOn w:val="DefaultParagraphFont"/>
    <w:uiPriority w:val="99"/>
    <w:semiHidden/>
    <w:unhideWhenUsed/>
    <w:rsid w:val="00801492"/>
    <w:rPr>
      <w:color w:val="954F72" w:themeColor="followedHyperlink"/>
      <w:u w:val="single"/>
    </w:rPr>
  </w:style>
  <w:style w:type="character" w:styleId="UnresolvedMention">
    <w:name w:val="Unresolved Mention"/>
    <w:basedOn w:val="DefaultParagraphFont"/>
    <w:uiPriority w:val="99"/>
    <w:semiHidden/>
    <w:unhideWhenUsed/>
    <w:rsid w:val="00351A30"/>
    <w:rPr>
      <w:color w:val="605E5C"/>
      <w:shd w:val="clear" w:color="auto" w:fill="E1DFDD"/>
    </w:rPr>
  </w:style>
  <w:style w:type="paragraph" w:styleId="NormalWeb">
    <w:name w:val="Normal (Web)"/>
    <w:basedOn w:val="Normal"/>
    <w:uiPriority w:val="99"/>
    <w:unhideWhenUsed/>
    <w:rsid w:val="00A225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45821"/>
    <w:pPr>
      <w:spacing w:after="0" w:line="240" w:lineRule="auto"/>
    </w:pPr>
    <w:rPr>
      <w:rFonts w:ascii="Trebuchet MS" w:hAnsi="Trebuchet MS"/>
    </w:rPr>
  </w:style>
  <w:style w:type="character" w:customStyle="1" w:styleId="FootnoteTextChar2">
    <w:name w:val="Footnote Text Char2"/>
    <w:aliases w:val="Footnote Text Char1 Char1,Footnote Text Char Char Char1,Footnote Char Char Char1,Footnote Text Char Char Char1 Char Char1,Char Char Char Char1 Char Char1,Char Char Char1 Char Char1,Char Char Char Char Char1"/>
    <w:uiPriority w:val="99"/>
    <w:locked/>
    <w:rsid w:val="00132000"/>
    <w:rPr>
      <w:rFonts w:ascii="Trebuchet MS" w:eastAsia="Yu Gothic Light" w:hAnsi="Trebuchet MS" w:cs="Times New Roman"/>
      <w:kern w:val="0"/>
      <w:sz w:val="18"/>
      <w:szCs w:val="18"/>
      <w:lang w:val="ro-RO"/>
      <w14:ligatures w14:val="none"/>
    </w:rPr>
  </w:style>
  <w:style w:type="paragraph" w:customStyle="1" w:styleId="Times10Point">
    <w:name w:val="Times 10 Point"/>
    <w:aliases w:val="Exposant 3 Point,Footnote symbol,Footnote reference number,EN Footnote Reference,note TESI,16 Point,Superscript 6 Point,ftref,BVI fnr,Error-Fußnotenzeichen5,Error-Fußnotenzeichen6,Footnote Reference Number,Footnotes re"/>
    <w:basedOn w:val="Normal"/>
    <w:link w:val="FootnoteReference"/>
    <w:uiPriority w:val="99"/>
    <w:rsid w:val="00132000"/>
    <w:pPr>
      <w:spacing w:before="120" w:line="240" w:lineRule="exact"/>
      <w:jc w:val="both"/>
    </w:pPr>
    <w:rPr>
      <w:vertAlign w:val="superscript"/>
    </w:rPr>
  </w:style>
  <w:style w:type="paragraph" w:customStyle="1" w:styleId="al">
    <w:name w:val="a_l"/>
    <w:basedOn w:val="Normal"/>
    <w:rsid w:val="0043492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329">
      <w:bodyDiv w:val="1"/>
      <w:marLeft w:val="0"/>
      <w:marRight w:val="0"/>
      <w:marTop w:val="0"/>
      <w:marBottom w:val="0"/>
      <w:divBdr>
        <w:top w:val="none" w:sz="0" w:space="0" w:color="auto"/>
        <w:left w:val="none" w:sz="0" w:space="0" w:color="auto"/>
        <w:bottom w:val="none" w:sz="0" w:space="0" w:color="auto"/>
        <w:right w:val="none" w:sz="0" w:space="0" w:color="auto"/>
      </w:divBdr>
      <w:divsChild>
        <w:div w:id="144205274">
          <w:marLeft w:val="0"/>
          <w:marRight w:val="0"/>
          <w:marTop w:val="0"/>
          <w:marBottom w:val="0"/>
          <w:divBdr>
            <w:top w:val="none" w:sz="0" w:space="0" w:color="auto"/>
            <w:left w:val="none" w:sz="0" w:space="0" w:color="auto"/>
            <w:bottom w:val="none" w:sz="0" w:space="0" w:color="auto"/>
            <w:right w:val="none" w:sz="0" w:space="0" w:color="auto"/>
          </w:divBdr>
        </w:div>
      </w:divsChild>
    </w:div>
    <w:div w:id="433477448">
      <w:bodyDiv w:val="1"/>
      <w:marLeft w:val="0"/>
      <w:marRight w:val="0"/>
      <w:marTop w:val="0"/>
      <w:marBottom w:val="0"/>
      <w:divBdr>
        <w:top w:val="none" w:sz="0" w:space="0" w:color="auto"/>
        <w:left w:val="none" w:sz="0" w:space="0" w:color="auto"/>
        <w:bottom w:val="none" w:sz="0" w:space="0" w:color="auto"/>
        <w:right w:val="none" w:sz="0" w:space="0" w:color="auto"/>
      </w:divBdr>
      <w:divsChild>
        <w:div w:id="684670477">
          <w:marLeft w:val="0"/>
          <w:marRight w:val="0"/>
          <w:marTop w:val="0"/>
          <w:marBottom w:val="0"/>
          <w:divBdr>
            <w:top w:val="none" w:sz="0" w:space="0" w:color="auto"/>
            <w:left w:val="none" w:sz="0" w:space="0" w:color="auto"/>
            <w:bottom w:val="none" w:sz="0" w:space="0" w:color="auto"/>
            <w:right w:val="none" w:sz="0" w:space="0" w:color="auto"/>
          </w:divBdr>
        </w:div>
      </w:divsChild>
    </w:div>
    <w:div w:id="479228613">
      <w:bodyDiv w:val="1"/>
      <w:marLeft w:val="0"/>
      <w:marRight w:val="0"/>
      <w:marTop w:val="0"/>
      <w:marBottom w:val="0"/>
      <w:divBdr>
        <w:top w:val="none" w:sz="0" w:space="0" w:color="auto"/>
        <w:left w:val="none" w:sz="0" w:space="0" w:color="auto"/>
        <w:bottom w:val="none" w:sz="0" w:space="0" w:color="auto"/>
        <w:right w:val="none" w:sz="0" w:space="0" w:color="auto"/>
      </w:divBdr>
    </w:div>
    <w:div w:id="497577256">
      <w:bodyDiv w:val="1"/>
      <w:marLeft w:val="0"/>
      <w:marRight w:val="0"/>
      <w:marTop w:val="0"/>
      <w:marBottom w:val="0"/>
      <w:divBdr>
        <w:top w:val="none" w:sz="0" w:space="0" w:color="auto"/>
        <w:left w:val="none" w:sz="0" w:space="0" w:color="auto"/>
        <w:bottom w:val="none" w:sz="0" w:space="0" w:color="auto"/>
        <w:right w:val="none" w:sz="0" w:space="0" w:color="auto"/>
      </w:divBdr>
    </w:div>
    <w:div w:id="674966352">
      <w:bodyDiv w:val="1"/>
      <w:marLeft w:val="0"/>
      <w:marRight w:val="0"/>
      <w:marTop w:val="0"/>
      <w:marBottom w:val="0"/>
      <w:divBdr>
        <w:top w:val="none" w:sz="0" w:space="0" w:color="auto"/>
        <w:left w:val="none" w:sz="0" w:space="0" w:color="auto"/>
        <w:bottom w:val="none" w:sz="0" w:space="0" w:color="auto"/>
        <w:right w:val="none" w:sz="0" w:space="0" w:color="auto"/>
      </w:divBdr>
    </w:div>
    <w:div w:id="690840028">
      <w:bodyDiv w:val="1"/>
      <w:marLeft w:val="0"/>
      <w:marRight w:val="0"/>
      <w:marTop w:val="0"/>
      <w:marBottom w:val="0"/>
      <w:divBdr>
        <w:top w:val="none" w:sz="0" w:space="0" w:color="auto"/>
        <w:left w:val="none" w:sz="0" w:space="0" w:color="auto"/>
        <w:bottom w:val="none" w:sz="0" w:space="0" w:color="auto"/>
        <w:right w:val="none" w:sz="0" w:space="0" w:color="auto"/>
      </w:divBdr>
    </w:div>
    <w:div w:id="810516241">
      <w:bodyDiv w:val="1"/>
      <w:marLeft w:val="0"/>
      <w:marRight w:val="0"/>
      <w:marTop w:val="0"/>
      <w:marBottom w:val="0"/>
      <w:divBdr>
        <w:top w:val="none" w:sz="0" w:space="0" w:color="auto"/>
        <w:left w:val="none" w:sz="0" w:space="0" w:color="auto"/>
        <w:bottom w:val="none" w:sz="0" w:space="0" w:color="auto"/>
        <w:right w:val="none" w:sz="0" w:space="0" w:color="auto"/>
      </w:divBdr>
      <w:divsChild>
        <w:div w:id="589318817">
          <w:marLeft w:val="0"/>
          <w:marRight w:val="0"/>
          <w:marTop w:val="0"/>
          <w:marBottom w:val="0"/>
          <w:divBdr>
            <w:top w:val="none" w:sz="0" w:space="0" w:color="auto"/>
            <w:left w:val="none" w:sz="0" w:space="0" w:color="auto"/>
            <w:bottom w:val="none" w:sz="0" w:space="0" w:color="auto"/>
            <w:right w:val="none" w:sz="0" w:space="0" w:color="auto"/>
          </w:divBdr>
        </w:div>
      </w:divsChild>
    </w:div>
    <w:div w:id="951668692">
      <w:bodyDiv w:val="1"/>
      <w:marLeft w:val="0"/>
      <w:marRight w:val="0"/>
      <w:marTop w:val="0"/>
      <w:marBottom w:val="0"/>
      <w:divBdr>
        <w:top w:val="none" w:sz="0" w:space="0" w:color="auto"/>
        <w:left w:val="none" w:sz="0" w:space="0" w:color="auto"/>
        <w:bottom w:val="none" w:sz="0" w:space="0" w:color="auto"/>
        <w:right w:val="none" w:sz="0" w:space="0" w:color="auto"/>
      </w:divBdr>
      <w:divsChild>
        <w:div w:id="566690524">
          <w:marLeft w:val="0"/>
          <w:marRight w:val="0"/>
          <w:marTop w:val="0"/>
          <w:marBottom w:val="0"/>
          <w:divBdr>
            <w:top w:val="none" w:sz="0" w:space="0" w:color="auto"/>
            <w:left w:val="none" w:sz="0" w:space="0" w:color="auto"/>
            <w:bottom w:val="none" w:sz="0" w:space="0" w:color="auto"/>
            <w:right w:val="none" w:sz="0" w:space="0" w:color="auto"/>
          </w:divBdr>
        </w:div>
      </w:divsChild>
    </w:div>
    <w:div w:id="1064059763">
      <w:bodyDiv w:val="1"/>
      <w:marLeft w:val="0"/>
      <w:marRight w:val="0"/>
      <w:marTop w:val="0"/>
      <w:marBottom w:val="0"/>
      <w:divBdr>
        <w:top w:val="none" w:sz="0" w:space="0" w:color="auto"/>
        <w:left w:val="none" w:sz="0" w:space="0" w:color="auto"/>
        <w:bottom w:val="none" w:sz="0" w:space="0" w:color="auto"/>
        <w:right w:val="none" w:sz="0" w:space="0" w:color="auto"/>
      </w:divBdr>
      <w:divsChild>
        <w:div w:id="1071463196">
          <w:marLeft w:val="0"/>
          <w:marRight w:val="0"/>
          <w:marTop w:val="0"/>
          <w:marBottom w:val="0"/>
          <w:divBdr>
            <w:top w:val="none" w:sz="0" w:space="0" w:color="auto"/>
            <w:left w:val="none" w:sz="0" w:space="0" w:color="auto"/>
            <w:bottom w:val="none" w:sz="0" w:space="0" w:color="auto"/>
            <w:right w:val="none" w:sz="0" w:space="0" w:color="auto"/>
          </w:divBdr>
        </w:div>
      </w:divsChild>
    </w:div>
    <w:div w:id="1263487823">
      <w:bodyDiv w:val="1"/>
      <w:marLeft w:val="0"/>
      <w:marRight w:val="0"/>
      <w:marTop w:val="0"/>
      <w:marBottom w:val="0"/>
      <w:divBdr>
        <w:top w:val="none" w:sz="0" w:space="0" w:color="auto"/>
        <w:left w:val="none" w:sz="0" w:space="0" w:color="auto"/>
        <w:bottom w:val="none" w:sz="0" w:space="0" w:color="auto"/>
        <w:right w:val="none" w:sz="0" w:space="0" w:color="auto"/>
      </w:divBdr>
    </w:div>
    <w:div w:id="1332103638">
      <w:bodyDiv w:val="1"/>
      <w:marLeft w:val="0"/>
      <w:marRight w:val="0"/>
      <w:marTop w:val="0"/>
      <w:marBottom w:val="0"/>
      <w:divBdr>
        <w:top w:val="none" w:sz="0" w:space="0" w:color="auto"/>
        <w:left w:val="none" w:sz="0" w:space="0" w:color="auto"/>
        <w:bottom w:val="none" w:sz="0" w:space="0" w:color="auto"/>
        <w:right w:val="none" w:sz="0" w:space="0" w:color="auto"/>
      </w:divBdr>
    </w:div>
    <w:div w:id="1437600766">
      <w:bodyDiv w:val="1"/>
      <w:marLeft w:val="0"/>
      <w:marRight w:val="0"/>
      <w:marTop w:val="0"/>
      <w:marBottom w:val="0"/>
      <w:divBdr>
        <w:top w:val="none" w:sz="0" w:space="0" w:color="auto"/>
        <w:left w:val="none" w:sz="0" w:space="0" w:color="auto"/>
        <w:bottom w:val="none" w:sz="0" w:space="0" w:color="auto"/>
        <w:right w:val="none" w:sz="0" w:space="0" w:color="auto"/>
      </w:divBdr>
    </w:div>
    <w:div w:id="1440417645">
      <w:bodyDiv w:val="1"/>
      <w:marLeft w:val="0"/>
      <w:marRight w:val="0"/>
      <w:marTop w:val="0"/>
      <w:marBottom w:val="0"/>
      <w:divBdr>
        <w:top w:val="none" w:sz="0" w:space="0" w:color="auto"/>
        <w:left w:val="none" w:sz="0" w:space="0" w:color="auto"/>
        <w:bottom w:val="none" w:sz="0" w:space="0" w:color="auto"/>
        <w:right w:val="none" w:sz="0" w:space="0" w:color="auto"/>
      </w:divBdr>
    </w:div>
    <w:div w:id="1441729214">
      <w:bodyDiv w:val="1"/>
      <w:marLeft w:val="0"/>
      <w:marRight w:val="0"/>
      <w:marTop w:val="0"/>
      <w:marBottom w:val="0"/>
      <w:divBdr>
        <w:top w:val="none" w:sz="0" w:space="0" w:color="auto"/>
        <w:left w:val="none" w:sz="0" w:space="0" w:color="auto"/>
        <w:bottom w:val="none" w:sz="0" w:space="0" w:color="auto"/>
        <w:right w:val="none" w:sz="0" w:space="0" w:color="auto"/>
      </w:divBdr>
    </w:div>
    <w:div w:id="1614748630">
      <w:bodyDiv w:val="1"/>
      <w:marLeft w:val="0"/>
      <w:marRight w:val="0"/>
      <w:marTop w:val="0"/>
      <w:marBottom w:val="0"/>
      <w:divBdr>
        <w:top w:val="none" w:sz="0" w:space="0" w:color="auto"/>
        <w:left w:val="none" w:sz="0" w:space="0" w:color="auto"/>
        <w:bottom w:val="none" w:sz="0" w:space="0" w:color="auto"/>
        <w:right w:val="none" w:sz="0" w:space="0" w:color="auto"/>
      </w:divBdr>
    </w:div>
    <w:div w:id="1635594780">
      <w:bodyDiv w:val="1"/>
      <w:marLeft w:val="0"/>
      <w:marRight w:val="0"/>
      <w:marTop w:val="0"/>
      <w:marBottom w:val="0"/>
      <w:divBdr>
        <w:top w:val="none" w:sz="0" w:space="0" w:color="auto"/>
        <w:left w:val="none" w:sz="0" w:space="0" w:color="auto"/>
        <w:bottom w:val="none" w:sz="0" w:space="0" w:color="auto"/>
        <w:right w:val="none" w:sz="0" w:space="0" w:color="auto"/>
      </w:divBdr>
    </w:div>
    <w:div w:id="1728725398">
      <w:bodyDiv w:val="1"/>
      <w:marLeft w:val="0"/>
      <w:marRight w:val="0"/>
      <w:marTop w:val="0"/>
      <w:marBottom w:val="0"/>
      <w:divBdr>
        <w:top w:val="none" w:sz="0" w:space="0" w:color="auto"/>
        <w:left w:val="none" w:sz="0" w:space="0" w:color="auto"/>
        <w:bottom w:val="none" w:sz="0" w:space="0" w:color="auto"/>
        <w:right w:val="none" w:sz="0" w:space="0" w:color="auto"/>
      </w:divBdr>
      <w:divsChild>
        <w:div w:id="203962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re.poids@mfe.go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7BBAF-43C4-405B-BF3A-224A2A09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53</Pages>
  <Words>23377</Words>
  <Characters>135587</Characters>
  <Application>Microsoft Office Word</Application>
  <DocSecurity>0</DocSecurity>
  <Lines>1129</Lines>
  <Paragraphs>317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laura.marinas</dc:creator>
  <cp:keywords/>
  <dc:description/>
  <cp:lastModifiedBy>Daniel Chitoi</cp:lastModifiedBy>
  <cp:revision>79</cp:revision>
  <cp:lastPrinted>2023-07-28T12:20:00Z</cp:lastPrinted>
  <dcterms:created xsi:type="dcterms:W3CDTF">2024-03-15T08:26:00Z</dcterms:created>
  <dcterms:modified xsi:type="dcterms:W3CDTF">2024-03-15T12:28:00Z</dcterms:modified>
</cp:coreProperties>
</file>